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5" w:type="dxa"/>
        <w:tblInd w:w="93" w:type="dxa"/>
        <w:tblLook w:val="0000" w:firstRow="0" w:lastRow="0" w:firstColumn="0" w:lastColumn="0" w:noHBand="0" w:noVBand="0"/>
      </w:tblPr>
      <w:tblGrid>
        <w:gridCol w:w="7567"/>
        <w:gridCol w:w="1111"/>
        <w:gridCol w:w="1423"/>
      </w:tblGrid>
      <w:tr w:rsidR="003C5F36" w:rsidTr="003C5F36">
        <w:trPr>
          <w:trHeight w:val="255"/>
        </w:trPr>
        <w:tc>
          <w:tcPr>
            <w:tcW w:w="6315" w:type="dxa"/>
            <w:noWrap/>
            <w:vAlign w:val="bottom"/>
          </w:tcPr>
          <w:p w:rsidR="003C5F36" w:rsidRDefault="003C5F36" w:rsidP="003362C8">
            <w:pPr>
              <w:jc w:val="center"/>
              <w:rPr>
                <w:b/>
                <w:bCs/>
                <w:sz w:val="28"/>
                <w:szCs w:val="28"/>
              </w:rPr>
            </w:pPr>
            <w:r>
              <w:rPr>
                <w:b/>
                <w:bCs/>
                <w:sz w:val="28"/>
                <w:szCs w:val="28"/>
              </w:rPr>
              <w:t>ПОЯСНИТЕЛЬН</w:t>
            </w:r>
            <w:r w:rsidR="003362C8">
              <w:rPr>
                <w:b/>
                <w:bCs/>
                <w:sz w:val="28"/>
                <w:szCs w:val="28"/>
              </w:rPr>
              <w:t>АЯ</w:t>
            </w:r>
            <w:r>
              <w:rPr>
                <w:b/>
                <w:bCs/>
                <w:sz w:val="28"/>
                <w:szCs w:val="28"/>
              </w:rPr>
              <w:t xml:space="preserve"> ЗАПИСК</w:t>
            </w:r>
            <w:r w:rsidR="003362C8">
              <w:rPr>
                <w:b/>
                <w:bCs/>
                <w:sz w:val="28"/>
                <w:szCs w:val="28"/>
              </w:rPr>
              <w:t>А</w:t>
            </w:r>
          </w:p>
        </w:tc>
        <w:tc>
          <w:tcPr>
            <w:tcW w:w="1420" w:type="dxa"/>
            <w:noWrap/>
            <w:vAlign w:val="bottom"/>
          </w:tcPr>
          <w:p w:rsidR="003C5F36" w:rsidRDefault="003C5F36">
            <w:pPr>
              <w:jc w:val="center"/>
              <w:rPr>
                <w:rFonts w:ascii="Arial CYR" w:hAnsi="Arial CYR" w:cs="Arial CYR"/>
                <w:b/>
                <w:bCs/>
                <w:sz w:val="20"/>
                <w:szCs w:val="20"/>
              </w:rPr>
            </w:pPr>
          </w:p>
        </w:tc>
        <w:tc>
          <w:tcPr>
            <w:tcW w:w="1840" w:type="dxa"/>
            <w:noWrap/>
            <w:vAlign w:val="bottom"/>
          </w:tcPr>
          <w:p w:rsidR="003C5F36" w:rsidRDefault="003C5F36">
            <w:pPr>
              <w:rPr>
                <w:rFonts w:ascii="Arial CYR" w:hAnsi="Arial CYR" w:cs="Arial CYR"/>
                <w:sz w:val="16"/>
                <w:szCs w:val="16"/>
              </w:rPr>
            </w:pPr>
          </w:p>
        </w:tc>
      </w:tr>
      <w:tr w:rsidR="003C5F36" w:rsidTr="003C5F36">
        <w:trPr>
          <w:trHeight w:val="255"/>
        </w:trPr>
        <w:tc>
          <w:tcPr>
            <w:tcW w:w="6315" w:type="dxa"/>
            <w:noWrap/>
            <w:vAlign w:val="bottom"/>
          </w:tcPr>
          <w:p w:rsidR="003C5F36" w:rsidRDefault="003C5F36">
            <w:pPr>
              <w:jc w:val="center"/>
              <w:rPr>
                <w:b/>
                <w:bCs/>
                <w:sz w:val="28"/>
                <w:szCs w:val="28"/>
              </w:rPr>
            </w:pPr>
          </w:p>
        </w:tc>
        <w:tc>
          <w:tcPr>
            <w:tcW w:w="1420" w:type="dxa"/>
            <w:noWrap/>
            <w:vAlign w:val="bottom"/>
          </w:tcPr>
          <w:p w:rsidR="003C5F36" w:rsidRDefault="003C5F36">
            <w:pPr>
              <w:rPr>
                <w:rFonts w:ascii="Arial CYR" w:hAnsi="Arial CYR" w:cs="Arial CYR"/>
                <w:sz w:val="20"/>
                <w:szCs w:val="20"/>
              </w:rPr>
            </w:pPr>
          </w:p>
        </w:tc>
        <w:tc>
          <w:tcPr>
            <w:tcW w:w="1840" w:type="dxa"/>
            <w:tcBorders>
              <w:top w:val="single" w:sz="4" w:space="0" w:color="auto"/>
              <w:left w:val="single" w:sz="4" w:space="0" w:color="auto"/>
              <w:bottom w:val="single" w:sz="4" w:space="0" w:color="auto"/>
              <w:right w:val="single" w:sz="4" w:space="0" w:color="auto"/>
            </w:tcBorders>
            <w:noWrap/>
            <w:vAlign w:val="bottom"/>
          </w:tcPr>
          <w:p w:rsidR="003C5F36" w:rsidRDefault="003C5F36">
            <w:pPr>
              <w:jc w:val="center"/>
              <w:rPr>
                <w:rFonts w:ascii="Arial CYR" w:hAnsi="Arial CYR" w:cs="Arial CYR"/>
                <w:sz w:val="16"/>
                <w:szCs w:val="16"/>
              </w:rPr>
            </w:pPr>
            <w:r>
              <w:rPr>
                <w:rFonts w:ascii="Arial CYR" w:hAnsi="Arial CYR" w:cs="Arial CYR"/>
                <w:sz w:val="16"/>
                <w:szCs w:val="16"/>
              </w:rPr>
              <w:t>КОДЫ</w:t>
            </w:r>
          </w:p>
        </w:tc>
      </w:tr>
      <w:tr w:rsidR="003C5F36" w:rsidTr="003C5F36">
        <w:trPr>
          <w:trHeight w:val="255"/>
        </w:trPr>
        <w:tc>
          <w:tcPr>
            <w:tcW w:w="6315" w:type="dxa"/>
            <w:noWrap/>
            <w:vAlign w:val="bottom"/>
          </w:tcPr>
          <w:p w:rsidR="003C5F36" w:rsidRDefault="003C5F36">
            <w:pPr>
              <w:jc w:val="center"/>
              <w:rPr>
                <w:sz w:val="28"/>
                <w:szCs w:val="28"/>
              </w:rPr>
            </w:pPr>
          </w:p>
        </w:tc>
        <w:tc>
          <w:tcPr>
            <w:tcW w:w="1420" w:type="dxa"/>
            <w:noWrap/>
            <w:vAlign w:val="bottom"/>
          </w:tcPr>
          <w:p w:rsidR="003C5F36" w:rsidRDefault="003C5F36">
            <w:pPr>
              <w:jc w:val="right"/>
              <w:rPr>
                <w:rFonts w:ascii="Arial CYR" w:hAnsi="Arial CYR" w:cs="Arial CYR"/>
                <w:sz w:val="16"/>
                <w:szCs w:val="16"/>
              </w:rPr>
            </w:pPr>
            <w:r>
              <w:rPr>
                <w:rFonts w:ascii="Arial CYR" w:hAnsi="Arial CYR" w:cs="Arial CYR"/>
                <w:sz w:val="16"/>
                <w:szCs w:val="16"/>
              </w:rPr>
              <w:t>Форма по ОКУД</w:t>
            </w:r>
          </w:p>
        </w:tc>
        <w:tc>
          <w:tcPr>
            <w:tcW w:w="1840" w:type="dxa"/>
            <w:tcBorders>
              <w:top w:val="nil"/>
              <w:left w:val="single" w:sz="8" w:space="0" w:color="auto"/>
              <w:bottom w:val="single" w:sz="4" w:space="0" w:color="auto"/>
              <w:right w:val="single" w:sz="8" w:space="0" w:color="auto"/>
            </w:tcBorders>
            <w:noWrap/>
            <w:vAlign w:val="bottom"/>
          </w:tcPr>
          <w:p w:rsidR="003C5F36" w:rsidRDefault="003C5F36" w:rsidP="00B13D4E">
            <w:pPr>
              <w:jc w:val="center"/>
              <w:rPr>
                <w:rFonts w:ascii="Arial CYR" w:hAnsi="Arial CYR" w:cs="Arial CYR"/>
                <w:sz w:val="16"/>
                <w:szCs w:val="16"/>
              </w:rPr>
            </w:pPr>
            <w:r>
              <w:rPr>
                <w:rFonts w:ascii="Arial CYR" w:hAnsi="Arial CYR" w:cs="Arial CYR"/>
                <w:sz w:val="16"/>
                <w:szCs w:val="16"/>
              </w:rPr>
              <w:t>0503</w:t>
            </w:r>
            <w:r w:rsidR="00B13D4E">
              <w:rPr>
                <w:rFonts w:ascii="Arial CYR" w:hAnsi="Arial CYR" w:cs="Arial CYR"/>
                <w:sz w:val="16"/>
                <w:szCs w:val="16"/>
              </w:rPr>
              <w:t>1</w:t>
            </w:r>
            <w:r>
              <w:rPr>
                <w:rFonts w:ascii="Arial CYR" w:hAnsi="Arial CYR" w:cs="Arial CYR"/>
                <w:sz w:val="16"/>
                <w:szCs w:val="16"/>
              </w:rPr>
              <w:t>60</w:t>
            </w:r>
          </w:p>
        </w:tc>
      </w:tr>
      <w:tr w:rsidR="003C5F36" w:rsidTr="003C5F36">
        <w:trPr>
          <w:trHeight w:val="255"/>
        </w:trPr>
        <w:tc>
          <w:tcPr>
            <w:tcW w:w="6315" w:type="dxa"/>
            <w:noWrap/>
            <w:vAlign w:val="bottom"/>
          </w:tcPr>
          <w:p w:rsidR="003C5F36" w:rsidRDefault="003C5F36" w:rsidP="00082FB2">
            <w:pPr>
              <w:jc w:val="center"/>
              <w:rPr>
                <w:sz w:val="28"/>
                <w:szCs w:val="28"/>
              </w:rPr>
            </w:pPr>
            <w:bookmarkStart w:id="0" w:name="RANGE!A6"/>
            <w:r>
              <w:rPr>
                <w:sz w:val="28"/>
                <w:szCs w:val="28"/>
              </w:rPr>
              <w:t xml:space="preserve">на 1 </w:t>
            </w:r>
            <w:r w:rsidR="00E07FEC">
              <w:rPr>
                <w:sz w:val="28"/>
                <w:szCs w:val="28"/>
              </w:rPr>
              <w:t>января</w:t>
            </w:r>
            <w:r>
              <w:rPr>
                <w:sz w:val="28"/>
                <w:szCs w:val="28"/>
              </w:rPr>
              <w:t xml:space="preserve"> 20</w:t>
            </w:r>
            <w:r w:rsidR="00747A0F">
              <w:rPr>
                <w:sz w:val="28"/>
                <w:szCs w:val="28"/>
              </w:rPr>
              <w:t>2</w:t>
            </w:r>
            <w:r w:rsidR="00F17376">
              <w:rPr>
                <w:sz w:val="28"/>
                <w:szCs w:val="28"/>
                <w:lang w:val="en-US"/>
              </w:rPr>
              <w:t>5</w:t>
            </w:r>
            <w:r>
              <w:rPr>
                <w:sz w:val="28"/>
                <w:szCs w:val="28"/>
              </w:rPr>
              <w:t xml:space="preserve"> года</w:t>
            </w:r>
            <w:bookmarkEnd w:id="0"/>
          </w:p>
        </w:tc>
        <w:tc>
          <w:tcPr>
            <w:tcW w:w="1420" w:type="dxa"/>
            <w:noWrap/>
            <w:vAlign w:val="bottom"/>
          </w:tcPr>
          <w:p w:rsidR="003C5F36" w:rsidRDefault="003C5F36">
            <w:pPr>
              <w:jc w:val="right"/>
              <w:rPr>
                <w:rFonts w:ascii="Arial CYR" w:hAnsi="Arial CYR" w:cs="Arial CYR"/>
                <w:sz w:val="16"/>
                <w:szCs w:val="16"/>
              </w:rPr>
            </w:pPr>
            <w:r>
              <w:rPr>
                <w:rFonts w:ascii="Arial CYR" w:hAnsi="Arial CYR" w:cs="Arial CYR"/>
                <w:sz w:val="16"/>
                <w:szCs w:val="16"/>
              </w:rPr>
              <w:t xml:space="preserve"> Дата</w:t>
            </w:r>
          </w:p>
        </w:tc>
        <w:tc>
          <w:tcPr>
            <w:tcW w:w="1840" w:type="dxa"/>
            <w:tcBorders>
              <w:top w:val="nil"/>
              <w:left w:val="single" w:sz="8" w:space="0" w:color="auto"/>
              <w:bottom w:val="single" w:sz="4" w:space="0" w:color="auto"/>
              <w:right w:val="single" w:sz="8" w:space="0" w:color="auto"/>
            </w:tcBorders>
            <w:noWrap/>
            <w:vAlign w:val="bottom"/>
          </w:tcPr>
          <w:p w:rsidR="003C5F36" w:rsidRPr="00F17376" w:rsidRDefault="00076506" w:rsidP="00082FB2">
            <w:pPr>
              <w:jc w:val="center"/>
              <w:rPr>
                <w:rFonts w:ascii="Arial CYR" w:hAnsi="Arial CYR" w:cs="Arial CYR"/>
                <w:sz w:val="16"/>
                <w:szCs w:val="16"/>
                <w:lang w:val="en-US"/>
              </w:rPr>
            </w:pPr>
            <w:r>
              <w:rPr>
                <w:rFonts w:ascii="Arial CYR" w:hAnsi="Arial CYR" w:cs="Arial CYR"/>
                <w:sz w:val="16"/>
                <w:szCs w:val="16"/>
              </w:rPr>
              <w:t>01.</w:t>
            </w:r>
            <w:r w:rsidR="00E07FEC">
              <w:rPr>
                <w:rFonts w:ascii="Arial CYR" w:hAnsi="Arial CYR" w:cs="Arial CYR"/>
                <w:sz w:val="16"/>
                <w:szCs w:val="16"/>
              </w:rPr>
              <w:t>0</w:t>
            </w:r>
            <w:r w:rsidR="00D13AC1">
              <w:rPr>
                <w:rFonts w:ascii="Arial CYR" w:hAnsi="Arial CYR" w:cs="Arial CYR"/>
                <w:sz w:val="16"/>
                <w:szCs w:val="16"/>
              </w:rPr>
              <w:t>1</w:t>
            </w:r>
            <w:r w:rsidR="00747A0F">
              <w:rPr>
                <w:rFonts w:ascii="Arial CYR" w:hAnsi="Arial CYR" w:cs="Arial CYR"/>
                <w:sz w:val="16"/>
                <w:szCs w:val="16"/>
              </w:rPr>
              <w:t>.202</w:t>
            </w:r>
            <w:r w:rsidR="00F17376">
              <w:rPr>
                <w:rFonts w:ascii="Arial CYR" w:hAnsi="Arial CYR" w:cs="Arial CYR"/>
                <w:sz w:val="16"/>
                <w:szCs w:val="16"/>
                <w:lang w:val="en-US"/>
              </w:rPr>
              <w:t>5</w:t>
            </w:r>
          </w:p>
        </w:tc>
      </w:tr>
      <w:tr w:rsidR="003C5F36" w:rsidTr="003C5F36">
        <w:trPr>
          <w:trHeight w:val="405"/>
        </w:trPr>
        <w:tc>
          <w:tcPr>
            <w:tcW w:w="6315" w:type="dxa"/>
            <w:noWrap/>
            <w:vAlign w:val="bottom"/>
          </w:tcPr>
          <w:p w:rsidR="003C5F36" w:rsidRDefault="003C5F36">
            <w:pPr>
              <w:rPr>
                <w:rFonts w:ascii="Arial CYR" w:hAnsi="Arial CYR" w:cs="Arial CYR"/>
                <w:sz w:val="20"/>
                <w:szCs w:val="20"/>
              </w:rPr>
            </w:pPr>
          </w:p>
        </w:tc>
        <w:tc>
          <w:tcPr>
            <w:tcW w:w="1420" w:type="dxa"/>
            <w:noWrap/>
            <w:vAlign w:val="bottom"/>
          </w:tcPr>
          <w:p w:rsidR="003C5F36" w:rsidRDefault="003C5F36">
            <w:pPr>
              <w:jc w:val="right"/>
              <w:rPr>
                <w:rFonts w:ascii="Arial CYR" w:hAnsi="Arial CYR" w:cs="Arial CYR"/>
                <w:sz w:val="20"/>
                <w:szCs w:val="20"/>
              </w:rPr>
            </w:pPr>
            <w:r>
              <w:rPr>
                <w:rFonts w:ascii="Arial CYR" w:hAnsi="Arial CYR" w:cs="Arial CYR"/>
                <w:sz w:val="20"/>
                <w:szCs w:val="20"/>
              </w:rPr>
              <w:t>по ОКПО</w:t>
            </w:r>
          </w:p>
        </w:tc>
        <w:tc>
          <w:tcPr>
            <w:tcW w:w="1840" w:type="dxa"/>
            <w:tcBorders>
              <w:top w:val="nil"/>
              <w:left w:val="single" w:sz="8" w:space="0" w:color="auto"/>
              <w:bottom w:val="single" w:sz="4" w:space="0" w:color="auto"/>
              <w:right w:val="single" w:sz="8" w:space="0" w:color="auto"/>
            </w:tcBorders>
            <w:noWrap/>
            <w:vAlign w:val="bottom"/>
          </w:tcPr>
          <w:p w:rsidR="003C5F36" w:rsidRPr="001B013B" w:rsidRDefault="001B013B">
            <w:pPr>
              <w:jc w:val="center"/>
              <w:rPr>
                <w:rFonts w:ascii="Arial CYR" w:hAnsi="Arial CYR" w:cs="Arial CYR"/>
                <w:sz w:val="16"/>
                <w:szCs w:val="16"/>
              </w:rPr>
            </w:pPr>
            <w:bookmarkStart w:id="1" w:name="RANGE!C7"/>
            <w:r w:rsidRPr="001B013B">
              <w:rPr>
                <w:rFonts w:ascii="Arial CYR" w:hAnsi="Arial CYR" w:cs="Arial CYR"/>
                <w:sz w:val="16"/>
                <w:szCs w:val="16"/>
              </w:rPr>
              <w:t>24884541</w:t>
            </w:r>
            <w:r w:rsidR="003C5F36" w:rsidRPr="001B013B">
              <w:rPr>
                <w:rFonts w:ascii="Arial CYR" w:hAnsi="Arial CYR" w:cs="Arial CYR"/>
                <w:sz w:val="16"/>
                <w:szCs w:val="16"/>
              </w:rPr>
              <w:t> </w:t>
            </w:r>
            <w:bookmarkEnd w:id="1"/>
          </w:p>
        </w:tc>
      </w:tr>
      <w:tr w:rsidR="003C5F36" w:rsidTr="00B13D4E">
        <w:trPr>
          <w:trHeight w:val="2332"/>
        </w:trPr>
        <w:tc>
          <w:tcPr>
            <w:tcW w:w="6315" w:type="dxa"/>
            <w:noWrap/>
            <w:vAlign w:val="bottom"/>
          </w:tcPr>
          <w:tbl>
            <w:tblPr>
              <w:tblW w:w="9746" w:type="dxa"/>
              <w:tblLook w:val="04A0" w:firstRow="1" w:lastRow="0" w:firstColumn="1" w:lastColumn="0" w:noHBand="0" w:noVBand="1"/>
            </w:tblPr>
            <w:tblGrid>
              <w:gridCol w:w="7040"/>
              <w:gridCol w:w="311"/>
            </w:tblGrid>
            <w:tr w:rsidR="00B13D4E" w:rsidTr="00B13D4E">
              <w:trPr>
                <w:trHeight w:val="300"/>
              </w:trPr>
              <w:tc>
                <w:tcPr>
                  <w:tcW w:w="9402" w:type="dxa"/>
                  <w:noWrap/>
                  <w:vAlign w:val="bottom"/>
                </w:tcPr>
                <w:p w:rsidR="00B13D4E" w:rsidRPr="00B13D4E" w:rsidRDefault="00B13D4E" w:rsidP="00402C6F">
                  <w:pPr>
                    <w:jc w:val="left"/>
                    <w:rPr>
                      <w:sz w:val="28"/>
                      <w:szCs w:val="28"/>
                    </w:rPr>
                  </w:pPr>
                  <w:r w:rsidRPr="00B13D4E">
                    <w:rPr>
                      <w:sz w:val="28"/>
                      <w:szCs w:val="28"/>
                    </w:rPr>
                    <w:t>Главный распорядитель, распорядитель,</w:t>
                  </w:r>
                </w:p>
              </w:tc>
              <w:tc>
                <w:tcPr>
                  <w:tcW w:w="344" w:type="dxa"/>
                  <w:noWrap/>
                  <w:vAlign w:val="bottom"/>
                </w:tcPr>
                <w:p w:rsidR="00B13D4E" w:rsidRDefault="00B13D4E" w:rsidP="00711983">
                  <w:pPr>
                    <w:rPr>
                      <w:sz w:val="20"/>
                      <w:szCs w:val="20"/>
                    </w:rPr>
                  </w:pPr>
                </w:p>
              </w:tc>
            </w:tr>
            <w:tr w:rsidR="00B13D4E" w:rsidTr="00B13D4E">
              <w:trPr>
                <w:trHeight w:val="195"/>
              </w:trPr>
              <w:tc>
                <w:tcPr>
                  <w:tcW w:w="9402" w:type="dxa"/>
                  <w:noWrap/>
                  <w:vAlign w:val="bottom"/>
                </w:tcPr>
                <w:p w:rsidR="00B13D4E" w:rsidRPr="00B13D4E" w:rsidRDefault="00B13D4E" w:rsidP="00402C6F">
                  <w:pPr>
                    <w:spacing w:line="195" w:lineRule="atLeast"/>
                    <w:jc w:val="left"/>
                    <w:rPr>
                      <w:sz w:val="28"/>
                      <w:szCs w:val="28"/>
                    </w:rPr>
                  </w:pPr>
                  <w:r w:rsidRPr="00B13D4E">
                    <w:rPr>
                      <w:sz w:val="28"/>
                      <w:szCs w:val="28"/>
                    </w:rPr>
                    <w:t>получатель бюджетных средств, главный администратор,</w:t>
                  </w:r>
                </w:p>
              </w:tc>
              <w:tc>
                <w:tcPr>
                  <w:tcW w:w="344" w:type="dxa"/>
                  <w:noWrap/>
                  <w:vAlign w:val="bottom"/>
                </w:tcPr>
                <w:p w:rsidR="00B13D4E" w:rsidRDefault="00B13D4E" w:rsidP="00711983">
                  <w:pPr>
                    <w:rPr>
                      <w:sz w:val="20"/>
                      <w:szCs w:val="20"/>
                    </w:rPr>
                  </w:pPr>
                </w:p>
              </w:tc>
            </w:tr>
            <w:tr w:rsidR="00B13D4E" w:rsidTr="00B13D4E">
              <w:trPr>
                <w:trHeight w:val="195"/>
              </w:trPr>
              <w:tc>
                <w:tcPr>
                  <w:tcW w:w="9402" w:type="dxa"/>
                  <w:noWrap/>
                  <w:vAlign w:val="bottom"/>
                </w:tcPr>
                <w:p w:rsidR="00B13D4E" w:rsidRPr="00B13D4E" w:rsidRDefault="00B13D4E" w:rsidP="00402C6F">
                  <w:pPr>
                    <w:spacing w:line="195" w:lineRule="atLeast"/>
                    <w:jc w:val="left"/>
                    <w:rPr>
                      <w:sz w:val="28"/>
                      <w:szCs w:val="28"/>
                    </w:rPr>
                  </w:pPr>
                  <w:r>
                    <w:rPr>
                      <w:sz w:val="28"/>
                      <w:szCs w:val="28"/>
                    </w:rPr>
                    <w:t>а</w:t>
                  </w:r>
                  <w:r w:rsidRPr="00B13D4E">
                    <w:rPr>
                      <w:sz w:val="28"/>
                      <w:szCs w:val="28"/>
                    </w:rPr>
                    <w:t>дминистратор доходов бюджета,</w:t>
                  </w:r>
                </w:p>
              </w:tc>
              <w:tc>
                <w:tcPr>
                  <w:tcW w:w="344" w:type="dxa"/>
                  <w:noWrap/>
                  <w:vAlign w:val="bottom"/>
                </w:tcPr>
                <w:p w:rsidR="00B13D4E" w:rsidRDefault="00B13D4E" w:rsidP="00711983">
                  <w:pPr>
                    <w:rPr>
                      <w:sz w:val="20"/>
                      <w:szCs w:val="20"/>
                    </w:rPr>
                  </w:pPr>
                </w:p>
              </w:tc>
            </w:tr>
            <w:tr w:rsidR="00B13D4E" w:rsidTr="00B13D4E">
              <w:trPr>
                <w:trHeight w:val="195"/>
              </w:trPr>
              <w:tc>
                <w:tcPr>
                  <w:tcW w:w="9402" w:type="dxa"/>
                  <w:noWrap/>
                  <w:vAlign w:val="bottom"/>
                </w:tcPr>
                <w:p w:rsidR="00B13D4E" w:rsidRPr="00B13D4E" w:rsidRDefault="00B13D4E" w:rsidP="00402C6F">
                  <w:pPr>
                    <w:spacing w:line="195" w:lineRule="atLeast"/>
                    <w:jc w:val="left"/>
                    <w:rPr>
                      <w:sz w:val="28"/>
                      <w:szCs w:val="28"/>
                    </w:rPr>
                  </w:pPr>
                  <w:r>
                    <w:rPr>
                      <w:sz w:val="28"/>
                      <w:szCs w:val="28"/>
                    </w:rPr>
                    <w:t>г</w:t>
                  </w:r>
                  <w:r w:rsidRPr="00B13D4E">
                    <w:rPr>
                      <w:sz w:val="28"/>
                      <w:szCs w:val="28"/>
                    </w:rPr>
                    <w:t>лавный администратор, администратор</w:t>
                  </w:r>
                </w:p>
              </w:tc>
              <w:tc>
                <w:tcPr>
                  <w:tcW w:w="344" w:type="dxa"/>
                  <w:noWrap/>
                  <w:vAlign w:val="bottom"/>
                </w:tcPr>
                <w:p w:rsidR="00B13D4E" w:rsidRDefault="00B13D4E" w:rsidP="00711983">
                  <w:pPr>
                    <w:rPr>
                      <w:sz w:val="20"/>
                      <w:szCs w:val="20"/>
                    </w:rPr>
                  </w:pPr>
                </w:p>
              </w:tc>
            </w:tr>
            <w:tr w:rsidR="00B13D4E" w:rsidTr="00B13D4E">
              <w:trPr>
                <w:trHeight w:val="195"/>
              </w:trPr>
              <w:tc>
                <w:tcPr>
                  <w:tcW w:w="9402" w:type="dxa"/>
                  <w:noWrap/>
                  <w:vAlign w:val="bottom"/>
                </w:tcPr>
                <w:p w:rsidR="00B13D4E" w:rsidRPr="00B13D4E" w:rsidRDefault="00B13D4E" w:rsidP="00402C6F">
                  <w:pPr>
                    <w:spacing w:line="195" w:lineRule="atLeast"/>
                    <w:jc w:val="left"/>
                    <w:rPr>
                      <w:sz w:val="28"/>
                      <w:szCs w:val="28"/>
                    </w:rPr>
                  </w:pPr>
                  <w:r>
                    <w:rPr>
                      <w:sz w:val="28"/>
                      <w:szCs w:val="28"/>
                    </w:rPr>
                    <w:t>и</w:t>
                  </w:r>
                  <w:r w:rsidRPr="00B13D4E">
                    <w:rPr>
                      <w:sz w:val="28"/>
                      <w:szCs w:val="28"/>
                    </w:rPr>
                    <w:t>сточников финансирования дефицита бюджета</w:t>
                  </w:r>
                </w:p>
              </w:tc>
              <w:tc>
                <w:tcPr>
                  <w:tcW w:w="344" w:type="dxa"/>
                  <w:noWrap/>
                  <w:vAlign w:val="bottom"/>
                </w:tcPr>
                <w:p w:rsidR="00B13D4E" w:rsidRDefault="00B13D4E" w:rsidP="00711983">
                  <w:pPr>
                    <w:rPr>
                      <w:sz w:val="20"/>
                      <w:szCs w:val="20"/>
                    </w:rPr>
                  </w:pPr>
                </w:p>
              </w:tc>
            </w:tr>
            <w:tr w:rsidR="00B13D4E" w:rsidRPr="00501A13" w:rsidTr="00B13D4E">
              <w:tc>
                <w:tcPr>
                  <w:tcW w:w="9746" w:type="dxa"/>
                  <w:gridSpan w:val="2"/>
                  <w:vAlign w:val="bottom"/>
                </w:tcPr>
                <w:p w:rsidR="00B13D4E" w:rsidRPr="00B13D4E" w:rsidRDefault="00B13D4E" w:rsidP="00711983">
                  <w:pPr>
                    <w:rPr>
                      <w:b/>
                      <w:sz w:val="28"/>
                      <w:szCs w:val="28"/>
                    </w:rPr>
                  </w:pPr>
                  <w:r w:rsidRPr="00B13D4E">
                    <w:rPr>
                      <w:b/>
                      <w:sz w:val="28"/>
                      <w:szCs w:val="28"/>
                    </w:rPr>
                    <w:t>Администрация Петрозаводского городского округа</w:t>
                  </w:r>
                </w:p>
              </w:tc>
            </w:tr>
          </w:tbl>
          <w:p w:rsidR="003C5F36" w:rsidRDefault="003C5F36">
            <w:pPr>
              <w:rPr>
                <w:sz w:val="28"/>
                <w:szCs w:val="28"/>
              </w:rPr>
            </w:pPr>
          </w:p>
        </w:tc>
        <w:tc>
          <w:tcPr>
            <w:tcW w:w="1420" w:type="dxa"/>
            <w:noWrap/>
            <w:vAlign w:val="bottom"/>
          </w:tcPr>
          <w:p w:rsidR="003C5F36" w:rsidRDefault="003C5F36">
            <w:pPr>
              <w:jc w:val="right"/>
              <w:rPr>
                <w:rFonts w:ascii="Arial CYR" w:hAnsi="Arial CYR" w:cs="Arial CYR"/>
                <w:sz w:val="20"/>
                <w:szCs w:val="20"/>
              </w:rPr>
            </w:pPr>
            <w:r>
              <w:rPr>
                <w:rFonts w:ascii="Arial CYR" w:hAnsi="Arial CYR" w:cs="Arial CYR"/>
                <w:sz w:val="20"/>
                <w:szCs w:val="20"/>
              </w:rPr>
              <w:t>Глава по БК</w:t>
            </w:r>
          </w:p>
        </w:tc>
        <w:tc>
          <w:tcPr>
            <w:tcW w:w="1840" w:type="dxa"/>
            <w:tcBorders>
              <w:top w:val="nil"/>
              <w:left w:val="single" w:sz="8" w:space="0" w:color="auto"/>
              <w:bottom w:val="single" w:sz="4" w:space="0" w:color="auto"/>
              <w:right w:val="single" w:sz="8" w:space="0" w:color="auto"/>
            </w:tcBorders>
            <w:noWrap/>
            <w:vAlign w:val="bottom"/>
          </w:tcPr>
          <w:p w:rsidR="003C5F36" w:rsidRPr="001B013B" w:rsidRDefault="001B013B">
            <w:pPr>
              <w:jc w:val="center"/>
              <w:rPr>
                <w:rFonts w:ascii="Arial CYR" w:hAnsi="Arial CYR" w:cs="Arial CYR"/>
                <w:sz w:val="16"/>
                <w:szCs w:val="16"/>
              </w:rPr>
            </w:pPr>
            <w:bookmarkStart w:id="2" w:name="RANGE!C8"/>
            <w:r w:rsidRPr="001B013B">
              <w:rPr>
                <w:rFonts w:ascii="Arial CYR" w:hAnsi="Arial CYR" w:cs="Arial CYR"/>
                <w:sz w:val="16"/>
                <w:szCs w:val="16"/>
              </w:rPr>
              <w:t>111</w:t>
            </w:r>
            <w:r w:rsidR="003C5F36" w:rsidRPr="001B013B">
              <w:rPr>
                <w:rFonts w:ascii="Arial CYR" w:hAnsi="Arial CYR" w:cs="Arial CYR"/>
                <w:sz w:val="16"/>
                <w:szCs w:val="16"/>
              </w:rPr>
              <w:t> </w:t>
            </w:r>
            <w:bookmarkEnd w:id="2"/>
          </w:p>
        </w:tc>
      </w:tr>
      <w:tr w:rsidR="003C5F36" w:rsidTr="003C5F36">
        <w:trPr>
          <w:trHeight w:val="255"/>
        </w:trPr>
        <w:tc>
          <w:tcPr>
            <w:tcW w:w="6315" w:type="dxa"/>
            <w:noWrap/>
            <w:vAlign w:val="bottom"/>
          </w:tcPr>
          <w:p w:rsidR="003C5F36" w:rsidRDefault="00B13D4E">
            <w:pPr>
              <w:rPr>
                <w:sz w:val="28"/>
                <w:szCs w:val="28"/>
              </w:rPr>
            </w:pPr>
            <w:r>
              <w:rPr>
                <w:sz w:val="28"/>
                <w:szCs w:val="28"/>
              </w:rPr>
              <w:t xml:space="preserve"> </w:t>
            </w:r>
            <w:r w:rsidR="003C5F36">
              <w:rPr>
                <w:sz w:val="28"/>
                <w:szCs w:val="28"/>
              </w:rPr>
              <w:t xml:space="preserve">Наименование бюджета:    </w:t>
            </w:r>
          </w:p>
          <w:p w:rsidR="003C5F36" w:rsidRDefault="00B13D4E">
            <w:pPr>
              <w:rPr>
                <w:b/>
                <w:sz w:val="28"/>
                <w:szCs w:val="28"/>
              </w:rPr>
            </w:pPr>
            <w:r>
              <w:rPr>
                <w:b/>
                <w:sz w:val="28"/>
                <w:szCs w:val="28"/>
              </w:rPr>
              <w:t xml:space="preserve"> </w:t>
            </w:r>
            <w:r w:rsidR="003C5F36">
              <w:rPr>
                <w:b/>
                <w:sz w:val="28"/>
                <w:szCs w:val="28"/>
              </w:rPr>
              <w:t>бюджет Петрозаводского городского округа</w:t>
            </w:r>
          </w:p>
        </w:tc>
        <w:tc>
          <w:tcPr>
            <w:tcW w:w="1420" w:type="dxa"/>
            <w:noWrap/>
            <w:vAlign w:val="bottom"/>
          </w:tcPr>
          <w:p w:rsidR="003C5F36" w:rsidRDefault="003C5F36" w:rsidP="00B13D4E">
            <w:pPr>
              <w:jc w:val="right"/>
              <w:rPr>
                <w:rFonts w:ascii="Arial CYR" w:hAnsi="Arial CYR" w:cs="Arial CYR"/>
                <w:sz w:val="20"/>
                <w:szCs w:val="20"/>
              </w:rPr>
            </w:pPr>
            <w:r>
              <w:rPr>
                <w:rFonts w:ascii="Arial CYR" w:hAnsi="Arial CYR" w:cs="Arial CYR"/>
                <w:sz w:val="20"/>
                <w:szCs w:val="20"/>
              </w:rPr>
              <w:t>по ОКТ</w:t>
            </w:r>
            <w:r w:rsidR="00B13D4E">
              <w:rPr>
                <w:rFonts w:ascii="Arial CYR" w:hAnsi="Arial CYR" w:cs="Arial CYR"/>
                <w:sz w:val="20"/>
                <w:szCs w:val="20"/>
              </w:rPr>
              <w:t>М</w:t>
            </w:r>
            <w:r>
              <w:rPr>
                <w:rFonts w:ascii="Arial CYR" w:hAnsi="Arial CYR" w:cs="Arial CYR"/>
                <w:sz w:val="20"/>
                <w:szCs w:val="20"/>
              </w:rPr>
              <w:t>О</w:t>
            </w:r>
          </w:p>
        </w:tc>
        <w:tc>
          <w:tcPr>
            <w:tcW w:w="1840" w:type="dxa"/>
            <w:tcBorders>
              <w:top w:val="nil"/>
              <w:left w:val="single" w:sz="8" w:space="0" w:color="auto"/>
              <w:bottom w:val="nil"/>
              <w:right w:val="single" w:sz="8" w:space="0" w:color="auto"/>
            </w:tcBorders>
            <w:noWrap/>
            <w:vAlign w:val="bottom"/>
          </w:tcPr>
          <w:p w:rsidR="001B013B" w:rsidRDefault="001B013B">
            <w:pPr>
              <w:jc w:val="center"/>
              <w:rPr>
                <w:rFonts w:ascii="Arial CYR" w:hAnsi="Arial CYR" w:cs="Arial CYR"/>
                <w:sz w:val="16"/>
                <w:szCs w:val="16"/>
              </w:rPr>
            </w:pPr>
            <w:bookmarkStart w:id="3" w:name="RANGE!C9"/>
            <w:r>
              <w:rPr>
                <w:rFonts w:ascii="Arial CYR" w:hAnsi="Arial CYR" w:cs="Arial CYR"/>
                <w:sz w:val="16"/>
                <w:szCs w:val="16"/>
              </w:rPr>
              <w:t>86701000</w:t>
            </w:r>
          </w:p>
          <w:p w:rsidR="003C5F36" w:rsidRDefault="003C5F36">
            <w:pPr>
              <w:jc w:val="center"/>
              <w:rPr>
                <w:rFonts w:ascii="Arial CYR" w:hAnsi="Arial CYR" w:cs="Arial CYR"/>
                <w:sz w:val="20"/>
                <w:szCs w:val="20"/>
              </w:rPr>
            </w:pPr>
            <w:r>
              <w:rPr>
                <w:rFonts w:ascii="Arial CYR" w:hAnsi="Arial CYR" w:cs="Arial CYR"/>
                <w:sz w:val="20"/>
                <w:szCs w:val="20"/>
              </w:rPr>
              <w:t> </w:t>
            </w:r>
            <w:bookmarkEnd w:id="3"/>
          </w:p>
        </w:tc>
      </w:tr>
      <w:tr w:rsidR="003C5F36" w:rsidTr="003C5F36">
        <w:trPr>
          <w:trHeight w:val="255"/>
        </w:trPr>
        <w:tc>
          <w:tcPr>
            <w:tcW w:w="6315" w:type="dxa"/>
            <w:noWrap/>
            <w:vAlign w:val="bottom"/>
          </w:tcPr>
          <w:p w:rsidR="003C5F36" w:rsidRDefault="00B13D4E" w:rsidP="00E07FEC">
            <w:pPr>
              <w:rPr>
                <w:sz w:val="28"/>
                <w:szCs w:val="28"/>
              </w:rPr>
            </w:pPr>
            <w:r>
              <w:rPr>
                <w:sz w:val="28"/>
                <w:szCs w:val="28"/>
              </w:rPr>
              <w:t xml:space="preserve"> </w:t>
            </w:r>
            <w:r w:rsidR="003C5F36">
              <w:rPr>
                <w:sz w:val="28"/>
                <w:szCs w:val="28"/>
              </w:rPr>
              <w:t xml:space="preserve">Периодичность: </w:t>
            </w:r>
            <w:r w:rsidR="00E07FEC" w:rsidRPr="00E07FEC">
              <w:rPr>
                <w:b/>
                <w:sz w:val="28"/>
                <w:szCs w:val="28"/>
              </w:rPr>
              <w:t>годовая</w:t>
            </w:r>
          </w:p>
        </w:tc>
        <w:tc>
          <w:tcPr>
            <w:tcW w:w="1420" w:type="dxa"/>
            <w:noWrap/>
            <w:vAlign w:val="bottom"/>
          </w:tcPr>
          <w:p w:rsidR="003C5F36" w:rsidRDefault="003C5F36">
            <w:pPr>
              <w:rPr>
                <w:rFonts w:ascii="Arial CYR" w:hAnsi="Arial CYR" w:cs="Arial CYR"/>
                <w:sz w:val="20"/>
                <w:szCs w:val="20"/>
              </w:rPr>
            </w:pPr>
          </w:p>
        </w:tc>
        <w:tc>
          <w:tcPr>
            <w:tcW w:w="1840" w:type="dxa"/>
            <w:tcBorders>
              <w:top w:val="single" w:sz="4" w:space="0" w:color="auto"/>
              <w:left w:val="single" w:sz="8" w:space="0" w:color="auto"/>
              <w:bottom w:val="nil"/>
              <w:right w:val="single" w:sz="8" w:space="0" w:color="auto"/>
            </w:tcBorders>
            <w:noWrap/>
            <w:vAlign w:val="bottom"/>
          </w:tcPr>
          <w:p w:rsidR="003C5F36" w:rsidRDefault="003C5F36">
            <w:pPr>
              <w:jc w:val="center"/>
              <w:rPr>
                <w:rFonts w:ascii="Arial CYR" w:hAnsi="Arial CYR" w:cs="Arial CYR"/>
                <w:sz w:val="20"/>
                <w:szCs w:val="20"/>
              </w:rPr>
            </w:pPr>
            <w:r>
              <w:rPr>
                <w:rFonts w:ascii="Arial CYR" w:hAnsi="Arial CYR" w:cs="Arial CYR"/>
                <w:sz w:val="20"/>
                <w:szCs w:val="20"/>
              </w:rPr>
              <w:t> </w:t>
            </w:r>
          </w:p>
        </w:tc>
      </w:tr>
      <w:tr w:rsidR="003C5F36" w:rsidTr="003C5F36">
        <w:trPr>
          <w:trHeight w:val="270"/>
        </w:trPr>
        <w:tc>
          <w:tcPr>
            <w:tcW w:w="6315" w:type="dxa"/>
            <w:noWrap/>
            <w:vAlign w:val="bottom"/>
          </w:tcPr>
          <w:p w:rsidR="003C5F36" w:rsidRDefault="00B13D4E">
            <w:pPr>
              <w:rPr>
                <w:sz w:val="28"/>
                <w:szCs w:val="28"/>
              </w:rPr>
            </w:pPr>
            <w:r>
              <w:rPr>
                <w:sz w:val="28"/>
                <w:szCs w:val="28"/>
              </w:rPr>
              <w:t xml:space="preserve"> </w:t>
            </w:r>
            <w:r w:rsidR="003C5F36">
              <w:rPr>
                <w:sz w:val="28"/>
                <w:szCs w:val="28"/>
              </w:rPr>
              <w:t xml:space="preserve">Единица измерения: </w:t>
            </w:r>
            <w:r w:rsidR="003C5F36">
              <w:rPr>
                <w:b/>
                <w:sz w:val="28"/>
                <w:szCs w:val="28"/>
              </w:rPr>
              <w:t>руб</w:t>
            </w:r>
            <w:r w:rsidR="00E76E80">
              <w:rPr>
                <w:b/>
                <w:sz w:val="28"/>
                <w:szCs w:val="28"/>
              </w:rPr>
              <w:t>.</w:t>
            </w:r>
          </w:p>
        </w:tc>
        <w:tc>
          <w:tcPr>
            <w:tcW w:w="1420" w:type="dxa"/>
            <w:noWrap/>
            <w:vAlign w:val="bottom"/>
          </w:tcPr>
          <w:p w:rsidR="003C5F36" w:rsidRDefault="003C5F36">
            <w:pPr>
              <w:jc w:val="right"/>
              <w:rPr>
                <w:rFonts w:ascii="Arial CYR" w:hAnsi="Arial CYR" w:cs="Arial CYR"/>
                <w:sz w:val="20"/>
                <w:szCs w:val="20"/>
              </w:rPr>
            </w:pPr>
            <w:r>
              <w:rPr>
                <w:rFonts w:ascii="Arial CYR" w:hAnsi="Arial CYR" w:cs="Arial CYR"/>
                <w:sz w:val="20"/>
                <w:szCs w:val="20"/>
              </w:rPr>
              <w:t xml:space="preserve">       по ОКЕИ</w:t>
            </w:r>
          </w:p>
        </w:tc>
        <w:tc>
          <w:tcPr>
            <w:tcW w:w="1840" w:type="dxa"/>
            <w:tcBorders>
              <w:top w:val="single" w:sz="4" w:space="0" w:color="auto"/>
              <w:left w:val="single" w:sz="8" w:space="0" w:color="auto"/>
              <w:bottom w:val="single" w:sz="8" w:space="0" w:color="auto"/>
              <w:right w:val="single" w:sz="8" w:space="0" w:color="auto"/>
            </w:tcBorders>
            <w:noWrap/>
            <w:vAlign w:val="bottom"/>
          </w:tcPr>
          <w:p w:rsidR="003C5F36" w:rsidRDefault="003C5F36">
            <w:pPr>
              <w:jc w:val="center"/>
              <w:rPr>
                <w:rFonts w:ascii="Arial CYR" w:hAnsi="Arial CYR" w:cs="Arial CYR"/>
                <w:sz w:val="20"/>
                <w:szCs w:val="20"/>
              </w:rPr>
            </w:pPr>
            <w:r>
              <w:rPr>
                <w:rFonts w:ascii="Arial CYR" w:hAnsi="Arial CYR" w:cs="Arial CYR"/>
                <w:sz w:val="20"/>
                <w:szCs w:val="20"/>
              </w:rPr>
              <w:t>383</w:t>
            </w:r>
          </w:p>
        </w:tc>
      </w:tr>
      <w:tr w:rsidR="003C5F36" w:rsidTr="003C5F36">
        <w:trPr>
          <w:trHeight w:val="255"/>
        </w:trPr>
        <w:tc>
          <w:tcPr>
            <w:tcW w:w="6315" w:type="dxa"/>
            <w:noWrap/>
            <w:vAlign w:val="bottom"/>
          </w:tcPr>
          <w:p w:rsidR="003C5F36" w:rsidRDefault="003C5F36">
            <w:pPr>
              <w:rPr>
                <w:rFonts w:ascii="Arial CYR" w:hAnsi="Arial CYR" w:cs="Arial CYR"/>
                <w:sz w:val="20"/>
                <w:szCs w:val="20"/>
              </w:rPr>
            </w:pPr>
          </w:p>
        </w:tc>
        <w:tc>
          <w:tcPr>
            <w:tcW w:w="1420" w:type="dxa"/>
            <w:noWrap/>
            <w:vAlign w:val="bottom"/>
          </w:tcPr>
          <w:p w:rsidR="003C5F36" w:rsidRDefault="003C5F36">
            <w:pPr>
              <w:rPr>
                <w:rFonts w:ascii="Arial CYR" w:hAnsi="Arial CYR" w:cs="Arial CYR"/>
                <w:sz w:val="20"/>
                <w:szCs w:val="20"/>
              </w:rPr>
            </w:pPr>
          </w:p>
        </w:tc>
        <w:tc>
          <w:tcPr>
            <w:tcW w:w="1840" w:type="dxa"/>
            <w:noWrap/>
            <w:vAlign w:val="bottom"/>
          </w:tcPr>
          <w:p w:rsidR="003C5F36" w:rsidRDefault="003C5F36">
            <w:pPr>
              <w:rPr>
                <w:rFonts w:ascii="Arial CYR" w:hAnsi="Arial CYR" w:cs="Arial CYR"/>
                <w:sz w:val="20"/>
                <w:szCs w:val="20"/>
              </w:rPr>
            </w:pPr>
          </w:p>
        </w:tc>
      </w:tr>
    </w:tbl>
    <w:p w:rsidR="00293772" w:rsidRDefault="00293772" w:rsidP="003C5F36">
      <w:pPr>
        <w:rPr>
          <w:sz w:val="28"/>
          <w:szCs w:val="28"/>
        </w:rPr>
      </w:pPr>
    </w:p>
    <w:p w:rsidR="009A6737" w:rsidRPr="009A6737" w:rsidRDefault="009A6737" w:rsidP="006905A7">
      <w:pPr>
        <w:ind w:right="-2"/>
        <w:rPr>
          <w:sz w:val="28"/>
          <w:szCs w:val="28"/>
        </w:rPr>
      </w:pPr>
      <w:r w:rsidRPr="009A6737">
        <w:rPr>
          <w:b/>
          <w:sz w:val="28"/>
          <w:szCs w:val="28"/>
          <w:u w:val="single"/>
        </w:rPr>
        <w:t>Раздел 1 «Организационная структура субъекта бюджетной отчетности»</w:t>
      </w:r>
    </w:p>
    <w:p w:rsidR="009A6737" w:rsidRPr="009A6737" w:rsidRDefault="009A6737" w:rsidP="009A6737">
      <w:pPr>
        <w:ind w:right="-2" w:firstLine="709"/>
        <w:rPr>
          <w:sz w:val="28"/>
          <w:szCs w:val="28"/>
        </w:rPr>
      </w:pPr>
    </w:p>
    <w:p w:rsidR="00EB0EC3" w:rsidRPr="005709D0" w:rsidRDefault="00EB0EC3" w:rsidP="00EB0EC3">
      <w:pPr>
        <w:ind w:right="-2" w:firstLine="709"/>
        <w:rPr>
          <w:sz w:val="28"/>
          <w:szCs w:val="28"/>
        </w:rPr>
      </w:pPr>
      <w:r w:rsidRPr="005709D0">
        <w:rPr>
          <w:sz w:val="28"/>
          <w:szCs w:val="28"/>
        </w:rPr>
        <w:t>В соответствии с положениями Федерального закона от 06.10.2003</w:t>
      </w:r>
      <w:r>
        <w:rPr>
          <w:sz w:val="28"/>
          <w:szCs w:val="28"/>
        </w:rPr>
        <w:t xml:space="preserve">      </w:t>
      </w:r>
      <w:r w:rsidRPr="005709D0">
        <w:rPr>
          <w:sz w:val="28"/>
          <w:szCs w:val="28"/>
        </w:rPr>
        <w:t>№</w:t>
      </w:r>
      <w:r>
        <w:rPr>
          <w:sz w:val="28"/>
          <w:szCs w:val="28"/>
        </w:rPr>
        <w:t> </w:t>
      </w:r>
      <w:r w:rsidRPr="005709D0">
        <w:rPr>
          <w:sz w:val="28"/>
          <w:szCs w:val="28"/>
        </w:rPr>
        <w:t>131-ФЗ «Об общих принципах организации местного самоуправления в Российской Федерации» муниципальное образование Петрозаводский городской округ наделен полномочиями по решению вопросов местного значения, осуществлению отдельных государственных полномочий, переданных органам местного самоуправления федеральными законами и законами Республики Карелия, а также обладает иными полномочиями, определенными федеральными законами и законами Республики Карелия.</w:t>
      </w:r>
    </w:p>
    <w:p w:rsidR="00EB0EC3" w:rsidRPr="005709D0" w:rsidRDefault="00EB0EC3" w:rsidP="00EB0EC3">
      <w:pPr>
        <w:ind w:right="-2" w:firstLine="709"/>
        <w:rPr>
          <w:sz w:val="28"/>
          <w:szCs w:val="28"/>
        </w:rPr>
      </w:pPr>
      <w:r w:rsidRPr="005709D0">
        <w:rPr>
          <w:sz w:val="28"/>
          <w:szCs w:val="28"/>
        </w:rPr>
        <w:t>Уставом Петрозаводского городского округа органами местного самоуправления Петрозаводского городского округа определены:</w:t>
      </w:r>
    </w:p>
    <w:p w:rsidR="00EB0EC3" w:rsidRPr="005709D0" w:rsidRDefault="00EB0EC3" w:rsidP="00EB0EC3">
      <w:pPr>
        <w:ind w:right="-2" w:firstLine="709"/>
        <w:rPr>
          <w:sz w:val="28"/>
          <w:szCs w:val="28"/>
        </w:rPr>
      </w:pPr>
      <w:r w:rsidRPr="005709D0">
        <w:rPr>
          <w:sz w:val="28"/>
          <w:szCs w:val="28"/>
        </w:rPr>
        <w:t>- Петрозаводский городской Совет, являющийся представительным органом местного самоуправления и имеющий для обеспечения своей деятельности аппарат;</w:t>
      </w:r>
    </w:p>
    <w:p w:rsidR="00EB0EC3" w:rsidRPr="005709D0" w:rsidRDefault="00EB0EC3" w:rsidP="00EB0EC3">
      <w:pPr>
        <w:ind w:right="-2" w:firstLine="709"/>
        <w:rPr>
          <w:sz w:val="28"/>
          <w:szCs w:val="28"/>
        </w:rPr>
      </w:pPr>
      <w:r w:rsidRPr="005709D0">
        <w:rPr>
          <w:sz w:val="28"/>
          <w:szCs w:val="28"/>
        </w:rPr>
        <w:t>- Контрольно</w:t>
      </w:r>
      <w:r>
        <w:rPr>
          <w:sz w:val="28"/>
          <w:szCs w:val="28"/>
        </w:rPr>
        <w:t>-</w:t>
      </w:r>
      <w:r w:rsidRPr="005709D0">
        <w:rPr>
          <w:sz w:val="28"/>
          <w:szCs w:val="28"/>
        </w:rPr>
        <w:t>счетная палата Петрозаводского городского округа, являющаяся контрольно-счетным органом местного самоуправления, образованным Петрозаводским городским Советом и подотчетным ему;</w:t>
      </w:r>
    </w:p>
    <w:p w:rsidR="00EB0EC3" w:rsidRPr="005709D0" w:rsidRDefault="00EB0EC3" w:rsidP="00EB0EC3">
      <w:pPr>
        <w:ind w:right="-2" w:firstLine="709"/>
        <w:rPr>
          <w:sz w:val="28"/>
          <w:szCs w:val="28"/>
        </w:rPr>
      </w:pPr>
      <w:r w:rsidRPr="005709D0">
        <w:rPr>
          <w:sz w:val="28"/>
          <w:szCs w:val="28"/>
        </w:rPr>
        <w:t>- Администрация Петрозаводского городского округа, являющаяся исполнительно-распорядительным органом местного самоуправления, в структуру которого входят:</w:t>
      </w:r>
    </w:p>
    <w:p w:rsidR="00EB0EC3" w:rsidRPr="005709D0" w:rsidRDefault="00EB0EC3" w:rsidP="00EB0EC3">
      <w:pPr>
        <w:ind w:right="-2" w:firstLine="709"/>
        <w:rPr>
          <w:sz w:val="28"/>
          <w:szCs w:val="28"/>
        </w:rPr>
      </w:pPr>
      <w:r w:rsidRPr="005709D0">
        <w:rPr>
          <w:sz w:val="28"/>
          <w:szCs w:val="28"/>
        </w:rPr>
        <w:t>- первый заместитель главы Администрации Петрозаводского городского округа;</w:t>
      </w:r>
    </w:p>
    <w:p w:rsidR="00EB0EC3" w:rsidRPr="005709D0" w:rsidRDefault="00EB0EC3" w:rsidP="00EB0EC3">
      <w:pPr>
        <w:ind w:right="-2" w:firstLine="709"/>
        <w:rPr>
          <w:sz w:val="28"/>
          <w:szCs w:val="28"/>
        </w:rPr>
      </w:pPr>
      <w:r w:rsidRPr="005709D0">
        <w:rPr>
          <w:sz w:val="28"/>
          <w:szCs w:val="28"/>
        </w:rPr>
        <w:t>- комитет финансов;</w:t>
      </w:r>
    </w:p>
    <w:p w:rsidR="00EB0EC3" w:rsidRPr="005709D0" w:rsidRDefault="00EB0EC3" w:rsidP="00EB0EC3">
      <w:pPr>
        <w:ind w:right="-2" w:firstLine="709"/>
        <w:rPr>
          <w:sz w:val="28"/>
          <w:szCs w:val="28"/>
        </w:rPr>
      </w:pPr>
      <w:r w:rsidRPr="005709D0">
        <w:rPr>
          <w:sz w:val="28"/>
          <w:szCs w:val="28"/>
        </w:rPr>
        <w:t>- комитет жилищно-коммунального хозяйства;</w:t>
      </w:r>
    </w:p>
    <w:p w:rsidR="00EB0EC3" w:rsidRPr="005709D0" w:rsidRDefault="00EB0EC3" w:rsidP="00EB0EC3">
      <w:pPr>
        <w:ind w:right="-2" w:firstLine="709"/>
        <w:rPr>
          <w:sz w:val="28"/>
          <w:szCs w:val="28"/>
        </w:rPr>
      </w:pPr>
      <w:r w:rsidRPr="005709D0">
        <w:rPr>
          <w:sz w:val="28"/>
          <w:szCs w:val="28"/>
        </w:rPr>
        <w:t xml:space="preserve">- комитет </w:t>
      </w:r>
      <w:r>
        <w:rPr>
          <w:sz w:val="28"/>
          <w:szCs w:val="28"/>
        </w:rPr>
        <w:t xml:space="preserve">градостроительства и </w:t>
      </w:r>
      <w:r w:rsidRPr="005709D0">
        <w:rPr>
          <w:sz w:val="28"/>
          <w:szCs w:val="28"/>
        </w:rPr>
        <w:t>экономического развития;</w:t>
      </w:r>
    </w:p>
    <w:p w:rsidR="00EB0EC3" w:rsidRPr="005709D0" w:rsidRDefault="00EB0EC3" w:rsidP="00EB0EC3">
      <w:pPr>
        <w:ind w:right="-2" w:firstLine="709"/>
        <w:rPr>
          <w:sz w:val="28"/>
          <w:szCs w:val="28"/>
        </w:rPr>
      </w:pPr>
      <w:r w:rsidRPr="005709D0">
        <w:rPr>
          <w:sz w:val="28"/>
          <w:szCs w:val="28"/>
        </w:rPr>
        <w:t>- комитет социального развития;</w:t>
      </w:r>
    </w:p>
    <w:p w:rsidR="00EB0EC3" w:rsidRPr="005709D0" w:rsidRDefault="00EB0EC3" w:rsidP="00EB0EC3">
      <w:pPr>
        <w:ind w:right="-2" w:firstLine="709"/>
        <w:rPr>
          <w:sz w:val="28"/>
          <w:szCs w:val="28"/>
        </w:rPr>
      </w:pPr>
      <w:r w:rsidRPr="005709D0">
        <w:rPr>
          <w:sz w:val="28"/>
          <w:szCs w:val="28"/>
        </w:rPr>
        <w:lastRenderedPageBreak/>
        <w:t>- аппарат Администрации Петрозаводского городского округа;</w:t>
      </w:r>
    </w:p>
    <w:p w:rsidR="00EB0EC3" w:rsidRPr="005709D0" w:rsidRDefault="00EB0EC3" w:rsidP="00EB0EC3">
      <w:pPr>
        <w:ind w:right="-2" w:firstLine="709"/>
        <w:rPr>
          <w:sz w:val="28"/>
          <w:szCs w:val="28"/>
        </w:rPr>
      </w:pPr>
      <w:r w:rsidRPr="005709D0">
        <w:rPr>
          <w:sz w:val="28"/>
          <w:szCs w:val="28"/>
        </w:rPr>
        <w:t>- управление по делам ГО и ЧС.</w:t>
      </w:r>
    </w:p>
    <w:p w:rsidR="00EB0EC3" w:rsidRPr="005709D0" w:rsidRDefault="00EB0EC3" w:rsidP="00EB0EC3">
      <w:pPr>
        <w:ind w:right="-2" w:firstLine="709"/>
        <w:rPr>
          <w:sz w:val="28"/>
          <w:szCs w:val="28"/>
        </w:rPr>
      </w:pPr>
      <w:r w:rsidRPr="005709D0">
        <w:rPr>
          <w:sz w:val="28"/>
          <w:szCs w:val="28"/>
        </w:rPr>
        <w:t>Деятельность органов местного самоуправления Петрозаводского городского округа регламентируется следующими основными нормативными правовыми актами:</w:t>
      </w:r>
    </w:p>
    <w:p w:rsidR="00EB0EC3" w:rsidRPr="005709D0" w:rsidRDefault="00EB0EC3" w:rsidP="00EB0EC3">
      <w:pPr>
        <w:ind w:right="-2" w:firstLine="709"/>
        <w:rPr>
          <w:sz w:val="28"/>
          <w:szCs w:val="28"/>
        </w:rPr>
      </w:pPr>
      <w:r w:rsidRPr="005709D0">
        <w:rPr>
          <w:sz w:val="28"/>
          <w:szCs w:val="28"/>
        </w:rPr>
        <w:t xml:space="preserve">Федеральным законом от 06.10.2003 № 131-ФЗ «Об общих принципах организации местного самоуправления в Российской Федерации», </w:t>
      </w:r>
    </w:p>
    <w:p w:rsidR="00EB0EC3" w:rsidRPr="005709D0" w:rsidRDefault="00EB0EC3" w:rsidP="00EB0EC3">
      <w:pPr>
        <w:ind w:right="-2" w:firstLine="709"/>
        <w:rPr>
          <w:sz w:val="28"/>
          <w:szCs w:val="28"/>
        </w:rPr>
      </w:pPr>
      <w:r w:rsidRPr="005709D0">
        <w:rPr>
          <w:sz w:val="28"/>
          <w:szCs w:val="28"/>
        </w:rPr>
        <w:t xml:space="preserve">Уставом Петрозаводского городского округа,  </w:t>
      </w:r>
    </w:p>
    <w:p w:rsidR="00EB0EC3" w:rsidRPr="005709D0" w:rsidRDefault="00EB0EC3" w:rsidP="00EB0EC3">
      <w:pPr>
        <w:ind w:right="-2" w:firstLine="709"/>
        <w:rPr>
          <w:sz w:val="28"/>
          <w:szCs w:val="28"/>
        </w:rPr>
      </w:pPr>
      <w:r w:rsidRPr="005709D0">
        <w:rPr>
          <w:sz w:val="28"/>
          <w:szCs w:val="28"/>
        </w:rPr>
        <w:t>Регламентом Петрозаводского городского Совета,</w:t>
      </w:r>
    </w:p>
    <w:p w:rsidR="00EB0EC3" w:rsidRPr="005709D0" w:rsidRDefault="00EB0EC3" w:rsidP="00EB0EC3">
      <w:pPr>
        <w:ind w:right="-2" w:firstLine="709"/>
        <w:rPr>
          <w:sz w:val="28"/>
          <w:szCs w:val="28"/>
        </w:rPr>
      </w:pPr>
      <w:r w:rsidRPr="005709D0">
        <w:rPr>
          <w:sz w:val="28"/>
          <w:szCs w:val="28"/>
        </w:rPr>
        <w:t xml:space="preserve">Положением о Контрольно-счетной палате Петрозаводского городского округа,    </w:t>
      </w:r>
    </w:p>
    <w:p w:rsidR="00EB0EC3" w:rsidRPr="005709D0" w:rsidRDefault="00EB0EC3" w:rsidP="00EB0EC3">
      <w:pPr>
        <w:ind w:right="-2" w:firstLine="709"/>
        <w:rPr>
          <w:sz w:val="28"/>
          <w:szCs w:val="28"/>
        </w:rPr>
      </w:pPr>
      <w:r w:rsidRPr="005709D0">
        <w:rPr>
          <w:sz w:val="28"/>
          <w:szCs w:val="28"/>
        </w:rPr>
        <w:t>Положениями о функциях, полномочиях и порядке деятельности структурных подразделений Администрации Петрозаводского городского округа, утверждаемыми постановлениями Администрации Петрозаводского городского округа,</w:t>
      </w:r>
    </w:p>
    <w:p w:rsidR="00EB0EC3" w:rsidRPr="005709D0" w:rsidRDefault="00EB0EC3" w:rsidP="00EB0EC3">
      <w:pPr>
        <w:ind w:right="-2" w:firstLine="709"/>
        <w:rPr>
          <w:sz w:val="28"/>
          <w:szCs w:val="28"/>
        </w:rPr>
      </w:pPr>
      <w:r w:rsidRPr="005709D0">
        <w:rPr>
          <w:sz w:val="28"/>
          <w:szCs w:val="28"/>
        </w:rPr>
        <w:t>иными нормативными правовыми актами Российской Федерации, Республики Карелия и органов местного самоуправления Петрозаводского городского округа в целях осуществления полномочий по решению отдельных вопросов местного значения и государственных полномочий, переданных органам местного самоуправления Петрозаводского городского округа.</w:t>
      </w:r>
    </w:p>
    <w:p w:rsidR="00EB0EC3" w:rsidRPr="00F63F34" w:rsidRDefault="00EB0EC3" w:rsidP="00EB0EC3">
      <w:pPr>
        <w:ind w:right="-2" w:firstLine="709"/>
        <w:rPr>
          <w:sz w:val="28"/>
          <w:szCs w:val="28"/>
        </w:rPr>
      </w:pPr>
      <w:r w:rsidRPr="00F63F34">
        <w:rPr>
          <w:sz w:val="28"/>
          <w:szCs w:val="28"/>
        </w:rPr>
        <w:t>Главными распорядителями средств бюджета Петрозаводского городского округа в соответствии с Решением Петрозаводского городского Совета от 19 декабря 2023 г. № 29/23-339 «О бюджете Петрозаводского городского округа на 2024 год и на плановый период 2025 и 2026 годов» являются Администрация Петрозаводского городского округа (код главы 111), Петрозаводский городской Совет (код главы 113) и Контрольно-счетная палата Петрозаводского городского округа (код главы 115).</w:t>
      </w:r>
    </w:p>
    <w:p w:rsidR="00EB0EC3" w:rsidRPr="005709D0" w:rsidRDefault="00EB0EC3" w:rsidP="00EB0EC3">
      <w:pPr>
        <w:ind w:right="-2" w:firstLine="709"/>
        <w:rPr>
          <w:sz w:val="28"/>
          <w:szCs w:val="28"/>
        </w:rPr>
      </w:pPr>
      <w:r w:rsidRPr="005709D0">
        <w:rPr>
          <w:sz w:val="28"/>
          <w:szCs w:val="28"/>
        </w:rPr>
        <w:t>При этом постановлениями Администрации Петрозаводского городского округа на все комитеты и аппарат Администрации возложены полномочия по осуществлению отдельных функций главного распорядителя средств бюджета Петрозаводского городского округа - Администрации Петрозаводского городского округа.</w:t>
      </w:r>
    </w:p>
    <w:p w:rsidR="00EB0EC3" w:rsidRPr="00F63F34" w:rsidRDefault="00EB0EC3" w:rsidP="00EB0EC3">
      <w:pPr>
        <w:ind w:right="-2" w:firstLine="709"/>
        <w:rPr>
          <w:sz w:val="28"/>
          <w:szCs w:val="28"/>
        </w:rPr>
      </w:pPr>
      <w:r w:rsidRPr="00F63F34">
        <w:rPr>
          <w:sz w:val="28"/>
          <w:szCs w:val="28"/>
        </w:rPr>
        <w:t xml:space="preserve">Главными администраторами доходов бюджета Петрозаводского городского округа в соответствии с постановлением Администрации Петрозаводского городского округа от 19.11.2021 № 3079 «Об утверждении Перечня главных администраторов доходов бюджета Петрозаводского городского округа» (с учетом изменений) </w:t>
      </w:r>
      <w:r w:rsidRPr="004E72DD">
        <w:rPr>
          <w:sz w:val="28"/>
          <w:szCs w:val="28"/>
        </w:rPr>
        <w:t>определены 13 организаций</w:t>
      </w:r>
      <w:r w:rsidRPr="00F63F34">
        <w:rPr>
          <w:sz w:val="28"/>
          <w:szCs w:val="28"/>
        </w:rPr>
        <w:t>, в том числе – Администрация Петрозаводского городского округа, являющаяся также главным администратором источников финансирования дефицита бюджета округа.</w:t>
      </w:r>
    </w:p>
    <w:p w:rsidR="00EB0EC3" w:rsidRPr="006436D3" w:rsidRDefault="00EB0EC3" w:rsidP="00EB0EC3">
      <w:pPr>
        <w:ind w:right="-2" w:firstLine="709"/>
        <w:rPr>
          <w:sz w:val="28"/>
          <w:szCs w:val="28"/>
        </w:rPr>
      </w:pPr>
      <w:r w:rsidRPr="000564C0">
        <w:rPr>
          <w:sz w:val="28"/>
          <w:szCs w:val="28"/>
        </w:rPr>
        <w:t>При этом в соответствии с постановлениями Администрации Петрозаводского городского округа от 30.12.2016 № 5293 (с 01.07.2024 утратило силу), от 01.07.2024 № 1934  для</w:t>
      </w:r>
      <w:r w:rsidRPr="00F63F34">
        <w:rPr>
          <w:sz w:val="28"/>
          <w:szCs w:val="28"/>
        </w:rPr>
        <w:t xml:space="preserve"> осуществления бюджетных полномочий по администрированию доходов бюджета Петрозаводского городского округа, главным администратором которых является Администрация Петрозаводского городского округа, коды бюджетной классификации доходов бюджета </w:t>
      </w:r>
      <w:r w:rsidRPr="00F63F34">
        <w:rPr>
          <w:sz w:val="28"/>
          <w:szCs w:val="28"/>
        </w:rPr>
        <w:lastRenderedPageBreak/>
        <w:t xml:space="preserve">Петрозаводского городского округа закреплены </w:t>
      </w:r>
      <w:r w:rsidRPr="006436D3">
        <w:rPr>
          <w:sz w:val="28"/>
          <w:szCs w:val="28"/>
        </w:rPr>
        <w:t>за всеми комитетами, аппаратом Администрации и муниципальными казенными учреждениями.</w:t>
      </w:r>
    </w:p>
    <w:p w:rsidR="0090768A" w:rsidRDefault="0090768A" w:rsidP="0090768A">
      <w:pPr>
        <w:ind w:right="-2" w:firstLine="709"/>
        <w:rPr>
          <w:sz w:val="28"/>
          <w:szCs w:val="28"/>
        </w:rPr>
      </w:pPr>
      <w:r>
        <w:rPr>
          <w:sz w:val="28"/>
          <w:szCs w:val="28"/>
        </w:rPr>
        <w:t>В соответствии со статьей 264.1 Бюджетного кодекса Российской Федерации и постановлением Правительства Российской Федерации от 27.12.2019 № 1890 «Об общих требованиях к передаче Федеральному казначейству, финансовому органу субъекта Российской Федерации, финансовому органу муниципального образования полномочий соответственно федеральных органов исполнительной власти, органов исполнительной власти субъектов Российской Федерации, органов местной администрации (их территориальных органов, подведомственных казенных учреждений) по начислению физическим лицам выплат по оплате труда и иных выплат, а также связанных с ними обязательных платежей в бюджеты бюджетной системы Российской Федерации и их перечислению, по ведению бюджетного учета, включая составление и представление бюджетной отчетности, консолидированной отчетности бюджетных и автономных учреждений, иной обязательной отчетности, формируемой на основании данных бюджетного учета, по обеспечению представления такой отчетности в соответствующие государственные (муниципальные) органы» принято решение о передаче указанных полномочий структурных подразделений Администрации Петрозаводского городского округа и муниципальных казенных учреждений Петрозаводского городского округа муниципальному казенному учреждению «Центр бухгалтерского обслуживания». Решение оформлено постановлением Администрации Петрозаводского городского округа от 16.04.2020 № 986 «О передаче полномочий по ведению бюджетного учета и формированию бюджетной (бухгалтерской) отчетности».</w:t>
      </w:r>
    </w:p>
    <w:p w:rsidR="00EB0EC3" w:rsidRDefault="00EB0EC3" w:rsidP="00EB0EC3">
      <w:pPr>
        <w:ind w:right="-2" w:firstLine="708"/>
        <w:rPr>
          <w:sz w:val="28"/>
          <w:szCs w:val="28"/>
        </w:rPr>
      </w:pPr>
      <w:r w:rsidRPr="008B238A">
        <w:rPr>
          <w:sz w:val="28"/>
          <w:szCs w:val="28"/>
        </w:rPr>
        <w:t>По состоянию на 01.01.2025 в Петрозаводском городском округе осуществляют деятельность 5 муниципальных унитарных предприятий. В 2024 году прекратили деятельность муниципальное казенное предприятие «Петрозаводская паспортная служба» в соответствии с Решением Петрозаводского городского Совета от 24.11.2023 № 29/22-318 «О ликвидации муниципального казенного предприятия «Петрозаводская паспортная служба», Петрозаводское муниципальное унитарное предприятие «Агентство городского развития» в соответствии с Решением Петрозаводского городского Совета от 14.06.2024 №29/27-411 «О ликвидации Петрозаводского муниципального унитарного предприятия «Агентство городского развития», а также муниципальное унитарное предприятие «Петрозаводское градостроительное бюро» в соответствии с Решением Петрозаводского городского Совета от 14.06.2024 № 29/27-412 «О реорганизации муниципального унитарного предприятия «Петрозаводское градостроительное бюро» в форме преобразования в муниципальное бюджетное учреждение».</w:t>
      </w:r>
    </w:p>
    <w:p w:rsidR="00D95414" w:rsidRPr="00EB0EC3" w:rsidRDefault="0090768A" w:rsidP="00236092">
      <w:pPr>
        <w:ind w:firstLine="709"/>
        <w:rPr>
          <w:sz w:val="28"/>
          <w:szCs w:val="28"/>
        </w:rPr>
      </w:pPr>
      <w:r w:rsidRPr="00CE4A5F">
        <w:rPr>
          <w:sz w:val="28"/>
          <w:szCs w:val="28"/>
        </w:rPr>
        <w:t xml:space="preserve">Показатели отчетности сформированы исходя из требований приказов Министерства финансов Российской Федерации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w:t>
      </w:r>
      <w:r w:rsidRPr="00CE4A5F">
        <w:rPr>
          <w:sz w:val="28"/>
          <w:szCs w:val="28"/>
        </w:rPr>
        <w:lastRenderedPageBreak/>
        <w:t>учреждений и Инструкции</w:t>
      </w:r>
      <w:r w:rsidR="00236092">
        <w:rPr>
          <w:sz w:val="28"/>
          <w:szCs w:val="28"/>
        </w:rPr>
        <w:t xml:space="preserve"> по его применению»</w:t>
      </w:r>
      <w:r>
        <w:rPr>
          <w:sz w:val="28"/>
          <w:szCs w:val="28"/>
        </w:rPr>
        <w:t xml:space="preserve">, </w:t>
      </w:r>
      <w:r w:rsidRPr="00CE4A5F">
        <w:rPr>
          <w:sz w:val="28"/>
          <w:szCs w:val="28"/>
        </w:rPr>
        <w:t>от 06.12.2010 № 162н «Об утверждении Плана счетов бюджетного учета и Инструкции по его применению» (далее - Инс</w:t>
      </w:r>
      <w:r>
        <w:rPr>
          <w:sz w:val="28"/>
          <w:szCs w:val="28"/>
        </w:rPr>
        <w:t xml:space="preserve">трукция № 162н), от 28.12.2010 </w:t>
      </w:r>
      <w:r w:rsidRPr="00CE4A5F">
        <w:rPr>
          <w:sz w:val="28"/>
          <w:szCs w:val="28"/>
        </w:rPr>
        <w:t>№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w:t>
      </w:r>
      <w:r>
        <w:rPr>
          <w:sz w:val="28"/>
          <w:szCs w:val="28"/>
        </w:rPr>
        <w:t xml:space="preserve"> Инструкция № 191н)</w:t>
      </w:r>
      <w:r w:rsidR="00EB0EC3">
        <w:rPr>
          <w:sz w:val="28"/>
          <w:szCs w:val="28"/>
        </w:rPr>
        <w:t>.</w:t>
      </w:r>
    </w:p>
    <w:p w:rsidR="0090768A" w:rsidRDefault="00C90D4A" w:rsidP="00357B11">
      <w:pPr>
        <w:tabs>
          <w:tab w:val="left" w:pos="0"/>
          <w:tab w:val="left" w:pos="851"/>
          <w:tab w:val="left" w:pos="1134"/>
        </w:tabs>
        <w:ind w:firstLine="709"/>
        <w:rPr>
          <w:sz w:val="28"/>
          <w:szCs w:val="28"/>
        </w:rPr>
      </w:pPr>
      <w:r>
        <w:rPr>
          <w:sz w:val="28"/>
          <w:szCs w:val="28"/>
        </w:rPr>
        <w:t xml:space="preserve"> </w:t>
      </w:r>
    </w:p>
    <w:p w:rsidR="00A621C2" w:rsidRDefault="00A621C2" w:rsidP="00A621C2">
      <w:pPr>
        <w:ind w:right="-2"/>
        <w:rPr>
          <w:b/>
          <w:sz w:val="28"/>
          <w:szCs w:val="28"/>
          <w:u w:val="single"/>
        </w:rPr>
      </w:pPr>
      <w:r>
        <w:rPr>
          <w:b/>
          <w:sz w:val="28"/>
          <w:szCs w:val="28"/>
          <w:u w:val="single"/>
        </w:rPr>
        <w:t>Раздел 2 «Результаты деятельности субъекта бюджетной отчетности»</w:t>
      </w:r>
    </w:p>
    <w:p w:rsidR="00A621C2" w:rsidRDefault="00A621C2" w:rsidP="00A621C2">
      <w:pPr>
        <w:ind w:right="-2"/>
        <w:rPr>
          <w:b/>
          <w:sz w:val="28"/>
          <w:szCs w:val="28"/>
          <w:u w:val="single"/>
        </w:rPr>
      </w:pPr>
    </w:p>
    <w:p w:rsidR="00596A2E" w:rsidRPr="00960E60" w:rsidRDefault="00596A2E" w:rsidP="00596A2E">
      <w:pPr>
        <w:tabs>
          <w:tab w:val="left" w:pos="0"/>
          <w:tab w:val="left" w:pos="709"/>
          <w:tab w:val="left" w:pos="851"/>
        </w:tabs>
        <w:spacing w:after="200"/>
        <w:ind w:firstLine="709"/>
        <w:contextualSpacing/>
        <w:rPr>
          <w:sz w:val="28"/>
          <w:szCs w:val="28"/>
        </w:rPr>
      </w:pPr>
      <w:r w:rsidRPr="000E373B">
        <w:rPr>
          <w:sz w:val="28"/>
          <w:szCs w:val="28"/>
        </w:rPr>
        <w:t>Бюджетная информация, характеризующая деятельность органов местного самоуправления Петрозаводского городского округа в 202</w:t>
      </w:r>
      <w:r>
        <w:rPr>
          <w:sz w:val="28"/>
          <w:szCs w:val="28"/>
        </w:rPr>
        <w:t>4</w:t>
      </w:r>
      <w:r w:rsidRPr="000E373B">
        <w:rPr>
          <w:sz w:val="28"/>
          <w:szCs w:val="28"/>
        </w:rPr>
        <w:t xml:space="preserve"> году, представлена следующими обобщенными данными о результатах деятельности при выполнении муниципальных программ Петрозаводского городского округа и непрограммных </w:t>
      </w:r>
      <w:r w:rsidRPr="00960E60">
        <w:rPr>
          <w:sz w:val="28"/>
          <w:szCs w:val="28"/>
        </w:rPr>
        <w:t>направлений.</w:t>
      </w:r>
    </w:p>
    <w:p w:rsidR="00596A2E" w:rsidRPr="00960E60" w:rsidRDefault="00596A2E" w:rsidP="00596A2E">
      <w:pPr>
        <w:tabs>
          <w:tab w:val="left" w:pos="993"/>
        </w:tabs>
        <w:ind w:firstLine="709"/>
        <w:rPr>
          <w:b/>
          <w:sz w:val="28"/>
          <w:szCs w:val="28"/>
        </w:rPr>
      </w:pPr>
      <w:r w:rsidRPr="00960E60">
        <w:rPr>
          <w:b/>
          <w:sz w:val="28"/>
          <w:szCs w:val="28"/>
        </w:rPr>
        <w:t xml:space="preserve">1. Муниципальная программа Петрозаводского городского округа </w:t>
      </w:r>
      <w:r w:rsidRPr="00960E60">
        <w:rPr>
          <w:b/>
          <w:bCs/>
          <w:sz w:val="28"/>
          <w:szCs w:val="28"/>
        </w:rPr>
        <w:t>«Формирование современной городской среды»</w:t>
      </w:r>
    </w:p>
    <w:p w:rsidR="00596A2E" w:rsidRPr="008F15CD" w:rsidRDefault="00596A2E" w:rsidP="00596A2E">
      <w:pPr>
        <w:tabs>
          <w:tab w:val="left" w:pos="993"/>
        </w:tabs>
        <w:ind w:firstLine="709"/>
        <w:rPr>
          <w:sz w:val="28"/>
          <w:szCs w:val="28"/>
        </w:rPr>
      </w:pPr>
      <w:r w:rsidRPr="008F15CD">
        <w:rPr>
          <w:sz w:val="28"/>
          <w:szCs w:val="28"/>
        </w:rPr>
        <w:t>Муниципальная программа реализуется с 2018 года, целью муниципальной программы является повышение качества и комфорта городской среды на территории Петрозаводского городского округа.</w:t>
      </w:r>
    </w:p>
    <w:p w:rsidR="00596A2E" w:rsidRPr="008F15CD" w:rsidRDefault="00596A2E" w:rsidP="00596A2E">
      <w:pPr>
        <w:tabs>
          <w:tab w:val="left" w:pos="993"/>
        </w:tabs>
        <w:ind w:firstLine="709"/>
        <w:rPr>
          <w:sz w:val="28"/>
          <w:szCs w:val="28"/>
        </w:rPr>
      </w:pPr>
      <w:r w:rsidRPr="008F15CD">
        <w:rPr>
          <w:sz w:val="28"/>
          <w:szCs w:val="28"/>
        </w:rPr>
        <w:t>Исполнение бюджета Петрозаводского городского округа (далее – бюджет городского округа, бюджет округа) по расходам на реализацию мероприятий муниципальной программы составило 61 261 315,50 руб. или 100,0 процентов от плановых ассигнований.</w:t>
      </w:r>
    </w:p>
    <w:p w:rsidR="00596A2E" w:rsidRPr="008F15CD" w:rsidRDefault="00596A2E" w:rsidP="00596A2E">
      <w:pPr>
        <w:tabs>
          <w:tab w:val="left" w:pos="993"/>
        </w:tabs>
        <w:ind w:firstLine="709"/>
        <w:rPr>
          <w:sz w:val="28"/>
          <w:szCs w:val="28"/>
        </w:rPr>
      </w:pPr>
      <w:r w:rsidRPr="008F15CD">
        <w:rPr>
          <w:sz w:val="28"/>
          <w:szCs w:val="28"/>
        </w:rPr>
        <w:t>Средства направлены на реализацию следующих основных мероприятий:</w:t>
      </w:r>
    </w:p>
    <w:p w:rsidR="00596A2E" w:rsidRPr="008F15CD" w:rsidRDefault="00596A2E" w:rsidP="00596A2E">
      <w:pPr>
        <w:tabs>
          <w:tab w:val="left" w:pos="993"/>
        </w:tabs>
        <w:ind w:firstLine="709"/>
        <w:rPr>
          <w:sz w:val="28"/>
          <w:szCs w:val="28"/>
        </w:rPr>
      </w:pPr>
      <w:r w:rsidRPr="008F15CD">
        <w:rPr>
          <w:sz w:val="28"/>
          <w:szCs w:val="28"/>
        </w:rPr>
        <w:t>- «Благоустройство общественных территорий Петрозаводского городского округа».</w:t>
      </w:r>
    </w:p>
    <w:p w:rsidR="00596A2E" w:rsidRPr="008F15CD" w:rsidRDefault="00596A2E" w:rsidP="00596A2E">
      <w:pPr>
        <w:tabs>
          <w:tab w:val="left" w:pos="993"/>
        </w:tabs>
        <w:ind w:firstLine="709"/>
        <w:rPr>
          <w:sz w:val="28"/>
          <w:szCs w:val="28"/>
          <w:highlight w:val="yellow"/>
        </w:rPr>
      </w:pPr>
      <w:r w:rsidRPr="008F15CD">
        <w:rPr>
          <w:sz w:val="28"/>
          <w:szCs w:val="28"/>
        </w:rPr>
        <w:t xml:space="preserve">Разработана проектная документация по благоустройству общественных территорий, подлежащих благоустройству в 2025 году (Тихий сквер, парк Беличий Остров (3-й этап), </w:t>
      </w:r>
      <w:proofErr w:type="spellStart"/>
      <w:r w:rsidRPr="008F15CD">
        <w:rPr>
          <w:sz w:val="28"/>
          <w:szCs w:val="28"/>
        </w:rPr>
        <w:t>Терманский</w:t>
      </w:r>
      <w:proofErr w:type="spellEnd"/>
      <w:r w:rsidRPr="008F15CD">
        <w:rPr>
          <w:sz w:val="28"/>
          <w:szCs w:val="28"/>
        </w:rPr>
        <w:t xml:space="preserve"> сквер).</w:t>
      </w:r>
    </w:p>
    <w:p w:rsidR="00596A2E" w:rsidRPr="008F15CD" w:rsidRDefault="00596A2E" w:rsidP="00596A2E">
      <w:pPr>
        <w:tabs>
          <w:tab w:val="left" w:pos="993"/>
        </w:tabs>
        <w:ind w:firstLine="709"/>
        <w:rPr>
          <w:sz w:val="28"/>
          <w:szCs w:val="28"/>
        </w:rPr>
      </w:pPr>
      <w:r w:rsidRPr="008F15CD">
        <w:rPr>
          <w:sz w:val="28"/>
          <w:szCs w:val="28"/>
        </w:rPr>
        <w:t>- «Реализация отдельных мероприятий регионального проекта «Формирование комфортной городской среды» в рамках реализации национального проекта «Жилье и городская среда».</w:t>
      </w:r>
    </w:p>
    <w:p w:rsidR="00596A2E" w:rsidRPr="008F15CD" w:rsidRDefault="00596A2E" w:rsidP="00596A2E">
      <w:pPr>
        <w:tabs>
          <w:tab w:val="left" w:pos="993"/>
        </w:tabs>
        <w:ind w:firstLine="709"/>
        <w:rPr>
          <w:sz w:val="28"/>
          <w:szCs w:val="28"/>
        </w:rPr>
      </w:pPr>
      <w:r w:rsidRPr="008F15CD">
        <w:rPr>
          <w:sz w:val="28"/>
          <w:szCs w:val="28"/>
        </w:rPr>
        <w:t>Выполнены работы по благоустройству:</w:t>
      </w:r>
    </w:p>
    <w:p w:rsidR="00596A2E" w:rsidRPr="008F15CD" w:rsidRDefault="00596A2E" w:rsidP="00596A2E">
      <w:pPr>
        <w:tabs>
          <w:tab w:val="left" w:pos="993"/>
        </w:tabs>
        <w:ind w:firstLine="709"/>
        <w:rPr>
          <w:sz w:val="28"/>
          <w:szCs w:val="28"/>
        </w:rPr>
      </w:pPr>
      <w:r w:rsidRPr="008F15CD">
        <w:rPr>
          <w:sz w:val="28"/>
          <w:szCs w:val="28"/>
        </w:rPr>
        <w:t>- 7 общественных территорий:</w:t>
      </w:r>
      <w:r w:rsidRPr="008F15CD">
        <w:rPr>
          <w:rFonts w:eastAsia="Calibri"/>
          <w:sz w:val="28"/>
          <w:szCs w:val="28"/>
          <w:lang w:eastAsia="en-US"/>
        </w:rPr>
        <w:t xml:space="preserve"> парка Беличий Остров </w:t>
      </w:r>
      <w:r w:rsidRPr="000564C0">
        <w:rPr>
          <w:sz w:val="28"/>
          <w:szCs w:val="28"/>
        </w:rPr>
        <w:t>(2-й этап)</w:t>
      </w:r>
      <w:r w:rsidRPr="000564C0">
        <w:rPr>
          <w:rFonts w:eastAsia="Calibri"/>
          <w:sz w:val="28"/>
          <w:szCs w:val="28"/>
          <w:lang w:eastAsia="en-US"/>
        </w:rPr>
        <w:t xml:space="preserve">, Побережного парка, сквера Попова, парка Фонтаны, парка Патриот, Высотного сквера, парка Защитников Города </w:t>
      </w:r>
      <w:r w:rsidRPr="000564C0">
        <w:rPr>
          <w:sz w:val="28"/>
          <w:szCs w:val="28"/>
        </w:rPr>
        <w:t>– установлены скамейки, урны, высажены зеленые насаждения, обустроены пешеходные дорожки, наружное освещение и</w:t>
      </w:r>
      <w:r w:rsidRPr="008F15CD">
        <w:rPr>
          <w:sz w:val="28"/>
          <w:szCs w:val="28"/>
        </w:rPr>
        <w:t xml:space="preserve"> пр.;</w:t>
      </w:r>
    </w:p>
    <w:p w:rsidR="00596A2E" w:rsidRPr="008F15CD" w:rsidRDefault="00596A2E" w:rsidP="00596A2E">
      <w:pPr>
        <w:tabs>
          <w:tab w:val="left" w:pos="993"/>
        </w:tabs>
        <w:ind w:firstLine="709"/>
        <w:rPr>
          <w:sz w:val="28"/>
          <w:szCs w:val="28"/>
        </w:rPr>
      </w:pPr>
      <w:r w:rsidRPr="008F15CD">
        <w:rPr>
          <w:sz w:val="28"/>
          <w:szCs w:val="28"/>
        </w:rPr>
        <w:t>- дворовых территорий 12 многоквартирных домов – выполнено асфальтирование и освещение дворовых территорий, установлены скамейки и урны.</w:t>
      </w:r>
    </w:p>
    <w:p w:rsidR="00596A2E" w:rsidRPr="008F15CD" w:rsidRDefault="00596A2E" w:rsidP="00596A2E">
      <w:pPr>
        <w:tabs>
          <w:tab w:val="left" w:pos="993"/>
        </w:tabs>
        <w:ind w:firstLine="709"/>
        <w:rPr>
          <w:sz w:val="28"/>
          <w:szCs w:val="28"/>
        </w:rPr>
      </w:pPr>
      <w:r w:rsidRPr="008F15CD">
        <w:rPr>
          <w:sz w:val="28"/>
          <w:szCs w:val="28"/>
        </w:rPr>
        <w:t>По результатам реализации муниципальной программы в 2024 году целевые индикаторы, характеризующие цель программы, выполнены в следующем объеме:</w:t>
      </w:r>
    </w:p>
    <w:p w:rsidR="00596A2E" w:rsidRPr="008F15CD" w:rsidRDefault="00596A2E" w:rsidP="00596A2E">
      <w:pPr>
        <w:tabs>
          <w:tab w:val="left" w:pos="993"/>
        </w:tabs>
        <w:ind w:firstLine="709"/>
        <w:rPr>
          <w:sz w:val="28"/>
          <w:szCs w:val="28"/>
        </w:rPr>
      </w:pPr>
      <w:r w:rsidRPr="008F15CD">
        <w:rPr>
          <w:sz w:val="28"/>
          <w:szCs w:val="28"/>
        </w:rPr>
        <w:lastRenderedPageBreak/>
        <w:t>- доля благоустроенных общественных территорий от общего количества общественных территорий – факт составил 34,4 процента или 100,0 процентов от планового показателя;</w:t>
      </w:r>
    </w:p>
    <w:p w:rsidR="00596A2E" w:rsidRPr="008F15CD" w:rsidRDefault="00596A2E" w:rsidP="00596A2E">
      <w:pPr>
        <w:tabs>
          <w:tab w:val="left" w:pos="993"/>
        </w:tabs>
        <w:ind w:firstLine="709"/>
        <w:rPr>
          <w:sz w:val="28"/>
          <w:szCs w:val="28"/>
        </w:rPr>
      </w:pPr>
      <w:r w:rsidRPr="008F15CD">
        <w:rPr>
          <w:sz w:val="28"/>
          <w:szCs w:val="28"/>
        </w:rPr>
        <w:t>- доля благоустроенных дворовых территорий от общего количества дворовых территорий – факт составил 30,2 процента или 100,0 процентов от планового показателя.</w:t>
      </w:r>
    </w:p>
    <w:p w:rsidR="00596A2E" w:rsidRPr="008E63F8" w:rsidRDefault="00596A2E" w:rsidP="00596A2E">
      <w:pPr>
        <w:tabs>
          <w:tab w:val="left" w:pos="993"/>
        </w:tabs>
        <w:ind w:firstLine="709"/>
        <w:rPr>
          <w:b/>
          <w:sz w:val="28"/>
          <w:szCs w:val="28"/>
        </w:rPr>
      </w:pPr>
      <w:r w:rsidRPr="00845D29">
        <w:rPr>
          <w:b/>
          <w:sz w:val="28"/>
          <w:szCs w:val="28"/>
        </w:rPr>
        <w:t>2. Муниципальная программа Петрозаводского городского округа</w:t>
      </w:r>
      <w:r w:rsidRPr="008E63F8">
        <w:rPr>
          <w:b/>
          <w:sz w:val="28"/>
          <w:szCs w:val="28"/>
        </w:rPr>
        <w:t xml:space="preserve"> «Развитие физической культуры и спорта на территории Петрозаводского городского округа»</w:t>
      </w:r>
    </w:p>
    <w:p w:rsidR="00596A2E" w:rsidRDefault="00596A2E" w:rsidP="00596A2E">
      <w:pPr>
        <w:tabs>
          <w:tab w:val="left" w:pos="993"/>
        </w:tabs>
        <w:ind w:firstLine="709"/>
        <w:rPr>
          <w:sz w:val="28"/>
          <w:szCs w:val="28"/>
        </w:rPr>
      </w:pPr>
      <w:r w:rsidRPr="008E63F8">
        <w:rPr>
          <w:sz w:val="28"/>
          <w:szCs w:val="28"/>
        </w:rPr>
        <w:t>Муниципальная программа реализуется с 2014 года, целью программы является создание условий, обеспечивающих жителям Петрозаводского городского округа возможность систематически заниматься физической культурой и спортом.</w:t>
      </w:r>
    </w:p>
    <w:p w:rsidR="00596A2E" w:rsidRPr="008E63F8" w:rsidRDefault="00596A2E" w:rsidP="00596A2E">
      <w:pPr>
        <w:tabs>
          <w:tab w:val="left" w:pos="993"/>
        </w:tabs>
        <w:ind w:firstLine="709"/>
        <w:rPr>
          <w:sz w:val="28"/>
          <w:szCs w:val="28"/>
        </w:rPr>
      </w:pPr>
      <w:r w:rsidRPr="008E63F8">
        <w:rPr>
          <w:sz w:val="28"/>
          <w:szCs w:val="28"/>
        </w:rPr>
        <w:t>Исполнение бюджета городского округа по расходам на реализацию мероприятий муниципальной программы составило 443</w:t>
      </w:r>
      <w:r>
        <w:rPr>
          <w:sz w:val="28"/>
          <w:szCs w:val="28"/>
        </w:rPr>
        <w:t xml:space="preserve"> </w:t>
      </w:r>
      <w:r w:rsidRPr="008E63F8">
        <w:rPr>
          <w:sz w:val="28"/>
          <w:szCs w:val="28"/>
        </w:rPr>
        <w:t>304 440,45 руб. или 100,0 процентов от плановых ассигнований.</w:t>
      </w:r>
    </w:p>
    <w:p w:rsidR="00596A2E" w:rsidRPr="00BF52A8" w:rsidRDefault="00596A2E" w:rsidP="00596A2E">
      <w:pPr>
        <w:tabs>
          <w:tab w:val="left" w:pos="993"/>
        </w:tabs>
        <w:ind w:firstLine="709"/>
        <w:rPr>
          <w:sz w:val="28"/>
          <w:szCs w:val="28"/>
        </w:rPr>
      </w:pPr>
      <w:r w:rsidRPr="00BF52A8">
        <w:rPr>
          <w:sz w:val="28"/>
          <w:szCs w:val="28"/>
        </w:rPr>
        <w:t>Средства направлены на реализацию следующих основных мероприятий:</w:t>
      </w:r>
    </w:p>
    <w:p w:rsidR="00596A2E" w:rsidRPr="00BF52A8" w:rsidRDefault="00596A2E" w:rsidP="00596A2E">
      <w:pPr>
        <w:tabs>
          <w:tab w:val="left" w:pos="993"/>
        </w:tabs>
        <w:ind w:firstLine="709"/>
        <w:rPr>
          <w:sz w:val="28"/>
          <w:szCs w:val="28"/>
        </w:rPr>
      </w:pPr>
      <w:r w:rsidRPr="00BF52A8">
        <w:rPr>
          <w:sz w:val="28"/>
          <w:szCs w:val="28"/>
        </w:rPr>
        <w:t>- «Вовлечение населения в систематические занятия физической культурой и массовым спортом».</w:t>
      </w:r>
    </w:p>
    <w:p w:rsidR="00596A2E" w:rsidRDefault="00596A2E" w:rsidP="00596A2E">
      <w:pPr>
        <w:ind w:firstLine="708"/>
        <w:rPr>
          <w:sz w:val="28"/>
          <w:szCs w:val="28"/>
        </w:rPr>
      </w:pPr>
      <w:r w:rsidRPr="009F3802">
        <w:rPr>
          <w:sz w:val="28"/>
          <w:szCs w:val="28"/>
        </w:rPr>
        <w:t xml:space="preserve">За отчетный год МУ «Дирекция спорта» для 121,0 тыс. человек проведено 525 официальных физкультурных (физкультурно-оздоровительных) мероприятий, в том числе по взаимодействию с образовательными организациями, спортивными клубами и </w:t>
      </w:r>
      <w:r w:rsidRPr="00943432">
        <w:rPr>
          <w:sz w:val="28"/>
          <w:szCs w:val="28"/>
        </w:rPr>
        <w:t xml:space="preserve">Федерациями, организовано и проведено 230 официальных городских физкультурных и спортивных </w:t>
      </w:r>
      <w:r w:rsidRPr="002408B5">
        <w:rPr>
          <w:sz w:val="28"/>
          <w:szCs w:val="28"/>
        </w:rPr>
        <w:t>мероприятий (</w:t>
      </w:r>
      <w:r w:rsidRPr="004B3857">
        <w:rPr>
          <w:sz w:val="28"/>
          <w:szCs w:val="28"/>
        </w:rPr>
        <w:t>III</w:t>
      </w:r>
      <w:r w:rsidRPr="002408B5">
        <w:rPr>
          <w:sz w:val="28"/>
          <w:szCs w:val="28"/>
        </w:rPr>
        <w:t xml:space="preserve"> зимняя Спартакиада Союза городов Центра и Северо-запада России, </w:t>
      </w:r>
      <w:r w:rsidRPr="004B3857">
        <w:rPr>
          <w:sz w:val="28"/>
          <w:szCs w:val="28"/>
        </w:rPr>
        <w:t>городской фестиваль «Зимние Фонтаны-2024», соревнования по триатлону «</w:t>
      </w:r>
      <w:proofErr w:type="spellStart"/>
      <w:r w:rsidRPr="004B3857">
        <w:rPr>
          <w:sz w:val="28"/>
          <w:szCs w:val="28"/>
        </w:rPr>
        <w:t>Kareliatri</w:t>
      </w:r>
      <w:proofErr w:type="spellEnd"/>
      <w:r w:rsidRPr="004B3857">
        <w:rPr>
          <w:sz w:val="28"/>
          <w:szCs w:val="28"/>
        </w:rPr>
        <w:t xml:space="preserve"> </w:t>
      </w:r>
      <w:proofErr w:type="spellStart"/>
      <w:r w:rsidRPr="004B3857">
        <w:rPr>
          <w:sz w:val="28"/>
          <w:szCs w:val="28"/>
        </w:rPr>
        <w:t>Petrozavodsk</w:t>
      </w:r>
      <w:proofErr w:type="spellEnd"/>
      <w:r w:rsidRPr="004B3857">
        <w:rPr>
          <w:sz w:val="28"/>
          <w:szCs w:val="28"/>
        </w:rPr>
        <w:t>», Всероссийская массовая лыжная гонка «</w:t>
      </w:r>
      <w:r w:rsidRPr="00BC08CC">
        <w:rPr>
          <w:sz w:val="28"/>
          <w:szCs w:val="28"/>
        </w:rPr>
        <w:t>Лыжня России», чемпионаты и первенства).</w:t>
      </w:r>
    </w:p>
    <w:p w:rsidR="00596A2E" w:rsidRPr="000564C0" w:rsidRDefault="00596A2E" w:rsidP="00596A2E">
      <w:pPr>
        <w:ind w:firstLine="708"/>
        <w:rPr>
          <w:color w:val="000000"/>
          <w:sz w:val="28"/>
          <w:szCs w:val="28"/>
        </w:rPr>
      </w:pPr>
      <w:r w:rsidRPr="000564C0">
        <w:rPr>
          <w:sz w:val="28"/>
          <w:szCs w:val="28"/>
        </w:rPr>
        <w:t>За счет средств субсидий на иные цели, предоставленных МУ «Дирекция спорта» в 2024 году, благоустроена трасса «Фонтаны» в части устройства велосипедных и пешеходных дорожек, установки автономных туалетных модулей, формирования административно-хозяйственного узла и обустройства террасы с зоной отдыха, в 2025 году будет приобретен конденсатор с осевыми вентиляторами для холодильной установки в спортивный комплекс «</w:t>
      </w:r>
      <w:proofErr w:type="spellStart"/>
      <w:r w:rsidRPr="000564C0">
        <w:rPr>
          <w:sz w:val="28"/>
          <w:szCs w:val="28"/>
        </w:rPr>
        <w:t>Луми</w:t>
      </w:r>
      <w:proofErr w:type="spellEnd"/>
      <w:r w:rsidRPr="000564C0">
        <w:rPr>
          <w:sz w:val="28"/>
          <w:szCs w:val="28"/>
        </w:rPr>
        <w:t xml:space="preserve">» и организованы катки на территории Губернаторского Сада и спортплощадки по адресу: наб. </w:t>
      </w:r>
      <w:proofErr w:type="spellStart"/>
      <w:r w:rsidRPr="000564C0">
        <w:rPr>
          <w:sz w:val="28"/>
          <w:szCs w:val="28"/>
        </w:rPr>
        <w:t>Варкауса</w:t>
      </w:r>
      <w:proofErr w:type="spellEnd"/>
      <w:r w:rsidRPr="000564C0">
        <w:rPr>
          <w:sz w:val="28"/>
          <w:szCs w:val="28"/>
        </w:rPr>
        <w:t>, д.15а.</w:t>
      </w:r>
    </w:p>
    <w:p w:rsidR="00596A2E" w:rsidRPr="00583EC1" w:rsidRDefault="00596A2E" w:rsidP="00596A2E">
      <w:pPr>
        <w:tabs>
          <w:tab w:val="left" w:pos="993"/>
        </w:tabs>
        <w:ind w:firstLine="709"/>
        <w:rPr>
          <w:sz w:val="28"/>
          <w:szCs w:val="28"/>
        </w:rPr>
      </w:pPr>
      <w:r w:rsidRPr="000564C0">
        <w:rPr>
          <w:sz w:val="28"/>
          <w:szCs w:val="28"/>
        </w:rPr>
        <w:t>В отчетном году в</w:t>
      </w:r>
      <w:r w:rsidRPr="00C8296D">
        <w:rPr>
          <w:sz w:val="28"/>
          <w:szCs w:val="28"/>
        </w:rPr>
        <w:t xml:space="preserve"> рамках </w:t>
      </w:r>
      <w:r>
        <w:rPr>
          <w:sz w:val="28"/>
          <w:szCs w:val="28"/>
        </w:rPr>
        <w:t>В</w:t>
      </w:r>
      <w:r w:rsidRPr="00C8296D">
        <w:rPr>
          <w:sz w:val="28"/>
          <w:szCs w:val="28"/>
        </w:rPr>
        <w:t>сероссийского конкурса спортивных муниципалитетов Петрозаводск</w:t>
      </w:r>
      <w:r>
        <w:rPr>
          <w:sz w:val="28"/>
          <w:szCs w:val="28"/>
        </w:rPr>
        <w:t>ий городской округ</w:t>
      </w:r>
      <w:r w:rsidRPr="00C8296D">
        <w:rPr>
          <w:sz w:val="28"/>
          <w:szCs w:val="28"/>
        </w:rPr>
        <w:t xml:space="preserve"> занял первое место в номинации «Лучшая муниципальная практика информационно-просветительской работы по привлечению жителей к регулярным занятиям физкультурой и массовым спортом». В конкурсе участвовали муниципалитеты с населением от 100 до 250 тыс. человек.</w:t>
      </w:r>
    </w:p>
    <w:p w:rsidR="00596A2E" w:rsidRPr="00D20D41" w:rsidRDefault="00596A2E" w:rsidP="00596A2E">
      <w:pPr>
        <w:tabs>
          <w:tab w:val="left" w:pos="993"/>
        </w:tabs>
        <w:ind w:firstLine="709"/>
        <w:rPr>
          <w:sz w:val="28"/>
          <w:szCs w:val="28"/>
        </w:rPr>
      </w:pPr>
      <w:r w:rsidRPr="00583EC1">
        <w:rPr>
          <w:sz w:val="28"/>
          <w:szCs w:val="28"/>
        </w:rPr>
        <w:t>- «Обеспечение реализации дополнительных образовательных программ</w:t>
      </w:r>
      <w:r w:rsidRPr="00D20D41">
        <w:rPr>
          <w:sz w:val="28"/>
          <w:szCs w:val="28"/>
        </w:rPr>
        <w:t>»</w:t>
      </w:r>
      <w:r>
        <w:rPr>
          <w:sz w:val="28"/>
          <w:szCs w:val="28"/>
        </w:rPr>
        <w:t>.</w:t>
      </w:r>
    </w:p>
    <w:p w:rsidR="00596A2E" w:rsidRPr="007813B4" w:rsidRDefault="00596A2E" w:rsidP="00596A2E">
      <w:pPr>
        <w:tabs>
          <w:tab w:val="left" w:pos="993"/>
        </w:tabs>
        <w:ind w:firstLine="709"/>
        <w:rPr>
          <w:sz w:val="28"/>
          <w:szCs w:val="28"/>
        </w:rPr>
      </w:pPr>
      <w:r w:rsidRPr="007813B4">
        <w:rPr>
          <w:sz w:val="28"/>
          <w:szCs w:val="28"/>
        </w:rPr>
        <w:t>С 01.08.2023 в 7 спортивных школах реализуются дополнительные общеразвивающие программы, дополнительные образовательные программы спортивной подготовки по олимпийским и неолимпийским видам спорта.</w:t>
      </w:r>
    </w:p>
    <w:p w:rsidR="00596A2E" w:rsidRPr="00612480" w:rsidRDefault="00596A2E" w:rsidP="00596A2E">
      <w:pPr>
        <w:tabs>
          <w:tab w:val="left" w:pos="993"/>
        </w:tabs>
        <w:ind w:firstLine="709"/>
        <w:rPr>
          <w:sz w:val="28"/>
          <w:szCs w:val="28"/>
        </w:rPr>
      </w:pPr>
      <w:r w:rsidRPr="002A5580">
        <w:rPr>
          <w:sz w:val="28"/>
          <w:szCs w:val="28"/>
        </w:rPr>
        <w:lastRenderedPageBreak/>
        <w:t xml:space="preserve">За 2024 год общее количество человеко-часов по реализации дополнительных </w:t>
      </w:r>
      <w:r w:rsidRPr="00612480">
        <w:rPr>
          <w:sz w:val="28"/>
          <w:szCs w:val="28"/>
        </w:rPr>
        <w:t>общеразвивающих программ составило 71 881,50 человеко-часов, прошли спортивную подготовку 4 450 человек, МУ ДО «СШОР № 3» обеспечен доступ к бассейну для 79</w:t>
      </w:r>
      <w:r>
        <w:rPr>
          <w:sz w:val="28"/>
          <w:szCs w:val="28"/>
        </w:rPr>
        <w:t>,0</w:t>
      </w:r>
      <w:r w:rsidRPr="00612480">
        <w:rPr>
          <w:sz w:val="28"/>
          <w:szCs w:val="28"/>
        </w:rPr>
        <w:t xml:space="preserve"> тыс. человек.</w:t>
      </w:r>
    </w:p>
    <w:p w:rsidR="00596A2E" w:rsidRDefault="00596A2E" w:rsidP="00596A2E">
      <w:pPr>
        <w:tabs>
          <w:tab w:val="left" w:pos="993"/>
        </w:tabs>
        <w:ind w:firstLine="709"/>
        <w:rPr>
          <w:sz w:val="28"/>
          <w:szCs w:val="28"/>
        </w:rPr>
      </w:pPr>
      <w:r>
        <w:rPr>
          <w:sz w:val="28"/>
          <w:szCs w:val="28"/>
        </w:rPr>
        <w:t xml:space="preserve">За счет средств </w:t>
      </w:r>
      <w:r w:rsidRPr="000B4383">
        <w:rPr>
          <w:sz w:val="28"/>
          <w:szCs w:val="28"/>
        </w:rPr>
        <w:t xml:space="preserve">субсидии на иные цели в 2024 году МУ ДО «СШОР </w:t>
      </w:r>
      <w:r>
        <w:rPr>
          <w:sz w:val="28"/>
          <w:szCs w:val="28"/>
        </w:rPr>
        <w:t xml:space="preserve"> </w:t>
      </w:r>
      <w:r w:rsidRPr="000B4383">
        <w:rPr>
          <w:sz w:val="28"/>
          <w:szCs w:val="28"/>
        </w:rPr>
        <w:t xml:space="preserve">№ 3» </w:t>
      </w:r>
      <w:r>
        <w:rPr>
          <w:sz w:val="28"/>
          <w:szCs w:val="28"/>
        </w:rPr>
        <w:t xml:space="preserve">продолжено </w:t>
      </w:r>
      <w:r w:rsidRPr="000B4383">
        <w:rPr>
          <w:sz w:val="28"/>
          <w:szCs w:val="28"/>
        </w:rPr>
        <w:t>содержание (эксплуатаци</w:t>
      </w:r>
      <w:r>
        <w:rPr>
          <w:sz w:val="28"/>
          <w:szCs w:val="28"/>
        </w:rPr>
        <w:t>я</w:t>
      </w:r>
      <w:r w:rsidRPr="000B4383">
        <w:rPr>
          <w:sz w:val="28"/>
          <w:szCs w:val="28"/>
        </w:rPr>
        <w:t xml:space="preserve">) имущества загородных спортивных баз в деревне </w:t>
      </w:r>
      <w:proofErr w:type="spellStart"/>
      <w:r w:rsidRPr="000B4383">
        <w:rPr>
          <w:sz w:val="28"/>
          <w:szCs w:val="28"/>
        </w:rPr>
        <w:t>Уя</w:t>
      </w:r>
      <w:proofErr w:type="spellEnd"/>
      <w:r w:rsidRPr="000B4383">
        <w:rPr>
          <w:sz w:val="28"/>
          <w:szCs w:val="28"/>
        </w:rPr>
        <w:t xml:space="preserve"> и селе Деревянное в </w:t>
      </w:r>
      <w:proofErr w:type="spellStart"/>
      <w:r w:rsidRPr="000B4383">
        <w:rPr>
          <w:sz w:val="28"/>
          <w:szCs w:val="28"/>
        </w:rPr>
        <w:t>Прионежском</w:t>
      </w:r>
      <w:proofErr w:type="spellEnd"/>
      <w:r w:rsidRPr="000B4383">
        <w:rPr>
          <w:sz w:val="28"/>
          <w:szCs w:val="28"/>
        </w:rPr>
        <w:t xml:space="preserve"> районе</w:t>
      </w:r>
      <w:r>
        <w:rPr>
          <w:sz w:val="28"/>
          <w:szCs w:val="28"/>
        </w:rPr>
        <w:t>, в 2025 году будут</w:t>
      </w:r>
      <w:r w:rsidRPr="00975BA7">
        <w:rPr>
          <w:sz w:val="28"/>
          <w:szCs w:val="28"/>
        </w:rPr>
        <w:t xml:space="preserve"> выполнен</w:t>
      </w:r>
      <w:r>
        <w:rPr>
          <w:sz w:val="28"/>
          <w:szCs w:val="28"/>
        </w:rPr>
        <w:t>ы</w:t>
      </w:r>
      <w:r w:rsidRPr="00975BA7">
        <w:rPr>
          <w:sz w:val="28"/>
          <w:szCs w:val="28"/>
        </w:rPr>
        <w:t xml:space="preserve"> работ</w:t>
      </w:r>
      <w:r>
        <w:rPr>
          <w:sz w:val="28"/>
          <w:szCs w:val="28"/>
        </w:rPr>
        <w:t>ы</w:t>
      </w:r>
      <w:r w:rsidRPr="00975BA7">
        <w:rPr>
          <w:sz w:val="28"/>
          <w:szCs w:val="28"/>
        </w:rPr>
        <w:t xml:space="preserve"> по монтажу систем обеспечения пожарной безопасности</w:t>
      </w:r>
      <w:r>
        <w:rPr>
          <w:sz w:val="28"/>
          <w:szCs w:val="28"/>
        </w:rPr>
        <w:t xml:space="preserve"> </w:t>
      </w:r>
      <w:r w:rsidRPr="00975BA7">
        <w:rPr>
          <w:sz w:val="28"/>
          <w:szCs w:val="28"/>
        </w:rPr>
        <w:t xml:space="preserve">в </w:t>
      </w:r>
      <w:r>
        <w:rPr>
          <w:sz w:val="28"/>
          <w:szCs w:val="28"/>
        </w:rPr>
        <w:t>«</w:t>
      </w:r>
      <w:r w:rsidRPr="00975BA7">
        <w:rPr>
          <w:sz w:val="28"/>
          <w:szCs w:val="28"/>
        </w:rPr>
        <w:t>Стартов</w:t>
      </w:r>
      <w:r>
        <w:rPr>
          <w:sz w:val="28"/>
          <w:szCs w:val="28"/>
        </w:rPr>
        <w:t>ом</w:t>
      </w:r>
      <w:r w:rsidRPr="00975BA7">
        <w:rPr>
          <w:sz w:val="28"/>
          <w:szCs w:val="28"/>
        </w:rPr>
        <w:t xml:space="preserve"> город</w:t>
      </w:r>
      <w:r>
        <w:rPr>
          <w:sz w:val="28"/>
          <w:szCs w:val="28"/>
        </w:rPr>
        <w:t>ке</w:t>
      </w:r>
      <w:r w:rsidRPr="00975BA7">
        <w:rPr>
          <w:sz w:val="28"/>
          <w:szCs w:val="28"/>
        </w:rPr>
        <w:t xml:space="preserve"> лыжников</w:t>
      </w:r>
      <w:r>
        <w:rPr>
          <w:sz w:val="28"/>
          <w:szCs w:val="28"/>
        </w:rPr>
        <w:t>»</w:t>
      </w:r>
      <w:r w:rsidRPr="00975BA7">
        <w:rPr>
          <w:sz w:val="28"/>
          <w:szCs w:val="28"/>
        </w:rPr>
        <w:t xml:space="preserve"> МУ ДО </w:t>
      </w:r>
      <w:r>
        <w:rPr>
          <w:sz w:val="28"/>
          <w:szCs w:val="28"/>
        </w:rPr>
        <w:t>«</w:t>
      </w:r>
      <w:r w:rsidRPr="00975BA7">
        <w:rPr>
          <w:sz w:val="28"/>
          <w:szCs w:val="28"/>
        </w:rPr>
        <w:t>СШ № 2</w:t>
      </w:r>
      <w:r>
        <w:rPr>
          <w:sz w:val="28"/>
          <w:szCs w:val="28"/>
        </w:rPr>
        <w:t xml:space="preserve">» </w:t>
      </w:r>
      <w:r w:rsidRPr="00975BA7">
        <w:rPr>
          <w:sz w:val="28"/>
          <w:szCs w:val="28"/>
        </w:rPr>
        <w:t>по адресу: Лесной</w:t>
      </w:r>
      <w:r>
        <w:rPr>
          <w:sz w:val="28"/>
          <w:szCs w:val="28"/>
        </w:rPr>
        <w:t xml:space="preserve"> </w:t>
      </w:r>
      <w:proofErr w:type="spellStart"/>
      <w:r>
        <w:rPr>
          <w:sz w:val="28"/>
          <w:szCs w:val="28"/>
        </w:rPr>
        <w:t>пр-кт</w:t>
      </w:r>
      <w:proofErr w:type="spellEnd"/>
      <w:r w:rsidRPr="00975BA7">
        <w:rPr>
          <w:sz w:val="28"/>
          <w:szCs w:val="28"/>
        </w:rPr>
        <w:t>,</w:t>
      </w:r>
      <w:r>
        <w:rPr>
          <w:sz w:val="28"/>
          <w:szCs w:val="28"/>
        </w:rPr>
        <w:t xml:space="preserve">        </w:t>
      </w:r>
      <w:r w:rsidRPr="00975BA7">
        <w:rPr>
          <w:sz w:val="28"/>
          <w:szCs w:val="28"/>
        </w:rPr>
        <w:t>д.</w:t>
      </w:r>
      <w:r>
        <w:rPr>
          <w:sz w:val="28"/>
          <w:szCs w:val="28"/>
        </w:rPr>
        <w:t xml:space="preserve"> </w:t>
      </w:r>
      <w:r w:rsidRPr="00975BA7">
        <w:rPr>
          <w:sz w:val="28"/>
          <w:szCs w:val="28"/>
        </w:rPr>
        <w:t xml:space="preserve">49а. </w:t>
      </w:r>
    </w:p>
    <w:p w:rsidR="00596A2E" w:rsidRPr="00E94B31" w:rsidRDefault="00596A2E" w:rsidP="00596A2E">
      <w:pPr>
        <w:tabs>
          <w:tab w:val="left" w:pos="993"/>
        </w:tabs>
        <w:ind w:firstLine="709"/>
        <w:rPr>
          <w:sz w:val="28"/>
          <w:szCs w:val="28"/>
        </w:rPr>
      </w:pPr>
      <w:r w:rsidRPr="00E94B31">
        <w:rPr>
          <w:sz w:val="28"/>
          <w:szCs w:val="28"/>
        </w:rPr>
        <w:t xml:space="preserve">В 2024 году за счет средств иного межбюджетного трансферта из бюджета Республики Карелия </w:t>
      </w:r>
      <w:r>
        <w:rPr>
          <w:sz w:val="28"/>
          <w:szCs w:val="28"/>
        </w:rPr>
        <w:t>на ф</w:t>
      </w:r>
      <w:r w:rsidRPr="00234FF8">
        <w:rPr>
          <w:sz w:val="28"/>
          <w:szCs w:val="28"/>
        </w:rPr>
        <w:t>инансовое обеспечение расходных обязательств муниципальных образований, связанных с осуществлением расходов по выплатам молодым специалистам из числа педагогических работников муниципальных организаций дополнительного образования</w:t>
      </w:r>
      <w:r>
        <w:rPr>
          <w:sz w:val="28"/>
          <w:szCs w:val="28"/>
        </w:rPr>
        <w:t xml:space="preserve">, </w:t>
      </w:r>
      <w:r w:rsidRPr="00E94B31">
        <w:rPr>
          <w:sz w:val="28"/>
          <w:szCs w:val="28"/>
        </w:rPr>
        <w:t>получили выплату 3 молодых</w:t>
      </w:r>
      <w:r>
        <w:rPr>
          <w:sz w:val="28"/>
          <w:szCs w:val="28"/>
        </w:rPr>
        <w:t xml:space="preserve"> специалиста МУ ДО «СШОР № 3» и </w:t>
      </w:r>
      <w:r w:rsidRPr="00E94B31">
        <w:rPr>
          <w:sz w:val="28"/>
          <w:szCs w:val="28"/>
        </w:rPr>
        <w:t>МУ «ДО «СШОР № 5».</w:t>
      </w:r>
    </w:p>
    <w:p w:rsidR="00596A2E" w:rsidRPr="002B66DA" w:rsidRDefault="00596A2E" w:rsidP="00596A2E">
      <w:pPr>
        <w:tabs>
          <w:tab w:val="left" w:pos="993"/>
        </w:tabs>
        <w:ind w:firstLine="709"/>
        <w:rPr>
          <w:sz w:val="28"/>
          <w:szCs w:val="28"/>
        </w:rPr>
      </w:pPr>
      <w:r w:rsidRPr="002B66DA">
        <w:rPr>
          <w:sz w:val="28"/>
          <w:szCs w:val="28"/>
        </w:rPr>
        <w:t>- «Реализация комплекса мер по эффективному использованию потенциала каникулярного времени».</w:t>
      </w:r>
    </w:p>
    <w:p w:rsidR="00596A2E" w:rsidRPr="00A00E73" w:rsidRDefault="00596A2E" w:rsidP="00596A2E">
      <w:pPr>
        <w:tabs>
          <w:tab w:val="left" w:pos="993"/>
        </w:tabs>
        <w:ind w:firstLine="709"/>
        <w:rPr>
          <w:sz w:val="28"/>
          <w:szCs w:val="28"/>
        </w:rPr>
      </w:pPr>
      <w:r>
        <w:rPr>
          <w:sz w:val="28"/>
          <w:szCs w:val="28"/>
        </w:rPr>
        <w:t xml:space="preserve">За отчетный год </w:t>
      </w:r>
      <w:r w:rsidRPr="000564C0">
        <w:rPr>
          <w:sz w:val="28"/>
          <w:szCs w:val="28"/>
        </w:rPr>
        <w:t>обеспечено функционирование 15 смен</w:t>
      </w:r>
      <w:r w:rsidRPr="00A00E73">
        <w:rPr>
          <w:sz w:val="28"/>
          <w:szCs w:val="28"/>
        </w:rPr>
        <w:t xml:space="preserve"> в специализированных (профильных) лагерях в пяти спортивных школах для 489 детей.</w:t>
      </w:r>
    </w:p>
    <w:p w:rsidR="00596A2E" w:rsidRPr="00060ED7" w:rsidRDefault="00596A2E" w:rsidP="00596A2E">
      <w:pPr>
        <w:tabs>
          <w:tab w:val="left" w:pos="993"/>
        </w:tabs>
        <w:ind w:firstLine="709"/>
        <w:rPr>
          <w:sz w:val="28"/>
          <w:szCs w:val="28"/>
        </w:rPr>
      </w:pPr>
      <w:r w:rsidRPr="00060ED7">
        <w:rPr>
          <w:sz w:val="28"/>
          <w:szCs w:val="28"/>
        </w:rPr>
        <w:t>- «Реализация программ спортивной подготовки».</w:t>
      </w:r>
    </w:p>
    <w:p w:rsidR="00596A2E" w:rsidRPr="001C0E82" w:rsidRDefault="00596A2E" w:rsidP="00596A2E">
      <w:pPr>
        <w:tabs>
          <w:tab w:val="left" w:pos="993"/>
        </w:tabs>
        <w:ind w:firstLine="709"/>
        <w:rPr>
          <w:sz w:val="28"/>
          <w:szCs w:val="28"/>
          <w:highlight w:val="yellow"/>
        </w:rPr>
      </w:pPr>
      <w:r w:rsidRPr="00060ED7">
        <w:rPr>
          <w:sz w:val="28"/>
          <w:szCs w:val="28"/>
        </w:rPr>
        <w:t xml:space="preserve">В 2024 </w:t>
      </w:r>
      <w:r w:rsidRPr="00C618A9">
        <w:rPr>
          <w:sz w:val="28"/>
          <w:szCs w:val="28"/>
        </w:rPr>
        <w:t>году организована и обеспечена подготовка спортивного резерва для 116 обучающихся старше 18 лет, выплачено</w:t>
      </w:r>
      <w:r w:rsidRPr="002B4486">
        <w:rPr>
          <w:sz w:val="28"/>
          <w:szCs w:val="28"/>
        </w:rPr>
        <w:t xml:space="preserve"> 12 стипендий Администрации Петрозаводского городского округа спортсменам за</w:t>
      </w:r>
      <w:r w:rsidRPr="00060ED7">
        <w:rPr>
          <w:sz w:val="28"/>
          <w:szCs w:val="28"/>
        </w:rPr>
        <w:t xml:space="preserve"> достигнутые спортивные результаты.</w:t>
      </w:r>
    </w:p>
    <w:p w:rsidR="00596A2E" w:rsidRPr="00A733D5" w:rsidRDefault="00596A2E" w:rsidP="00596A2E">
      <w:pPr>
        <w:tabs>
          <w:tab w:val="left" w:pos="993"/>
        </w:tabs>
        <w:ind w:firstLine="709"/>
        <w:rPr>
          <w:sz w:val="28"/>
          <w:szCs w:val="28"/>
        </w:rPr>
      </w:pPr>
      <w:r w:rsidRPr="00060ED7">
        <w:rPr>
          <w:sz w:val="28"/>
          <w:szCs w:val="28"/>
        </w:rPr>
        <w:t xml:space="preserve">- «Ведение бюджетного учета и отчетности» - в рамках осуществления централизованного бухгалтерского и налогового учета МУ «Централизованная бухгалтерия № 4» </w:t>
      </w:r>
      <w:r w:rsidRPr="00A733D5">
        <w:rPr>
          <w:sz w:val="28"/>
          <w:szCs w:val="28"/>
        </w:rPr>
        <w:t xml:space="preserve">сформировано 219 отчетов МУ «Дирекция спорта» </w:t>
      </w:r>
      <w:r>
        <w:rPr>
          <w:sz w:val="28"/>
          <w:szCs w:val="28"/>
        </w:rPr>
        <w:t xml:space="preserve">и </w:t>
      </w:r>
      <w:r w:rsidRPr="00A733D5">
        <w:rPr>
          <w:sz w:val="28"/>
          <w:szCs w:val="28"/>
        </w:rPr>
        <w:t>муниципальных бюджетных учреждений дополнительного образования в сфере физической культуры и спорта.</w:t>
      </w:r>
    </w:p>
    <w:p w:rsidR="00596A2E" w:rsidRPr="00060ED7" w:rsidRDefault="00596A2E" w:rsidP="00596A2E">
      <w:pPr>
        <w:tabs>
          <w:tab w:val="left" w:pos="993"/>
        </w:tabs>
        <w:ind w:firstLine="709"/>
        <w:rPr>
          <w:sz w:val="28"/>
          <w:szCs w:val="28"/>
        </w:rPr>
      </w:pPr>
      <w:r w:rsidRPr="00060ED7">
        <w:rPr>
          <w:sz w:val="28"/>
          <w:szCs w:val="28"/>
        </w:rPr>
        <w:t>- «Реализация отдельных мероприятий регионального проекта «Спорт - норма жизни» в рамках реализации национального проекта «Демография».</w:t>
      </w:r>
    </w:p>
    <w:p w:rsidR="00596A2E" w:rsidRDefault="00596A2E" w:rsidP="00596A2E">
      <w:pPr>
        <w:tabs>
          <w:tab w:val="left" w:pos="993"/>
        </w:tabs>
        <w:ind w:firstLine="709"/>
        <w:rPr>
          <w:sz w:val="28"/>
          <w:szCs w:val="28"/>
        </w:rPr>
      </w:pPr>
      <w:r w:rsidRPr="00F70610">
        <w:rPr>
          <w:sz w:val="28"/>
          <w:szCs w:val="28"/>
        </w:rPr>
        <w:t>Оплачены  выполненные работы по корректировке проектной документации по объекту: «Строительство спортивного комплекса в пойме реки Неглинка в районе зданий № 12 по ул. Крупской и № 8 по ул. Красной в г. Петрозаводске –         II этап», оказанные услуги по осуществлению авторского надзора и строительного контроля за строительством объекта, аванс на выполнение работ по осуществлению технологического присоединения к электрическим сетям, строительству объекта, в декабре 2024 года объект передан на уровень Республики Карелия, а также оплачены</w:t>
      </w:r>
      <w:r w:rsidRPr="0040051E">
        <w:rPr>
          <w:sz w:val="28"/>
          <w:szCs w:val="28"/>
        </w:rPr>
        <w:t xml:space="preserve"> </w:t>
      </w:r>
      <w:r w:rsidRPr="00F81BF4">
        <w:rPr>
          <w:rFonts w:eastAsia="Calibri"/>
          <w:sz w:val="28"/>
          <w:szCs w:val="28"/>
          <w:lang w:eastAsia="en-US"/>
        </w:rPr>
        <w:t>МУ ДО «СШ № 1», МУ ДО «СШ № 2», МУ ДО «СШОР № 3», МУ ДО «СШОР № 5»</w:t>
      </w:r>
      <w:r>
        <w:rPr>
          <w:rFonts w:eastAsia="Calibri"/>
          <w:sz w:val="28"/>
          <w:szCs w:val="28"/>
          <w:lang w:eastAsia="en-US"/>
        </w:rPr>
        <w:t xml:space="preserve"> </w:t>
      </w:r>
      <w:r w:rsidRPr="0040051E">
        <w:rPr>
          <w:sz w:val="28"/>
          <w:szCs w:val="28"/>
        </w:rPr>
        <w:t>организаци</w:t>
      </w:r>
      <w:r>
        <w:rPr>
          <w:sz w:val="28"/>
          <w:szCs w:val="28"/>
        </w:rPr>
        <w:t>я</w:t>
      </w:r>
      <w:r w:rsidRPr="0040051E">
        <w:rPr>
          <w:sz w:val="28"/>
          <w:szCs w:val="28"/>
        </w:rPr>
        <w:t xml:space="preserve"> проезда и временного проживания команд спортсменов из</w:t>
      </w:r>
      <w:r>
        <w:rPr>
          <w:sz w:val="28"/>
          <w:szCs w:val="28"/>
        </w:rPr>
        <w:t xml:space="preserve"> </w:t>
      </w:r>
      <w:r w:rsidRPr="0040051E">
        <w:rPr>
          <w:sz w:val="28"/>
          <w:szCs w:val="28"/>
        </w:rPr>
        <w:t>спортивных школ для участия в соревнованиях, приобретение спо</w:t>
      </w:r>
      <w:r>
        <w:rPr>
          <w:sz w:val="28"/>
          <w:szCs w:val="28"/>
        </w:rPr>
        <w:t>ртивного инвентаря и экипировки.</w:t>
      </w:r>
    </w:p>
    <w:p w:rsidR="00596A2E" w:rsidRDefault="00596A2E" w:rsidP="00596A2E">
      <w:pPr>
        <w:tabs>
          <w:tab w:val="left" w:pos="993"/>
        </w:tabs>
        <w:ind w:firstLine="709"/>
        <w:rPr>
          <w:sz w:val="28"/>
          <w:szCs w:val="28"/>
        </w:rPr>
      </w:pPr>
      <w:r w:rsidRPr="00B36727">
        <w:rPr>
          <w:sz w:val="28"/>
          <w:szCs w:val="28"/>
        </w:rPr>
        <w:lastRenderedPageBreak/>
        <w:t>По результатам реализации муниципальной программы в 2024 году индикаторы, характеризующие цель и задачи программы, выполнены в следующем объеме (по основным показателям):</w:t>
      </w:r>
    </w:p>
    <w:p w:rsidR="00596A2E" w:rsidRPr="000564C0" w:rsidRDefault="00596A2E" w:rsidP="00596A2E">
      <w:pPr>
        <w:tabs>
          <w:tab w:val="left" w:pos="993"/>
        </w:tabs>
        <w:ind w:firstLine="709"/>
        <w:rPr>
          <w:sz w:val="28"/>
          <w:szCs w:val="28"/>
        </w:rPr>
      </w:pPr>
      <w:r w:rsidRPr="000564C0">
        <w:rPr>
          <w:sz w:val="28"/>
          <w:szCs w:val="28"/>
        </w:rPr>
        <w:t>- количество городских физкультурно-оздоровительных и спортивно-массовых мероприятий составило 230 мероприятий или 100,0 процентов от планового показателя,</w:t>
      </w:r>
    </w:p>
    <w:p w:rsidR="00596A2E" w:rsidRPr="00920620" w:rsidRDefault="00596A2E" w:rsidP="00596A2E">
      <w:pPr>
        <w:tabs>
          <w:tab w:val="left" w:pos="993"/>
        </w:tabs>
        <w:ind w:firstLine="709"/>
        <w:rPr>
          <w:sz w:val="28"/>
          <w:szCs w:val="28"/>
        </w:rPr>
      </w:pPr>
      <w:r w:rsidRPr="000564C0">
        <w:rPr>
          <w:sz w:val="28"/>
          <w:szCs w:val="28"/>
        </w:rPr>
        <w:t>- доля населения Петрозаводского</w:t>
      </w:r>
      <w:r w:rsidRPr="00920620">
        <w:rPr>
          <w:sz w:val="28"/>
          <w:szCs w:val="28"/>
        </w:rPr>
        <w:t xml:space="preserve"> городского округа в возрасте 3-79 лет, систематически занимающегося физической культурой и спортом, в общей численности населения Петрозаводского городского округа в возрасте 3-79 лет составила 57,2 процента при плановом показателе 44,0 процента, </w:t>
      </w:r>
    </w:p>
    <w:p w:rsidR="00596A2E" w:rsidRDefault="00596A2E" w:rsidP="00596A2E">
      <w:pPr>
        <w:tabs>
          <w:tab w:val="left" w:pos="993"/>
        </w:tabs>
        <w:ind w:firstLine="709"/>
        <w:rPr>
          <w:sz w:val="28"/>
          <w:szCs w:val="28"/>
        </w:rPr>
      </w:pPr>
      <w:r w:rsidRPr="00A2379E">
        <w:rPr>
          <w:sz w:val="28"/>
          <w:szCs w:val="28"/>
        </w:rPr>
        <w:t xml:space="preserve">- </w:t>
      </w:r>
      <w:r>
        <w:rPr>
          <w:sz w:val="28"/>
          <w:szCs w:val="28"/>
        </w:rPr>
        <w:t>уровень обеспеченности граждан спортивными сооружениями исходя из единовременной пропускной способности объектов спорта составил</w:t>
      </w:r>
      <w:r w:rsidRPr="00920620">
        <w:rPr>
          <w:sz w:val="28"/>
          <w:szCs w:val="28"/>
        </w:rPr>
        <w:t xml:space="preserve"> </w:t>
      </w:r>
      <w:r>
        <w:rPr>
          <w:sz w:val="28"/>
          <w:szCs w:val="28"/>
        </w:rPr>
        <w:t>58,3</w:t>
      </w:r>
      <w:r w:rsidRPr="00920620">
        <w:rPr>
          <w:sz w:val="28"/>
          <w:szCs w:val="28"/>
        </w:rPr>
        <w:t xml:space="preserve"> процента при плановом показателе </w:t>
      </w:r>
      <w:r>
        <w:rPr>
          <w:sz w:val="28"/>
          <w:szCs w:val="28"/>
        </w:rPr>
        <w:t>49</w:t>
      </w:r>
      <w:r w:rsidRPr="00920620">
        <w:rPr>
          <w:sz w:val="28"/>
          <w:szCs w:val="28"/>
        </w:rPr>
        <w:t>,</w:t>
      </w:r>
      <w:r>
        <w:rPr>
          <w:sz w:val="28"/>
          <w:szCs w:val="28"/>
        </w:rPr>
        <w:t>5</w:t>
      </w:r>
      <w:r w:rsidRPr="00920620">
        <w:rPr>
          <w:sz w:val="28"/>
          <w:szCs w:val="28"/>
        </w:rPr>
        <w:t xml:space="preserve"> процента</w:t>
      </w:r>
      <w:r>
        <w:rPr>
          <w:sz w:val="28"/>
          <w:szCs w:val="28"/>
        </w:rPr>
        <w:t xml:space="preserve"> в связи с открытием новых спортивных объектов: легкоатлетического манежа Петрозаводского государственного университета и «умной» спортивной площадки на территории </w:t>
      </w:r>
      <w:r w:rsidRPr="00A2379E">
        <w:rPr>
          <w:sz w:val="28"/>
          <w:szCs w:val="28"/>
        </w:rPr>
        <w:t>МОУ «Средняя школа № 11»</w:t>
      </w:r>
      <w:r>
        <w:rPr>
          <w:sz w:val="28"/>
          <w:szCs w:val="28"/>
        </w:rPr>
        <w:t>, а также снижением численности населения Петрозаводского городского округа,</w:t>
      </w:r>
    </w:p>
    <w:p w:rsidR="00596A2E" w:rsidRDefault="00596A2E" w:rsidP="00596A2E">
      <w:pPr>
        <w:tabs>
          <w:tab w:val="left" w:pos="993"/>
        </w:tabs>
        <w:ind w:firstLine="709"/>
        <w:rPr>
          <w:sz w:val="28"/>
          <w:szCs w:val="28"/>
        </w:rPr>
      </w:pPr>
      <w:r w:rsidRPr="00FC6B8C">
        <w:rPr>
          <w:sz w:val="28"/>
          <w:szCs w:val="28"/>
        </w:rPr>
        <w:t>- число спортсменов массовых разрядов, подготовленных в муниципальных учреждениях физкультурно-спортивной направленности, составило 2 570 человек при плановом показателе 2 120 человек.</w:t>
      </w:r>
    </w:p>
    <w:p w:rsidR="00596A2E" w:rsidRPr="00446AB8" w:rsidRDefault="00596A2E" w:rsidP="00596A2E">
      <w:pPr>
        <w:tabs>
          <w:tab w:val="left" w:pos="993"/>
        </w:tabs>
        <w:ind w:firstLine="709"/>
        <w:rPr>
          <w:b/>
          <w:sz w:val="28"/>
          <w:szCs w:val="28"/>
        </w:rPr>
      </w:pPr>
      <w:r w:rsidRPr="00446AB8">
        <w:rPr>
          <w:b/>
          <w:sz w:val="28"/>
          <w:szCs w:val="28"/>
        </w:rPr>
        <w:t>3. Муниципальная программа Петрозаводского городского округа «Развитие сферы культуры Петрозаводского городского округа»</w:t>
      </w:r>
    </w:p>
    <w:p w:rsidR="00596A2E" w:rsidRDefault="00596A2E" w:rsidP="00596A2E">
      <w:pPr>
        <w:ind w:firstLine="708"/>
        <w:rPr>
          <w:sz w:val="28"/>
          <w:szCs w:val="28"/>
        </w:rPr>
      </w:pPr>
      <w:r w:rsidRPr="00446AB8">
        <w:rPr>
          <w:sz w:val="28"/>
          <w:szCs w:val="28"/>
        </w:rPr>
        <w:t>Муниципальная программа реализуется с 2021 года, целью является повышение качества городской культурной среды для развития и наиболее полного удовлетворения культурных потребностей горожан, формирование привлекательного образа города Петрозаводска.</w:t>
      </w:r>
    </w:p>
    <w:p w:rsidR="00596A2E" w:rsidRPr="006C06F8" w:rsidRDefault="00596A2E" w:rsidP="00596A2E">
      <w:pPr>
        <w:tabs>
          <w:tab w:val="left" w:pos="993"/>
        </w:tabs>
        <w:ind w:firstLine="709"/>
        <w:rPr>
          <w:sz w:val="28"/>
          <w:szCs w:val="28"/>
        </w:rPr>
      </w:pPr>
      <w:r w:rsidRPr="006C06F8">
        <w:rPr>
          <w:sz w:val="28"/>
          <w:szCs w:val="28"/>
        </w:rPr>
        <w:t>Исполнение бюджета городского округа по расходам на реализацию мероприятий муниципальной программы составило 370</w:t>
      </w:r>
      <w:r>
        <w:rPr>
          <w:sz w:val="28"/>
          <w:szCs w:val="28"/>
        </w:rPr>
        <w:t xml:space="preserve"> </w:t>
      </w:r>
      <w:r w:rsidRPr="006C06F8">
        <w:rPr>
          <w:sz w:val="28"/>
          <w:szCs w:val="28"/>
        </w:rPr>
        <w:t>488 646,81 руб. или 100,0 процентов от плановых ассигнований.</w:t>
      </w:r>
    </w:p>
    <w:p w:rsidR="00596A2E" w:rsidRPr="002A7691" w:rsidRDefault="00596A2E" w:rsidP="00596A2E">
      <w:pPr>
        <w:ind w:firstLine="708"/>
        <w:rPr>
          <w:sz w:val="28"/>
          <w:szCs w:val="28"/>
        </w:rPr>
      </w:pPr>
      <w:r w:rsidRPr="002A7691">
        <w:rPr>
          <w:sz w:val="28"/>
          <w:szCs w:val="28"/>
        </w:rPr>
        <w:t>Средства направлены на реализацию следующих основных мероприятий:</w:t>
      </w:r>
    </w:p>
    <w:p w:rsidR="00596A2E" w:rsidRPr="002A7691" w:rsidRDefault="00596A2E" w:rsidP="00596A2E">
      <w:pPr>
        <w:ind w:firstLine="708"/>
        <w:rPr>
          <w:sz w:val="28"/>
          <w:szCs w:val="28"/>
        </w:rPr>
      </w:pPr>
      <w:r w:rsidRPr="002A7691">
        <w:rPr>
          <w:sz w:val="28"/>
          <w:szCs w:val="28"/>
        </w:rPr>
        <w:t>- «Развитие культурно-досуговой и выставочной деятельности».</w:t>
      </w:r>
    </w:p>
    <w:p w:rsidR="00596A2E" w:rsidRPr="005F794B" w:rsidRDefault="00596A2E" w:rsidP="00596A2E">
      <w:pPr>
        <w:ind w:firstLine="708"/>
        <w:rPr>
          <w:sz w:val="28"/>
          <w:szCs w:val="28"/>
        </w:rPr>
      </w:pPr>
      <w:r w:rsidRPr="005F794B">
        <w:rPr>
          <w:sz w:val="28"/>
          <w:szCs w:val="28"/>
        </w:rPr>
        <w:t xml:space="preserve">За 2024 год </w:t>
      </w:r>
      <w:r w:rsidRPr="003F3107">
        <w:rPr>
          <w:sz w:val="28"/>
          <w:szCs w:val="28"/>
        </w:rPr>
        <w:t>МУ «Городской дом культуры» организована деятельность 60 культурно-досуговых формирований, проведено 410 мероприятий (</w:t>
      </w:r>
      <w:r w:rsidRPr="003A4730">
        <w:rPr>
          <w:sz w:val="28"/>
          <w:szCs w:val="28"/>
        </w:rPr>
        <w:t xml:space="preserve">наиболее значимые - </w:t>
      </w:r>
      <w:r>
        <w:rPr>
          <w:sz w:val="28"/>
          <w:szCs w:val="28"/>
        </w:rPr>
        <w:t>Международный зимний фестиваль «Гиперборея-2024»</w:t>
      </w:r>
      <w:r w:rsidRPr="003A4730">
        <w:rPr>
          <w:color w:val="000000"/>
          <w:sz w:val="28"/>
          <w:szCs w:val="28"/>
        </w:rPr>
        <w:t>, День города</w:t>
      </w:r>
      <w:r w:rsidRPr="003A4730">
        <w:rPr>
          <w:sz w:val="28"/>
          <w:szCs w:val="28"/>
        </w:rPr>
        <w:t>, День народного единства и осенний фестиваль «Марьяне», праздник «Первоклассная Академия», посвященный Дню знаний, 12 выставок в Городском выставочном зале</w:t>
      </w:r>
      <w:r w:rsidRPr="00770E15">
        <w:rPr>
          <w:sz w:val="28"/>
          <w:szCs w:val="28"/>
        </w:rPr>
        <w:t xml:space="preserve">), </w:t>
      </w:r>
      <w:r w:rsidRPr="005F794B">
        <w:rPr>
          <w:sz w:val="28"/>
          <w:szCs w:val="28"/>
        </w:rPr>
        <w:t xml:space="preserve">МУ «Городской танцевальный клуб «Ритм» организована деятельность 6 культурно-досуговых формирований. </w:t>
      </w:r>
    </w:p>
    <w:p w:rsidR="00596A2E" w:rsidRDefault="00596A2E" w:rsidP="00596A2E">
      <w:pPr>
        <w:ind w:firstLine="708"/>
        <w:rPr>
          <w:sz w:val="28"/>
          <w:szCs w:val="28"/>
        </w:rPr>
      </w:pPr>
      <w:r>
        <w:rPr>
          <w:sz w:val="28"/>
          <w:szCs w:val="28"/>
        </w:rPr>
        <w:t xml:space="preserve">За счет средств </w:t>
      </w:r>
      <w:r w:rsidRPr="000B4383">
        <w:rPr>
          <w:sz w:val="28"/>
          <w:szCs w:val="28"/>
        </w:rPr>
        <w:t>субсиди</w:t>
      </w:r>
      <w:r>
        <w:rPr>
          <w:sz w:val="28"/>
          <w:szCs w:val="28"/>
        </w:rPr>
        <w:t>й</w:t>
      </w:r>
      <w:r w:rsidRPr="000B4383">
        <w:rPr>
          <w:sz w:val="28"/>
          <w:szCs w:val="28"/>
        </w:rPr>
        <w:t xml:space="preserve"> на иные цели</w:t>
      </w:r>
      <w:r>
        <w:rPr>
          <w:sz w:val="28"/>
          <w:szCs w:val="28"/>
        </w:rPr>
        <w:t xml:space="preserve">, предоставленных </w:t>
      </w:r>
      <w:r w:rsidRPr="003F3107">
        <w:rPr>
          <w:sz w:val="28"/>
          <w:szCs w:val="28"/>
        </w:rPr>
        <w:t>МУ «Городской дом культуры»</w:t>
      </w:r>
      <w:r>
        <w:rPr>
          <w:sz w:val="28"/>
          <w:szCs w:val="28"/>
        </w:rPr>
        <w:t xml:space="preserve"> </w:t>
      </w:r>
      <w:r w:rsidRPr="000B4383">
        <w:rPr>
          <w:sz w:val="28"/>
          <w:szCs w:val="28"/>
        </w:rPr>
        <w:t>в 2024 году</w:t>
      </w:r>
      <w:r>
        <w:rPr>
          <w:sz w:val="28"/>
          <w:szCs w:val="28"/>
        </w:rPr>
        <w:t>,</w:t>
      </w:r>
      <w:r w:rsidRPr="002064FB">
        <w:rPr>
          <w:sz w:val="28"/>
          <w:szCs w:val="28"/>
        </w:rPr>
        <w:t xml:space="preserve"> опла</w:t>
      </w:r>
      <w:r>
        <w:rPr>
          <w:sz w:val="28"/>
          <w:szCs w:val="28"/>
        </w:rPr>
        <w:t xml:space="preserve">чены услуги </w:t>
      </w:r>
      <w:r w:rsidRPr="002064FB">
        <w:rPr>
          <w:sz w:val="28"/>
          <w:szCs w:val="28"/>
        </w:rPr>
        <w:t xml:space="preserve">по физической охране и обеспечению общественного порядка в месте проведения народного гуляния </w:t>
      </w:r>
      <w:r>
        <w:rPr>
          <w:sz w:val="28"/>
          <w:szCs w:val="28"/>
        </w:rPr>
        <w:t>«</w:t>
      </w:r>
      <w:r w:rsidRPr="002064FB">
        <w:rPr>
          <w:sz w:val="28"/>
          <w:szCs w:val="28"/>
        </w:rPr>
        <w:t>Широкая масленица-2024</w:t>
      </w:r>
      <w:r>
        <w:rPr>
          <w:sz w:val="28"/>
          <w:szCs w:val="28"/>
        </w:rPr>
        <w:t>»</w:t>
      </w:r>
      <w:r w:rsidRPr="002064FB">
        <w:rPr>
          <w:sz w:val="28"/>
          <w:szCs w:val="28"/>
        </w:rPr>
        <w:t xml:space="preserve"> на пл.</w:t>
      </w:r>
      <w:r>
        <w:rPr>
          <w:sz w:val="28"/>
          <w:szCs w:val="28"/>
        </w:rPr>
        <w:t xml:space="preserve"> Кирова 17.03.2024, в 2025 году планируется </w:t>
      </w:r>
      <w:r w:rsidRPr="005D2680">
        <w:rPr>
          <w:sz w:val="28"/>
          <w:szCs w:val="28"/>
        </w:rPr>
        <w:t xml:space="preserve">проведение текущего ремонта кровли </w:t>
      </w:r>
      <w:r>
        <w:rPr>
          <w:sz w:val="28"/>
          <w:szCs w:val="28"/>
        </w:rPr>
        <w:t xml:space="preserve">здания и чердачного перекрытия </w:t>
      </w:r>
      <w:r w:rsidRPr="005D2680">
        <w:rPr>
          <w:sz w:val="28"/>
          <w:szCs w:val="28"/>
        </w:rPr>
        <w:t>по адресу</w:t>
      </w:r>
      <w:r>
        <w:rPr>
          <w:sz w:val="28"/>
          <w:szCs w:val="28"/>
        </w:rPr>
        <w:t>:</w:t>
      </w:r>
      <w:r w:rsidRPr="005D2680">
        <w:rPr>
          <w:sz w:val="28"/>
          <w:szCs w:val="28"/>
        </w:rPr>
        <w:t xml:space="preserve"> пл.</w:t>
      </w:r>
      <w:r>
        <w:rPr>
          <w:sz w:val="28"/>
          <w:szCs w:val="28"/>
        </w:rPr>
        <w:t xml:space="preserve"> </w:t>
      </w:r>
      <w:r w:rsidRPr="005D2680">
        <w:rPr>
          <w:sz w:val="28"/>
          <w:szCs w:val="28"/>
        </w:rPr>
        <w:t xml:space="preserve">Кирова, д.1. </w:t>
      </w:r>
    </w:p>
    <w:p w:rsidR="00596A2E" w:rsidRPr="006B6DED" w:rsidRDefault="00596A2E" w:rsidP="00596A2E">
      <w:pPr>
        <w:ind w:firstLine="708"/>
        <w:rPr>
          <w:sz w:val="28"/>
          <w:szCs w:val="28"/>
        </w:rPr>
      </w:pPr>
      <w:r>
        <w:rPr>
          <w:sz w:val="28"/>
          <w:szCs w:val="28"/>
        </w:rPr>
        <w:lastRenderedPageBreak/>
        <w:t>З</w:t>
      </w:r>
      <w:r w:rsidRPr="006B6DED">
        <w:rPr>
          <w:sz w:val="28"/>
          <w:szCs w:val="28"/>
        </w:rPr>
        <w:t xml:space="preserve">а счет средств межбюджетных трансфертов из бюджета Республики </w:t>
      </w:r>
      <w:r w:rsidRPr="000564C0">
        <w:rPr>
          <w:sz w:val="28"/>
          <w:szCs w:val="28"/>
        </w:rPr>
        <w:t>Карелия, предоставленных бюджету Петрозаводского городского округа в 2024</w:t>
      </w:r>
      <w:r>
        <w:rPr>
          <w:sz w:val="28"/>
          <w:szCs w:val="28"/>
        </w:rPr>
        <w:t xml:space="preserve"> году</w:t>
      </w:r>
      <w:r w:rsidRPr="006B6DED">
        <w:rPr>
          <w:sz w:val="28"/>
          <w:szCs w:val="28"/>
        </w:rPr>
        <w:t>:</w:t>
      </w:r>
    </w:p>
    <w:p w:rsidR="00596A2E" w:rsidRDefault="00596A2E" w:rsidP="00596A2E">
      <w:pPr>
        <w:ind w:firstLine="708"/>
        <w:rPr>
          <w:sz w:val="28"/>
          <w:szCs w:val="28"/>
        </w:rPr>
      </w:pPr>
      <w:r w:rsidRPr="006B6DED">
        <w:rPr>
          <w:sz w:val="28"/>
          <w:szCs w:val="28"/>
        </w:rPr>
        <w:t>- проведены праздничны</w:t>
      </w:r>
      <w:r>
        <w:rPr>
          <w:sz w:val="28"/>
          <w:szCs w:val="28"/>
        </w:rPr>
        <w:t>е</w:t>
      </w:r>
      <w:r w:rsidRPr="006B6DED">
        <w:rPr>
          <w:sz w:val="28"/>
          <w:szCs w:val="28"/>
        </w:rPr>
        <w:t xml:space="preserve"> мероприяти</w:t>
      </w:r>
      <w:r>
        <w:rPr>
          <w:sz w:val="28"/>
          <w:szCs w:val="28"/>
        </w:rPr>
        <w:t>я</w:t>
      </w:r>
      <w:r w:rsidRPr="006B6DED">
        <w:rPr>
          <w:sz w:val="28"/>
          <w:szCs w:val="28"/>
        </w:rPr>
        <w:t>, посвященны</w:t>
      </w:r>
      <w:r>
        <w:rPr>
          <w:sz w:val="28"/>
          <w:szCs w:val="28"/>
        </w:rPr>
        <w:t>е</w:t>
      </w:r>
      <w:r w:rsidRPr="006B6DED">
        <w:rPr>
          <w:sz w:val="28"/>
          <w:szCs w:val="28"/>
        </w:rPr>
        <w:t xml:space="preserve"> 79-й годовщин</w:t>
      </w:r>
      <w:r>
        <w:rPr>
          <w:sz w:val="28"/>
          <w:szCs w:val="28"/>
        </w:rPr>
        <w:t>е</w:t>
      </w:r>
      <w:r w:rsidRPr="006B6DED">
        <w:rPr>
          <w:sz w:val="28"/>
          <w:szCs w:val="28"/>
        </w:rPr>
        <w:t xml:space="preserve"> Победы в Великой Отече</w:t>
      </w:r>
      <w:r>
        <w:rPr>
          <w:sz w:val="28"/>
          <w:szCs w:val="28"/>
        </w:rPr>
        <w:t>ственной войне 1941-1945 годов;</w:t>
      </w:r>
    </w:p>
    <w:p w:rsidR="00596A2E" w:rsidRPr="00AC6B81" w:rsidRDefault="00596A2E" w:rsidP="00596A2E">
      <w:pPr>
        <w:ind w:firstLine="708"/>
        <w:rPr>
          <w:sz w:val="28"/>
          <w:szCs w:val="28"/>
        </w:rPr>
      </w:pPr>
      <w:r>
        <w:rPr>
          <w:sz w:val="28"/>
          <w:szCs w:val="28"/>
        </w:rPr>
        <w:t xml:space="preserve">- </w:t>
      </w:r>
      <w:r w:rsidRPr="00AC6B81">
        <w:rPr>
          <w:sz w:val="28"/>
          <w:szCs w:val="28"/>
        </w:rPr>
        <w:t>проведена Рождественская ярмарка в г. Петрозаводске с 27.12.2024 по 08.01.2025;</w:t>
      </w:r>
    </w:p>
    <w:p w:rsidR="00596A2E" w:rsidRPr="006B6DED" w:rsidRDefault="00596A2E" w:rsidP="00596A2E">
      <w:pPr>
        <w:ind w:firstLine="708"/>
        <w:rPr>
          <w:sz w:val="28"/>
          <w:szCs w:val="28"/>
        </w:rPr>
      </w:pPr>
      <w:r w:rsidRPr="00AC6B81">
        <w:rPr>
          <w:sz w:val="28"/>
          <w:szCs w:val="28"/>
        </w:rPr>
        <w:t xml:space="preserve">- </w:t>
      </w:r>
      <w:r w:rsidRPr="006B6DED">
        <w:rPr>
          <w:sz w:val="28"/>
          <w:szCs w:val="28"/>
        </w:rPr>
        <w:t xml:space="preserve">в 2025 году </w:t>
      </w:r>
      <w:r w:rsidRPr="003F3107">
        <w:rPr>
          <w:sz w:val="28"/>
          <w:szCs w:val="28"/>
        </w:rPr>
        <w:t>МУ «Городской дом культуры»</w:t>
      </w:r>
      <w:r>
        <w:rPr>
          <w:sz w:val="28"/>
          <w:szCs w:val="28"/>
        </w:rPr>
        <w:t xml:space="preserve"> </w:t>
      </w:r>
      <w:r w:rsidRPr="006B6DED">
        <w:rPr>
          <w:sz w:val="28"/>
          <w:szCs w:val="28"/>
        </w:rPr>
        <w:t>будут проведены праздничны</w:t>
      </w:r>
      <w:r>
        <w:rPr>
          <w:sz w:val="28"/>
          <w:szCs w:val="28"/>
        </w:rPr>
        <w:t>е</w:t>
      </w:r>
      <w:r w:rsidRPr="006B6DED">
        <w:rPr>
          <w:sz w:val="28"/>
          <w:szCs w:val="28"/>
        </w:rPr>
        <w:t xml:space="preserve"> мероприяти</w:t>
      </w:r>
      <w:r>
        <w:rPr>
          <w:sz w:val="28"/>
          <w:szCs w:val="28"/>
        </w:rPr>
        <w:t>я</w:t>
      </w:r>
      <w:r w:rsidRPr="006B6DED">
        <w:rPr>
          <w:sz w:val="28"/>
          <w:szCs w:val="28"/>
        </w:rPr>
        <w:t>, посвященны</w:t>
      </w:r>
      <w:r>
        <w:rPr>
          <w:sz w:val="28"/>
          <w:szCs w:val="28"/>
        </w:rPr>
        <w:t>е 105-летию Республики Карелия, в рамках</w:t>
      </w:r>
      <w:r w:rsidRPr="00AC6B81">
        <w:rPr>
          <w:sz w:val="28"/>
          <w:szCs w:val="28"/>
        </w:rPr>
        <w:t xml:space="preserve"> р</w:t>
      </w:r>
      <w:r w:rsidRPr="002A7691">
        <w:rPr>
          <w:sz w:val="28"/>
          <w:szCs w:val="28"/>
        </w:rPr>
        <w:t>еализаци</w:t>
      </w:r>
      <w:r w:rsidRPr="00AC6B81">
        <w:rPr>
          <w:sz w:val="28"/>
          <w:szCs w:val="28"/>
        </w:rPr>
        <w:t>и</w:t>
      </w:r>
      <w:r w:rsidRPr="002A7691">
        <w:rPr>
          <w:sz w:val="28"/>
          <w:szCs w:val="28"/>
        </w:rPr>
        <w:t xml:space="preserve"> отдельных мероприятий по социально-экономическому развитию столицы Республики Карелия</w:t>
      </w:r>
      <w:r>
        <w:rPr>
          <w:sz w:val="28"/>
          <w:szCs w:val="28"/>
        </w:rPr>
        <w:t>.</w:t>
      </w:r>
    </w:p>
    <w:p w:rsidR="00596A2E" w:rsidRPr="0006773E" w:rsidRDefault="00596A2E" w:rsidP="00596A2E">
      <w:pPr>
        <w:ind w:firstLine="708"/>
        <w:rPr>
          <w:color w:val="000000"/>
          <w:sz w:val="28"/>
          <w:szCs w:val="28"/>
        </w:rPr>
      </w:pPr>
      <w:r w:rsidRPr="0006773E">
        <w:rPr>
          <w:sz w:val="28"/>
          <w:szCs w:val="28"/>
        </w:rPr>
        <w:t>- «</w:t>
      </w:r>
      <w:r w:rsidRPr="0006773E">
        <w:rPr>
          <w:color w:val="000000"/>
          <w:sz w:val="28"/>
          <w:szCs w:val="28"/>
        </w:rPr>
        <w:t>Развитие библиотечного дела».</w:t>
      </w:r>
    </w:p>
    <w:p w:rsidR="00596A2E" w:rsidRPr="005821E5" w:rsidRDefault="00596A2E" w:rsidP="00596A2E">
      <w:pPr>
        <w:ind w:firstLine="708"/>
        <w:rPr>
          <w:color w:val="000000"/>
          <w:sz w:val="28"/>
          <w:szCs w:val="28"/>
        </w:rPr>
      </w:pPr>
      <w:r w:rsidRPr="00415274">
        <w:rPr>
          <w:color w:val="000000"/>
          <w:sz w:val="28"/>
          <w:szCs w:val="28"/>
        </w:rPr>
        <w:t>За отчетный период МУ «Централизованная библиотечная система» осуществлена библиографическая обработка 10,0 тыс. документов, произведено формирование, учет, изучение, обеспечение физического сохранения и безопасности 50,0 тыс. </w:t>
      </w:r>
      <w:r w:rsidRPr="00064AD0">
        <w:rPr>
          <w:color w:val="000000"/>
          <w:sz w:val="28"/>
          <w:szCs w:val="28"/>
        </w:rPr>
        <w:t xml:space="preserve">документов библиотечного фонда, а </w:t>
      </w:r>
      <w:r w:rsidRPr="005821E5">
        <w:rPr>
          <w:color w:val="000000"/>
          <w:sz w:val="28"/>
          <w:szCs w:val="28"/>
        </w:rPr>
        <w:t xml:space="preserve">также библиотечное, библиографическое и информационное обслуживание пользователей библиотеки в количестве 333,3 тыс. посещений, проведено 10 мероприятий (XXIV </w:t>
      </w:r>
      <w:proofErr w:type="spellStart"/>
      <w:r w:rsidRPr="005821E5">
        <w:rPr>
          <w:color w:val="000000"/>
          <w:sz w:val="28"/>
          <w:szCs w:val="28"/>
        </w:rPr>
        <w:t>Гусаровские</w:t>
      </w:r>
      <w:proofErr w:type="spellEnd"/>
      <w:r w:rsidRPr="005821E5">
        <w:rPr>
          <w:color w:val="000000"/>
          <w:sz w:val="28"/>
          <w:szCs w:val="28"/>
        </w:rPr>
        <w:t xml:space="preserve"> чтения, посвященные 100-летию Д.Я. Гусарова, Всероссийская акция в поддержку чтения «</w:t>
      </w:r>
      <w:proofErr w:type="spellStart"/>
      <w:r w:rsidRPr="005821E5">
        <w:rPr>
          <w:color w:val="000000"/>
          <w:sz w:val="28"/>
          <w:szCs w:val="28"/>
        </w:rPr>
        <w:t>Библионочь</w:t>
      </w:r>
      <w:proofErr w:type="spellEnd"/>
      <w:r w:rsidRPr="005821E5">
        <w:rPr>
          <w:color w:val="000000"/>
          <w:sz w:val="28"/>
          <w:szCs w:val="28"/>
        </w:rPr>
        <w:t>»</w:t>
      </w:r>
      <w:r>
        <w:rPr>
          <w:color w:val="000000"/>
          <w:sz w:val="28"/>
          <w:szCs w:val="28"/>
        </w:rPr>
        <w:t>,</w:t>
      </w:r>
      <w:r w:rsidRPr="005821E5">
        <w:rPr>
          <w:color w:val="000000"/>
          <w:sz w:val="28"/>
          <w:szCs w:val="28"/>
        </w:rPr>
        <w:t xml:space="preserve"> акция «Международный день </w:t>
      </w:r>
      <w:proofErr w:type="spellStart"/>
      <w:r w:rsidRPr="005821E5">
        <w:rPr>
          <w:color w:val="000000"/>
          <w:sz w:val="28"/>
          <w:szCs w:val="28"/>
        </w:rPr>
        <w:t>книгодарения</w:t>
      </w:r>
      <w:proofErr w:type="spellEnd"/>
      <w:r w:rsidRPr="005821E5">
        <w:rPr>
          <w:color w:val="000000"/>
          <w:sz w:val="28"/>
          <w:szCs w:val="28"/>
        </w:rPr>
        <w:t>»</w:t>
      </w:r>
      <w:r>
        <w:rPr>
          <w:color w:val="000000"/>
          <w:sz w:val="28"/>
          <w:szCs w:val="28"/>
        </w:rPr>
        <w:t xml:space="preserve">, </w:t>
      </w:r>
      <w:r w:rsidRPr="005821E5">
        <w:rPr>
          <w:color w:val="000000"/>
          <w:sz w:val="28"/>
          <w:szCs w:val="28"/>
        </w:rPr>
        <w:t xml:space="preserve">новогодний детский праздник </w:t>
      </w:r>
      <w:r>
        <w:rPr>
          <w:color w:val="000000"/>
          <w:sz w:val="28"/>
          <w:szCs w:val="28"/>
        </w:rPr>
        <w:t>«</w:t>
      </w:r>
      <w:proofErr w:type="spellStart"/>
      <w:r w:rsidRPr="005821E5">
        <w:rPr>
          <w:color w:val="000000"/>
          <w:sz w:val="28"/>
          <w:szCs w:val="28"/>
        </w:rPr>
        <w:t>Библио</w:t>
      </w:r>
      <w:r>
        <w:rPr>
          <w:color w:val="000000"/>
          <w:sz w:val="28"/>
          <w:szCs w:val="28"/>
        </w:rPr>
        <w:t>е</w:t>
      </w:r>
      <w:r w:rsidRPr="005821E5">
        <w:rPr>
          <w:color w:val="000000"/>
          <w:sz w:val="28"/>
          <w:szCs w:val="28"/>
        </w:rPr>
        <w:t>лка</w:t>
      </w:r>
      <w:proofErr w:type="spellEnd"/>
      <w:r w:rsidRPr="005821E5">
        <w:rPr>
          <w:color w:val="000000"/>
          <w:sz w:val="28"/>
          <w:szCs w:val="28"/>
        </w:rPr>
        <w:t>» и пр.</w:t>
      </w:r>
      <w:r>
        <w:rPr>
          <w:color w:val="000000"/>
          <w:sz w:val="28"/>
          <w:szCs w:val="28"/>
        </w:rPr>
        <w:t>).</w:t>
      </w:r>
    </w:p>
    <w:p w:rsidR="00596A2E" w:rsidRPr="00111E0C" w:rsidRDefault="00596A2E" w:rsidP="00596A2E">
      <w:pPr>
        <w:ind w:firstLine="708"/>
        <w:rPr>
          <w:color w:val="000000"/>
          <w:sz w:val="28"/>
          <w:szCs w:val="28"/>
        </w:rPr>
      </w:pPr>
      <w:r w:rsidRPr="00111E0C">
        <w:rPr>
          <w:color w:val="000000"/>
          <w:sz w:val="28"/>
          <w:szCs w:val="28"/>
        </w:rPr>
        <w:t>- «Обеспечение реализации дополнительных образовательных программ».</w:t>
      </w:r>
    </w:p>
    <w:p w:rsidR="00596A2E" w:rsidRPr="00D94230" w:rsidRDefault="00596A2E" w:rsidP="00596A2E">
      <w:pPr>
        <w:ind w:firstLine="708"/>
        <w:rPr>
          <w:color w:val="000000"/>
          <w:sz w:val="28"/>
          <w:szCs w:val="28"/>
        </w:rPr>
      </w:pPr>
      <w:r w:rsidRPr="00D94230">
        <w:rPr>
          <w:color w:val="000000"/>
          <w:sz w:val="28"/>
          <w:szCs w:val="28"/>
        </w:rPr>
        <w:t>За 2024 год общее количество человеко-часов по реализации дополнительных предпрофессиональных программ в области искусств и общеразвивающих программ составило 593 830,4 человеко-часов.</w:t>
      </w:r>
    </w:p>
    <w:p w:rsidR="00596A2E" w:rsidRPr="00930EE0" w:rsidRDefault="00596A2E" w:rsidP="00596A2E">
      <w:pPr>
        <w:ind w:firstLine="708"/>
        <w:rPr>
          <w:color w:val="000000"/>
          <w:sz w:val="28"/>
          <w:szCs w:val="28"/>
        </w:rPr>
      </w:pPr>
      <w:r w:rsidRPr="00930EE0">
        <w:rPr>
          <w:color w:val="000000"/>
          <w:sz w:val="28"/>
          <w:szCs w:val="28"/>
        </w:rPr>
        <w:t xml:space="preserve">В 2024 году за счет средств иного межбюджетного трансферта из бюджета Республики Карелия на финансовое обеспечение расходных обязательств муниципальных образований, связанных с осуществлением расходов по выплатам молодым специалистам из числа педагогических работников муниципальных организаций дополнительного образования, получили выплату 7 молодых специалистов </w:t>
      </w:r>
      <w:bookmarkStart w:id="4" w:name="_Hlk188029159"/>
      <w:r w:rsidRPr="000D0B6F">
        <w:rPr>
          <w:color w:val="000000"/>
          <w:sz w:val="28"/>
          <w:szCs w:val="28"/>
        </w:rPr>
        <w:t xml:space="preserve">МОУ ДО «Детская музыкальная школа № 1 им. Г. </w:t>
      </w:r>
      <w:proofErr w:type="spellStart"/>
      <w:r w:rsidRPr="000D0B6F">
        <w:rPr>
          <w:color w:val="000000"/>
          <w:sz w:val="28"/>
          <w:szCs w:val="28"/>
        </w:rPr>
        <w:t>Синисало</w:t>
      </w:r>
      <w:proofErr w:type="spellEnd"/>
      <w:r w:rsidRPr="000D0B6F">
        <w:rPr>
          <w:color w:val="000000"/>
          <w:sz w:val="28"/>
          <w:szCs w:val="28"/>
        </w:rPr>
        <w:t>», МОУ ДО «Детская музыкальная школа им. Г.В. Свиридова» и МОУ ДО «Детская художественная школа»</w:t>
      </w:r>
      <w:r>
        <w:rPr>
          <w:color w:val="000000"/>
          <w:sz w:val="28"/>
          <w:szCs w:val="28"/>
        </w:rPr>
        <w:t>.</w:t>
      </w:r>
      <w:bookmarkEnd w:id="4"/>
    </w:p>
    <w:p w:rsidR="00596A2E" w:rsidRPr="00111E0C" w:rsidRDefault="00596A2E" w:rsidP="00596A2E">
      <w:pPr>
        <w:ind w:firstLine="708"/>
        <w:rPr>
          <w:color w:val="000000"/>
          <w:sz w:val="28"/>
          <w:szCs w:val="28"/>
        </w:rPr>
      </w:pPr>
      <w:r w:rsidRPr="00111E0C">
        <w:rPr>
          <w:color w:val="000000"/>
          <w:sz w:val="28"/>
          <w:szCs w:val="28"/>
        </w:rPr>
        <w:t>- «Поддержка творческих коллективов и одаренных детей» - выплачено 17 стипендий Администрации Петрозаводского городского округа одаренным детям и творческим коллективам.</w:t>
      </w:r>
    </w:p>
    <w:p w:rsidR="00596A2E" w:rsidRPr="00111E0C" w:rsidRDefault="00596A2E" w:rsidP="00596A2E">
      <w:pPr>
        <w:ind w:firstLine="708"/>
        <w:rPr>
          <w:color w:val="000000"/>
          <w:sz w:val="28"/>
          <w:szCs w:val="28"/>
        </w:rPr>
      </w:pPr>
      <w:r w:rsidRPr="00111E0C">
        <w:rPr>
          <w:color w:val="000000"/>
          <w:sz w:val="28"/>
          <w:szCs w:val="28"/>
        </w:rPr>
        <w:t xml:space="preserve">- «Реализация комплекса мер по эффективному использованию потенциала каникулярного времени» </w:t>
      </w:r>
      <w:r w:rsidRPr="00111E0C">
        <w:rPr>
          <w:sz w:val="28"/>
          <w:szCs w:val="28"/>
        </w:rPr>
        <w:t>–</w:t>
      </w:r>
      <w:r w:rsidRPr="00111E0C">
        <w:rPr>
          <w:color w:val="000000"/>
          <w:sz w:val="28"/>
          <w:szCs w:val="28"/>
        </w:rPr>
        <w:t xml:space="preserve"> в специализированном (профильном) лагере МОУ ДО «Детская музыкальная школа № 1 им. Г. </w:t>
      </w:r>
      <w:proofErr w:type="spellStart"/>
      <w:r w:rsidRPr="00111E0C">
        <w:rPr>
          <w:color w:val="000000"/>
          <w:sz w:val="28"/>
          <w:szCs w:val="28"/>
        </w:rPr>
        <w:t>Синисало</w:t>
      </w:r>
      <w:proofErr w:type="spellEnd"/>
      <w:r w:rsidRPr="00111E0C">
        <w:rPr>
          <w:color w:val="000000"/>
          <w:sz w:val="28"/>
          <w:szCs w:val="28"/>
        </w:rPr>
        <w:t>» проведена 1 смена для 20 детей.</w:t>
      </w:r>
    </w:p>
    <w:p w:rsidR="00596A2E" w:rsidRPr="009C2A83" w:rsidRDefault="00596A2E" w:rsidP="00596A2E">
      <w:pPr>
        <w:ind w:firstLine="708"/>
        <w:rPr>
          <w:color w:val="000000"/>
          <w:sz w:val="28"/>
          <w:szCs w:val="28"/>
        </w:rPr>
      </w:pPr>
      <w:r w:rsidRPr="00111E0C">
        <w:rPr>
          <w:color w:val="000000"/>
          <w:sz w:val="28"/>
          <w:szCs w:val="28"/>
        </w:rPr>
        <w:t xml:space="preserve">- «Ведение </w:t>
      </w:r>
      <w:r w:rsidRPr="006E6C3D">
        <w:rPr>
          <w:color w:val="000000"/>
          <w:sz w:val="28"/>
          <w:szCs w:val="28"/>
        </w:rPr>
        <w:t xml:space="preserve">бюджетного учета и отчетности» – в рамках осуществления </w:t>
      </w:r>
      <w:r w:rsidRPr="009C2A83">
        <w:rPr>
          <w:color w:val="000000"/>
          <w:sz w:val="28"/>
          <w:szCs w:val="28"/>
        </w:rPr>
        <w:t>централизованного бухгалтерского и налогового учета МУ «Централизованная бухгалтерия № 4» сформировано 195 отчетов муниципальных бюджетных учреждений в сфере культуры.</w:t>
      </w:r>
    </w:p>
    <w:p w:rsidR="00596A2E" w:rsidRPr="00423B1A" w:rsidRDefault="00596A2E" w:rsidP="00596A2E">
      <w:pPr>
        <w:ind w:firstLine="708"/>
        <w:rPr>
          <w:color w:val="000000"/>
          <w:sz w:val="28"/>
          <w:szCs w:val="28"/>
        </w:rPr>
      </w:pPr>
      <w:r w:rsidRPr="00423B1A">
        <w:rPr>
          <w:color w:val="000000"/>
          <w:sz w:val="28"/>
          <w:szCs w:val="28"/>
        </w:rPr>
        <w:lastRenderedPageBreak/>
        <w:t>По результатам реализации муниципальной программы в 2024 году индикаторы, характеризующие цель и задачи программы, выполнены в следующем объеме (по основным показателям):</w:t>
      </w:r>
    </w:p>
    <w:p w:rsidR="00596A2E" w:rsidRPr="00856C2D" w:rsidRDefault="00596A2E" w:rsidP="00596A2E">
      <w:pPr>
        <w:ind w:firstLine="708"/>
        <w:rPr>
          <w:rFonts w:eastAsia="Calibri"/>
          <w:sz w:val="28"/>
          <w:szCs w:val="28"/>
        </w:rPr>
      </w:pPr>
      <w:r w:rsidRPr="00856C2D">
        <w:rPr>
          <w:color w:val="000000"/>
          <w:sz w:val="28"/>
          <w:szCs w:val="28"/>
        </w:rPr>
        <w:t>- уровень удовлетворенности жителей Петрозаводского городского округа качеством предоставления муниципальных услуг в сфере культуры составил 98,0 </w:t>
      </w:r>
      <w:r w:rsidRPr="00856C2D">
        <w:rPr>
          <w:rFonts w:eastAsia="Calibri"/>
          <w:sz w:val="28"/>
          <w:szCs w:val="28"/>
        </w:rPr>
        <w:t>процентов при плановом показателе 97,0 процентов,</w:t>
      </w:r>
    </w:p>
    <w:p w:rsidR="00596A2E" w:rsidRPr="00856C2D" w:rsidRDefault="00596A2E" w:rsidP="00596A2E">
      <w:pPr>
        <w:ind w:firstLine="708"/>
        <w:rPr>
          <w:rFonts w:eastAsia="Calibri"/>
          <w:sz w:val="28"/>
          <w:szCs w:val="28"/>
        </w:rPr>
      </w:pPr>
      <w:r w:rsidRPr="00856C2D">
        <w:rPr>
          <w:rFonts w:eastAsia="Calibri"/>
          <w:sz w:val="28"/>
          <w:szCs w:val="28"/>
        </w:rPr>
        <w:t>- количество посещений культурно-досуговых мероприятий на 1 тысячу жителей составило 1 403 посещения при плановом показателе 850 посещений,</w:t>
      </w:r>
    </w:p>
    <w:p w:rsidR="00596A2E" w:rsidRPr="00856C2D" w:rsidRDefault="00596A2E" w:rsidP="00596A2E">
      <w:pPr>
        <w:ind w:firstLine="708"/>
        <w:rPr>
          <w:rFonts w:eastAsia="Calibri"/>
          <w:sz w:val="28"/>
          <w:szCs w:val="28"/>
        </w:rPr>
      </w:pPr>
      <w:r w:rsidRPr="00856C2D">
        <w:rPr>
          <w:rFonts w:eastAsia="Calibri"/>
          <w:sz w:val="28"/>
          <w:szCs w:val="28"/>
        </w:rPr>
        <w:t>- доля призеров международных, всероссийских и межрегиональных конкурсов и фестивалей от общего числа обучающихся на бюджетных местах в муниципальных детских школах искусств и МУ «Городской танцевальный клуб «Ритм» составила 62,6 процента при плановом показателе 58,0 процентов.</w:t>
      </w:r>
    </w:p>
    <w:p w:rsidR="00596A2E" w:rsidRPr="009D3809" w:rsidRDefault="00596A2E" w:rsidP="00596A2E">
      <w:pPr>
        <w:tabs>
          <w:tab w:val="left" w:pos="993"/>
        </w:tabs>
        <w:ind w:firstLine="709"/>
        <w:rPr>
          <w:b/>
          <w:sz w:val="28"/>
          <w:szCs w:val="28"/>
        </w:rPr>
      </w:pPr>
      <w:r w:rsidRPr="009D3809">
        <w:rPr>
          <w:b/>
          <w:sz w:val="28"/>
          <w:szCs w:val="28"/>
        </w:rPr>
        <w:t>4. Муниципальная программа Петрозаводского городского округа «Защита населения Петрозаводского городского округа и его территории от чрезвычайных ситуаций, обеспечение пожарной безопасности и безопасности людей»</w:t>
      </w:r>
    </w:p>
    <w:p w:rsidR="00596A2E" w:rsidRDefault="00596A2E" w:rsidP="00596A2E">
      <w:pPr>
        <w:ind w:firstLine="708"/>
        <w:rPr>
          <w:color w:val="000000"/>
          <w:sz w:val="28"/>
          <w:szCs w:val="28"/>
        </w:rPr>
      </w:pPr>
      <w:r w:rsidRPr="005656E0">
        <w:rPr>
          <w:color w:val="000000"/>
          <w:sz w:val="28"/>
          <w:szCs w:val="28"/>
        </w:rPr>
        <w:t>Муниципальная программа реализуется с 2015 года.</w:t>
      </w:r>
    </w:p>
    <w:p w:rsidR="00596A2E" w:rsidRPr="005656E0" w:rsidRDefault="00596A2E" w:rsidP="00596A2E">
      <w:pPr>
        <w:ind w:firstLine="708"/>
        <w:rPr>
          <w:color w:val="000000"/>
          <w:sz w:val="28"/>
          <w:szCs w:val="28"/>
        </w:rPr>
      </w:pPr>
      <w:r w:rsidRPr="005656E0">
        <w:rPr>
          <w:color w:val="000000"/>
          <w:sz w:val="28"/>
          <w:szCs w:val="28"/>
        </w:rPr>
        <w:t xml:space="preserve">Цели муниципальной программы: </w:t>
      </w:r>
    </w:p>
    <w:p w:rsidR="00596A2E" w:rsidRPr="005656E0" w:rsidRDefault="00596A2E" w:rsidP="00596A2E">
      <w:pPr>
        <w:ind w:firstLine="708"/>
        <w:rPr>
          <w:color w:val="000000"/>
          <w:sz w:val="28"/>
          <w:szCs w:val="28"/>
        </w:rPr>
      </w:pPr>
      <w:r w:rsidRPr="005656E0">
        <w:rPr>
          <w:color w:val="000000"/>
          <w:sz w:val="28"/>
          <w:szCs w:val="28"/>
        </w:rPr>
        <w:t>- обеспечение необходимого уровня защищенности населения, материальных и культурных ценностей от опасностей, возникающих при военных конфликтах и чрезвычайных ситуациях;</w:t>
      </w:r>
    </w:p>
    <w:p w:rsidR="00596A2E" w:rsidRPr="005656E0" w:rsidRDefault="00596A2E" w:rsidP="00596A2E">
      <w:pPr>
        <w:ind w:firstLine="708"/>
        <w:rPr>
          <w:color w:val="000000"/>
          <w:sz w:val="28"/>
          <w:szCs w:val="28"/>
        </w:rPr>
      </w:pPr>
      <w:r w:rsidRPr="005656E0">
        <w:rPr>
          <w:color w:val="000000"/>
          <w:sz w:val="28"/>
          <w:szCs w:val="28"/>
        </w:rPr>
        <w:t>- обеспечение приемлемого уровня безопасности жизнедеятельности населения в чрезвычайных ситуациях;</w:t>
      </w:r>
    </w:p>
    <w:p w:rsidR="00596A2E" w:rsidRPr="005656E0" w:rsidRDefault="00596A2E" w:rsidP="00596A2E">
      <w:pPr>
        <w:ind w:firstLine="708"/>
        <w:rPr>
          <w:color w:val="000000"/>
          <w:sz w:val="28"/>
          <w:szCs w:val="28"/>
        </w:rPr>
      </w:pPr>
      <w:r w:rsidRPr="005656E0">
        <w:rPr>
          <w:color w:val="000000"/>
          <w:sz w:val="28"/>
          <w:szCs w:val="28"/>
        </w:rPr>
        <w:t>- обеспечение необходимого уровня защищенности личности, имущества и общества от пожаров;</w:t>
      </w:r>
    </w:p>
    <w:p w:rsidR="00596A2E" w:rsidRPr="00383746" w:rsidRDefault="00596A2E" w:rsidP="00596A2E">
      <w:pPr>
        <w:ind w:firstLine="708"/>
        <w:rPr>
          <w:color w:val="000000"/>
          <w:sz w:val="28"/>
          <w:szCs w:val="28"/>
        </w:rPr>
      </w:pPr>
      <w:r w:rsidRPr="005656E0">
        <w:rPr>
          <w:color w:val="000000"/>
          <w:sz w:val="28"/>
          <w:szCs w:val="28"/>
        </w:rPr>
        <w:t xml:space="preserve">- обеспечение мероприятий, направленных на защиту личности и общества от террористических актов и иных проявлений терроризма, а также создание условий для предупреждения правонарушений и экстремистских проявлений на </w:t>
      </w:r>
      <w:r w:rsidRPr="00383746">
        <w:rPr>
          <w:color w:val="000000"/>
          <w:sz w:val="28"/>
          <w:szCs w:val="28"/>
        </w:rPr>
        <w:t>территории Петрозаводского городского округа.</w:t>
      </w:r>
    </w:p>
    <w:p w:rsidR="00596A2E" w:rsidRPr="00383746" w:rsidRDefault="00596A2E" w:rsidP="00596A2E">
      <w:pPr>
        <w:ind w:firstLine="708"/>
        <w:rPr>
          <w:color w:val="000000"/>
          <w:sz w:val="28"/>
          <w:szCs w:val="28"/>
        </w:rPr>
      </w:pPr>
      <w:r w:rsidRPr="00383746">
        <w:rPr>
          <w:color w:val="000000"/>
          <w:sz w:val="28"/>
          <w:szCs w:val="28"/>
        </w:rPr>
        <w:t>Исполнение бюджета городского округа по расходам на реализацию мероприятий муниципально</w:t>
      </w:r>
      <w:r>
        <w:rPr>
          <w:color w:val="000000"/>
          <w:sz w:val="28"/>
          <w:szCs w:val="28"/>
        </w:rPr>
        <w:t>й программы составило 29 859 410,63</w:t>
      </w:r>
      <w:r w:rsidRPr="00383746">
        <w:rPr>
          <w:color w:val="000000"/>
          <w:sz w:val="28"/>
          <w:szCs w:val="28"/>
        </w:rPr>
        <w:t xml:space="preserve"> руб. или 99,3 процента от плановых ассигнований.</w:t>
      </w:r>
    </w:p>
    <w:p w:rsidR="00596A2E" w:rsidRPr="00383746" w:rsidRDefault="00596A2E" w:rsidP="00596A2E">
      <w:pPr>
        <w:ind w:firstLine="708"/>
        <w:rPr>
          <w:sz w:val="28"/>
          <w:szCs w:val="28"/>
        </w:rPr>
      </w:pPr>
      <w:r w:rsidRPr="00383746">
        <w:rPr>
          <w:sz w:val="28"/>
          <w:szCs w:val="28"/>
        </w:rPr>
        <w:t>Средства направлены на реализацию следующих подпрограмм:</w:t>
      </w:r>
    </w:p>
    <w:p w:rsidR="00596A2E" w:rsidRPr="00383746" w:rsidRDefault="00596A2E" w:rsidP="00596A2E">
      <w:pPr>
        <w:ind w:firstLine="708"/>
        <w:rPr>
          <w:sz w:val="28"/>
          <w:szCs w:val="28"/>
        </w:rPr>
      </w:pPr>
      <w:r w:rsidRPr="00383746">
        <w:rPr>
          <w:sz w:val="28"/>
          <w:szCs w:val="28"/>
        </w:rPr>
        <w:t>1. «Снижение рисков, смягчение последствий чрезвычайных ситуаций природного и техногенного характера, обеспечение первичных мер пожарной безопасности на территории Петрозаводского городского округа, в муниципальных предприятиях и учреждениях».</w:t>
      </w:r>
    </w:p>
    <w:p w:rsidR="00596A2E" w:rsidRPr="004C6094" w:rsidRDefault="00596A2E" w:rsidP="00596A2E">
      <w:pPr>
        <w:ind w:firstLine="708"/>
        <w:rPr>
          <w:sz w:val="28"/>
          <w:szCs w:val="28"/>
        </w:rPr>
      </w:pPr>
      <w:r w:rsidRPr="00CD131F">
        <w:rPr>
          <w:sz w:val="28"/>
          <w:szCs w:val="28"/>
        </w:rPr>
        <w:t xml:space="preserve">В 2024 году выполнен текущий ремонт двух пожарных водоемов (рядом с домом № 35 по ул. Рабочая и напротив дома № 74 по ул. </w:t>
      </w:r>
      <w:proofErr w:type="spellStart"/>
      <w:r w:rsidRPr="00CD131F">
        <w:rPr>
          <w:sz w:val="28"/>
          <w:szCs w:val="28"/>
        </w:rPr>
        <w:t>Сулажгорского</w:t>
      </w:r>
      <w:proofErr w:type="spellEnd"/>
      <w:r w:rsidRPr="00CD131F">
        <w:rPr>
          <w:sz w:val="28"/>
          <w:szCs w:val="28"/>
        </w:rPr>
        <w:t xml:space="preserve"> Кирпичного Завода); выполнена прочистка и обновление минерализованных полос в районах Зимник, Бараний Берег и </w:t>
      </w:r>
      <w:proofErr w:type="spellStart"/>
      <w:r w:rsidRPr="00CD131F">
        <w:rPr>
          <w:sz w:val="28"/>
          <w:szCs w:val="28"/>
        </w:rPr>
        <w:t>Окунья</w:t>
      </w:r>
      <w:proofErr w:type="spellEnd"/>
      <w:r w:rsidRPr="00CD131F">
        <w:rPr>
          <w:sz w:val="28"/>
          <w:szCs w:val="28"/>
        </w:rPr>
        <w:t xml:space="preserve"> Тоня общей протяженностью 4,5 км; осуществлено страхование территории Петрозаводского городского округа от последствий чрезвычайных ситуаций, </w:t>
      </w:r>
      <w:r w:rsidRPr="004C6094">
        <w:rPr>
          <w:sz w:val="28"/>
          <w:szCs w:val="28"/>
        </w:rPr>
        <w:t>приобретено оборудование в целях предупреждения чрезвычайных ситуаций.</w:t>
      </w:r>
    </w:p>
    <w:p w:rsidR="00596A2E" w:rsidRPr="00355DA4" w:rsidRDefault="00596A2E" w:rsidP="00596A2E">
      <w:pPr>
        <w:ind w:firstLine="708"/>
        <w:rPr>
          <w:sz w:val="28"/>
          <w:szCs w:val="28"/>
        </w:rPr>
      </w:pPr>
      <w:r w:rsidRPr="00355DA4">
        <w:rPr>
          <w:sz w:val="28"/>
          <w:szCs w:val="28"/>
        </w:rPr>
        <w:lastRenderedPageBreak/>
        <w:t xml:space="preserve">Муниципальным казенным учреждением Петрозаводского городского округа «Единая дежурно-диспетчерская служба», осуществляющим деятельность по взаимодействию с населением и организациями на территории округа при чрезвычайных происшествиях, угрозе или факте возникновения чрезвычайной ситуации, принято </w:t>
      </w:r>
      <w:r>
        <w:rPr>
          <w:color w:val="000000"/>
          <w:sz w:val="28"/>
        </w:rPr>
        <w:t>109,</w:t>
      </w:r>
      <w:r w:rsidRPr="00355DA4">
        <w:rPr>
          <w:color w:val="000000"/>
          <w:sz w:val="28"/>
        </w:rPr>
        <w:t>4</w:t>
      </w:r>
      <w:r>
        <w:rPr>
          <w:color w:val="000000"/>
          <w:sz w:val="28"/>
        </w:rPr>
        <w:t xml:space="preserve"> тыс.</w:t>
      </w:r>
      <w:r w:rsidRPr="00355DA4">
        <w:rPr>
          <w:color w:val="000000"/>
          <w:sz w:val="28"/>
        </w:rPr>
        <w:t xml:space="preserve"> </w:t>
      </w:r>
      <w:r w:rsidRPr="00355DA4">
        <w:rPr>
          <w:sz w:val="28"/>
          <w:szCs w:val="28"/>
        </w:rPr>
        <w:t>обращений от частных лиц и учреждений города, функционирует муниципальная автоматизированная система дежурно-диспетчерских служб, система обеспечения вызова экстренных оперативных служб по единому номеру «112».</w:t>
      </w:r>
    </w:p>
    <w:p w:rsidR="00596A2E" w:rsidRDefault="00596A2E" w:rsidP="00596A2E">
      <w:pPr>
        <w:ind w:firstLine="708"/>
        <w:rPr>
          <w:sz w:val="28"/>
          <w:szCs w:val="28"/>
        </w:rPr>
      </w:pPr>
      <w:r w:rsidRPr="00846BCB">
        <w:rPr>
          <w:sz w:val="28"/>
          <w:szCs w:val="28"/>
        </w:rPr>
        <w:t xml:space="preserve">За счет средств субсидии из бюджета Республики Карелия на реализацию отдельных мероприятий по социально-экономическому развитию столицы Республики Карелия муниципальным казенным учреждением Петрозаводского городского округа «Единая дежурно-диспетчерская служба» в рамках модернизации муниципальной автоматизированной системы оповещения населения Петрозаводского городского округа выполнены работы по установке 1 оконечного </w:t>
      </w:r>
      <w:r w:rsidRPr="000564C0">
        <w:rPr>
          <w:sz w:val="28"/>
          <w:szCs w:val="28"/>
        </w:rPr>
        <w:t>устройства по адресу: бульвар Интернационалистов, 2 (МОУ «Средняя школа № 46»).</w:t>
      </w:r>
    </w:p>
    <w:p w:rsidR="00596A2E" w:rsidRPr="00383746" w:rsidRDefault="00596A2E" w:rsidP="00596A2E">
      <w:pPr>
        <w:ind w:firstLine="720"/>
        <w:rPr>
          <w:sz w:val="28"/>
          <w:szCs w:val="28"/>
        </w:rPr>
      </w:pPr>
      <w:r w:rsidRPr="00383746">
        <w:rPr>
          <w:sz w:val="28"/>
          <w:szCs w:val="28"/>
        </w:rPr>
        <w:t>2. «Профилактика правонарушений, экстремизма и терроризма на территории Петрозаводского городского округа».</w:t>
      </w:r>
    </w:p>
    <w:p w:rsidR="00596A2E" w:rsidRPr="00C753B5" w:rsidRDefault="00596A2E" w:rsidP="00596A2E">
      <w:pPr>
        <w:ind w:firstLine="708"/>
        <w:rPr>
          <w:sz w:val="28"/>
          <w:szCs w:val="28"/>
        </w:rPr>
      </w:pPr>
      <w:r w:rsidRPr="000564C0">
        <w:rPr>
          <w:sz w:val="28"/>
          <w:szCs w:val="28"/>
        </w:rPr>
        <w:t xml:space="preserve">В отчетном году проведены мероприятия по сносу 16 самовольно установленных нестационарных объектов в центральной части города и микрорайоне </w:t>
      </w:r>
      <w:proofErr w:type="spellStart"/>
      <w:r w:rsidRPr="000564C0">
        <w:rPr>
          <w:sz w:val="28"/>
          <w:szCs w:val="28"/>
        </w:rPr>
        <w:t>Древлянка</w:t>
      </w:r>
      <w:proofErr w:type="spellEnd"/>
      <w:r w:rsidRPr="000564C0">
        <w:rPr>
          <w:sz w:val="28"/>
          <w:szCs w:val="28"/>
        </w:rPr>
        <w:t>, застраховано от несчастных случаев 14 членов добровольных народных дружин, приобретено 2 уличных арочных металлодетектора в целях осуществления охраны общественного порядка и обеспечения безопасности граждан в период проведения культурно-массовых и общественно-политических мероприятий, установлено 3 информационных стенда (табло) в местах массового пребывания людей: площадь Ленина («Мемориальный</w:t>
      </w:r>
      <w:r w:rsidRPr="006877CE">
        <w:rPr>
          <w:sz w:val="28"/>
          <w:szCs w:val="28"/>
        </w:rPr>
        <w:t xml:space="preserve"> комплекс: Братская могила и Могила неизвестного солдата с Вечным огнем Славы»), площадь Кирова (памятник - стела «Город воинской славы»), </w:t>
      </w:r>
      <w:proofErr w:type="spellStart"/>
      <w:r w:rsidRPr="006877CE">
        <w:rPr>
          <w:sz w:val="28"/>
          <w:szCs w:val="28"/>
        </w:rPr>
        <w:t>Святнаволоцкая</w:t>
      </w:r>
      <w:proofErr w:type="spellEnd"/>
      <w:r w:rsidRPr="006877CE">
        <w:rPr>
          <w:sz w:val="28"/>
          <w:szCs w:val="28"/>
        </w:rPr>
        <w:t xml:space="preserve"> площадь.</w:t>
      </w:r>
    </w:p>
    <w:p w:rsidR="00596A2E" w:rsidRPr="00383746" w:rsidRDefault="00596A2E" w:rsidP="00596A2E">
      <w:pPr>
        <w:ind w:firstLine="708"/>
        <w:rPr>
          <w:sz w:val="28"/>
          <w:szCs w:val="28"/>
        </w:rPr>
      </w:pPr>
      <w:r w:rsidRPr="00383746">
        <w:rPr>
          <w:sz w:val="28"/>
          <w:szCs w:val="28"/>
        </w:rPr>
        <w:t>По результатам реализации муниципальной программы в 202</w:t>
      </w:r>
      <w:r>
        <w:rPr>
          <w:sz w:val="28"/>
          <w:szCs w:val="28"/>
        </w:rPr>
        <w:t>4</w:t>
      </w:r>
      <w:r w:rsidRPr="00383746">
        <w:rPr>
          <w:sz w:val="28"/>
          <w:szCs w:val="28"/>
        </w:rPr>
        <w:t xml:space="preserve"> году индикаторы, характеризующие задачи подпрограмм, выполнены в следующем объеме (по основным показателям):</w:t>
      </w:r>
    </w:p>
    <w:p w:rsidR="00596A2E" w:rsidRPr="003B639D" w:rsidRDefault="00596A2E" w:rsidP="00596A2E">
      <w:pPr>
        <w:tabs>
          <w:tab w:val="left" w:pos="993"/>
        </w:tabs>
        <w:ind w:firstLine="709"/>
        <w:rPr>
          <w:sz w:val="28"/>
          <w:szCs w:val="28"/>
          <w:highlight w:val="yellow"/>
        </w:rPr>
      </w:pPr>
      <w:r w:rsidRPr="00135148">
        <w:rPr>
          <w:sz w:val="28"/>
          <w:szCs w:val="28"/>
        </w:rPr>
        <w:t xml:space="preserve">- количество готовых (ограниченно готовых) к использованию по предназначению муниципальных защитных сооружений гражданской обороны составило 51 </w:t>
      </w:r>
      <w:r w:rsidRPr="003B639D">
        <w:rPr>
          <w:sz w:val="28"/>
          <w:szCs w:val="28"/>
        </w:rPr>
        <w:t>единиц</w:t>
      </w:r>
      <w:r>
        <w:rPr>
          <w:sz w:val="28"/>
          <w:szCs w:val="28"/>
        </w:rPr>
        <w:t>а</w:t>
      </w:r>
      <w:r w:rsidRPr="003B639D">
        <w:rPr>
          <w:sz w:val="28"/>
          <w:szCs w:val="28"/>
        </w:rPr>
        <w:t xml:space="preserve"> или 100,0 процентов от планового показателя;</w:t>
      </w:r>
    </w:p>
    <w:p w:rsidR="00596A2E" w:rsidRPr="008D7F89" w:rsidRDefault="00596A2E" w:rsidP="00596A2E">
      <w:pPr>
        <w:tabs>
          <w:tab w:val="left" w:pos="993"/>
        </w:tabs>
        <w:ind w:firstLine="709"/>
        <w:rPr>
          <w:sz w:val="28"/>
          <w:szCs w:val="28"/>
        </w:rPr>
      </w:pPr>
      <w:r w:rsidRPr="008D7F89">
        <w:rPr>
          <w:sz w:val="28"/>
          <w:szCs w:val="28"/>
        </w:rPr>
        <w:t>- количество готовых к использованию по предназначению пожарных водоемов составило 20 единиц или 100,0 процентов от планового показателя;</w:t>
      </w:r>
    </w:p>
    <w:p w:rsidR="00596A2E" w:rsidRPr="00C53A4A" w:rsidRDefault="00596A2E" w:rsidP="00596A2E">
      <w:pPr>
        <w:tabs>
          <w:tab w:val="left" w:pos="993"/>
        </w:tabs>
        <w:ind w:firstLine="709"/>
        <w:rPr>
          <w:sz w:val="28"/>
          <w:szCs w:val="28"/>
        </w:rPr>
      </w:pPr>
      <w:r w:rsidRPr="00C53A4A">
        <w:rPr>
          <w:sz w:val="28"/>
          <w:szCs w:val="28"/>
        </w:rPr>
        <w:t>- количество оконечных устройств муниципальной автоматизированной системы централизованного оповещения и информирования населения Петрозаводского городского округа составило 28 единиц или 100,0 процентов от планового показателя;</w:t>
      </w:r>
    </w:p>
    <w:p w:rsidR="00596A2E" w:rsidRPr="00135148" w:rsidRDefault="00596A2E" w:rsidP="00596A2E">
      <w:pPr>
        <w:tabs>
          <w:tab w:val="left" w:pos="993"/>
        </w:tabs>
        <w:ind w:firstLine="709"/>
        <w:rPr>
          <w:sz w:val="28"/>
          <w:szCs w:val="28"/>
        </w:rPr>
      </w:pPr>
      <w:r w:rsidRPr="00135148">
        <w:rPr>
          <w:sz w:val="28"/>
          <w:szCs w:val="28"/>
        </w:rPr>
        <w:t>- время реагирования Администрации и служб Петрозаводского городского округа на угрозу возникновения или возникновение чрезвычайных ситуаций составило 15 минут или 100,0 процентов от планового показателя;</w:t>
      </w:r>
    </w:p>
    <w:p w:rsidR="00596A2E" w:rsidRPr="00BC3871" w:rsidRDefault="00596A2E" w:rsidP="00596A2E">
      <w:pPr>
        <w:tabs>
          <w:tab w:val="left" w:pos="993"/>
        </w:tabs>
        <w:ind w:firstLine="709"/>
        <w:rPr>
          <w:sz w:val="28"/>
          <w:szCs w:val="28"/>
        </w:rPr>
      </w:pPr>
      <w:r w:rsidRPr="008D7F89">
        <w:rPr>
          <w:sz w:val="28"/>
          <w:szCs w:val="28"/>
        </w:rPr>
        <w:lastRenderedPageBreak/>
        <w:t xml:space="preserve">- объем местного резерва материальных ресурсов Петрозаводского городского округа для предупреждения и ликвидации чрезвычайных ситуаций составил 95,0 </w:t>
      </w:r>
      <w:r w:rsidRPr="000564C0">
        <w:rPr>
          <w:sz w:val="28"/>
          <w:szCs w:val="28"/>
        </w:rPr>
        <w:t>процентов от потребности;</w:t>
      </w:r>
    </w:p>
    <w:p w:rsidR="00596A2E" w:rsidRPr="008A3F6E" w:rsidRDefault="00596A2E" w:rsidP="00596A2E">
      <w:pPr>
        <w:tabs>
          <w:tab w:val="left" w:pos="993"/>
        </w:tabs>
        <w:ind w:firstLine="709"/>
        <w:rPr>
          <w:sz w:val="28"/>
          <w:szCs w:val="28"/>
        </w:rPr>
      </w:pPr>
      <w:r w:rsidRPr="0080119A">
        <w:rPr>
          <w:sz w:val="28"/>
          <w:szCs w:val="28"/>
        </w:rPr>
        <w:t xml:space="preserve">- количество установленных на водных объектах Петрозаводского городского округа знаков безопасности составило 39 единиц или 100,0 процентов </w:t>
      </w:r>
      <w:r w:rsidRPr="008A3F6E">
        <w:rPr>
          <w:sz w:val="28"/>
          <w:szCs w:val="28"/>
        </w:rPr>
        <w:t>от планового показателя.</w:t>
      </w:r>
    </w:p>
    <w:p w:rsidR="00596A2E" w:rsidRPr="008A3F6E" w:rsidRDefault="00596A2E" w:rsidP="00596A2E">
      <w:pPr>
        <w:tabs>
          <w:tab w:val="left" w:pos="993"/>
        </w:tabs>
        <w:ind w:firstLine="709"/>
        <w:rPr>
          <w:b/>
          <w:sz w:val="28"/>
          <w:szCs w:val="28"/>
        </w:rPr>
      </w:pPr>
      <w:r w:rsidRPr="008A3F6E">
        <w:rPr>
          <w:b/>
          <w:sz w:val="28"/>
          <w:szCs w:val="28"/>
        </w:rPr>
        <w:t>5. Муниципальная программа Петрозаводского городского округа «Развитие транспортной системы Петрозаводского городского округа»</w:t>
      </w:r>
    </w:p>
    <w:p w:rsidR="00596A2E" w:rsidRPr="00A30EB0" w:rsidRDefault="00596A2E" w:rsidP="00596A2E">
      <w:pPr>
        <w:tabs>
          <w:tab w:val="left" w:pos="993"/>
        </w:tabs>
        <w:ind w:firstLine="709"/>
        <w:rPr>
          <w:sz w:val="28"/>
          <w:szCs w:val="28"/>
        </w:rPr>
      </w:pPr>
      <w:r w:rsidRPr="00A30EB0">
        <w:rPr>
          <w:sz w:val="28"/>
          <w:szCs w:val="28"/>
        </w:rPr>
        <w:t>Муниципальная программа реализуется с 2015 года, целью программы является развитие комфортных и безопасных условий для движения автомобильного транспорта на территории Петрозаводского городского округа.</w:t>
      </w:r>
    </w:p>
    <w:p w:rsidR="00596A2E" w:rsidRPr="00A30EB0" w:rsidRDefault="00596A2E" w:rsidP="00596A2E">
      <w:pPr>
        <w:tabs>
          <w:tab w:val="left" w:pos="993"/>
        </w:tabs>
        <w:ind w:firstLine="709"/>
        <w:rPr>
          <w:sz w:val="28"/>
          <w:szCs w:val="28"/>
        </w:rPr>
      </w:pPr>
      <w:r w:rsidRPr="00A30EB0">
        <w:rPr>
          <w:sz w:val="28"/>
          <w:szCs w:val="28"/>
        </w:rPr>
        <w:t>Исполнение бюджета городского округа по расходам на реализацию мероприятий муниципальной программы составило 2 383 364 868,06 руб. или 99,9 процента от плановых ассигнований.</w:t>
      </w:r>
    </w:p>
    <w:p w:rsidR="00596A2E" w:rsidRPr="00A30EB0" w:rsidRDefault="00596A2E" w:rsidP="00596A2E">
      <w:pPr>
        <w:tabs>
          <w:tab w:val="left" w:pos="993"/>
        </w:tabs>
        <w:ind w:firstLine="709"/>
        <w:rPr>
          <w:sz w:val="28"/>
          <w:szCs w:val="28"/>
        </w:rPr>
      </w:pPr>
      <w:r w:rsidRPr="00A30EB0">
        <w:rPr>
          <w:sz w:val="28"/>
          <w:szCs w:val="28"/>
        </w:rPr>
        <w:t>Средства направлены на реализацию следующих подпрограмм:</w:t>
      </w:r>
    </w:p>
    <w:p w:rsidR="00596A2E" w:rsidRPr="00A30EB0" w:rsidRDefault="00596A2E" w:rsidP="00596A2E">
      <w:pPr>
        <w:widowControl w:val="0"/>
        <w:tabs>
          <w:tab w:val="left" w:pos="993"/>
        </w:tabs>
        <w:autoSpaceDE w:val="0"/>
        <w:autoSpaceDN w:val="0"/>
        <w:ind w:firstLine="709"/>
        <w:rPr>
          <w:rFonts w:eastAsia="Calibri"/>
          <w:sz w:val="28"/>
          <w:szCs w:val="28"/>
        </w:rPr>
      </w:pPr>
      <w:r w:rsidRPr="00A30EB0">
        <w:rPr>
          <w:sz w:val="28"/>
          <w:szCs w:val="28"/>
        </w:rPr>
        <w:t>1.</w:t>
      </w:r>
      <w:r w:rsidRPr="00A30EB0">
        <w:rPr>
          <w:rFonts w:eastAsia="Calibri"/>
          <w:snapToGrid w:val="0"/>
          <w:sz w:val="28"/>
          <w:szCs w:val="28"/>
          <w:lang w:eastAsia="en-US"/>
        </w:rPr>
        <w:t xml:space="preserve"> </w:t>
      </w:r>
      <w:r w:rsidRPr="00A30EB0">
        <w:rPr>
          <w:rFonts w:eastAsia="Calibri"/>
          <w:sz w:val="28"/>
          <w:szCs w:val="28"/>
          <w:lang w:eastAsia="zh-TW"/>
        </w:rPr>
        <w:t>«</w:t>
      </w:r>
      <w:r w:rsidRPr="00A30EB0">
        <w:rPr>
          <w:rFonts w:eastAsia="Calibri"/>
          <w:sz w:val="28"/>
          <w:szCs w:val="28"/>
        </w:rPr>
        <w:t>Развитие дорожного хозяйства Петрозаводского городского округа», в рамках которой за 2024 год:</w:t>
      </w:r>
    </w:p>
    <w:p w:rsidR="00596A2E" w:rsidRPr="00A30EB0" w:rsidRDefault="00596A2E" w:rsidP="00596A2E">
      <w:pPr>
        <w:widowControl w:val="0"/>
        <w:numPr>
          <w:ilvl w:val="0"/>
          <w:numId w:val="6"/>
        </w:numPr>
        <w:tabs>
          <w:tab w:val="left" w:pos="993"/>
        </w:tabs>
        <w:ind w:left="0" w:firstLine="709"/>
        <w:contextualSpacing/>
        <w:rPr>
          <w:color w:val="000000"/>
          <w:sz w:val="28"/>
          <w:szCs w:val="28"/>
        </w:rPr>
      </w:pPr>
      <w:r w:rsidRPr="00A30EB0">
        <w:rPr>
          <w:sz w:val="28"/>
          <w:szCs w:val="28"/>
        </w:rPr>
        <w:t>выполнены</w:t>
      </w:r>
      <w:r w:rsidRPr="00A30EB0">
        <w:rPr>
          <w:color w:val="000000"/>
          <w:sz w:val="28"/>
          <w:szCs w:val="28"/>
        </w:rPr>
        <w:t xml:space="preserve"> работы по текущему содержанию проезжей части автомобильных дорог и проездов на площади 3 096,6 тыс. кв. м, тротуаров – 614,9 тыс. кв. м, посадочных площадок остановок общественного транспорта – 8,4 тыс. кв. м, кроме того, оплачен аванс по муниципальному контракту на выполнение работ в 2025 году;</w:t>
      </w:r>
    </w:p>
    <w:p w:rsidR="00596A2E" w:rsidRPr="00A30EB0" w:rsidRDefault="00596A2E" w:rsidP="00596A2E">
      <w:pPr>
        <w:widowControl w:val="0"/>
        <w:numPr>
          <w:ilvl w:val="0"/>
          <w:numId w:val="6"/>
        </w:numPr>
        <w:tabs>
          <w:tab w:val="left" w:pos="993"/>
        </w:tabs>
        <w:ind w:left="0" w:firstLine="709"/>
        <w:contextualSpacing/>
        <w:rPr>
          <w:sz w:val="28"/>
          <w:szCs w:val="28"/>
        </w:rPr>
      </w:pPr>
      <w:r w:rsidRPr="00A30EB0">
        <w:rPr>
          <w:sz w:val="28"/>
          <w:szCs w:val="28"/>
        </w:rPr>
        <w:t>оплачены выполненные работы по ремонту автомобильных дорог, в том числе 30 дорог в рамках реализации национального проекта «Безопасные качественные дороги», ремонту мостового сооружения через р. Лососинка по ул. Луначарского;</w:t>
      </w:r>
    </w:p>
    <w:p w:rsidR="00596A2E" w:rsidRPr="00A30EB0" w:rsidRDefault="00596A2E" w:rsidP="00596A2E">
      <w:pPr>
        <w:widowControl w:val="0"/>
        <w:numPr>
          <w:ilvl w:val="0"/>
          <w:numId w:val="6"/>
        </w:numPr>
        <w:tabs>
          <w:tab w:val="left" w:pos="993"/>
        </w:tabs>
        <w:ind w:left="0" w:firstLine="709"/>
        <w:contextualSpacing/>
        <w:rPr>
          <w:sz w:val="28"/>
          <w:szCs w:val="28"/>
        </w:rPr>
      </w:pPr>
      <w:r w:rsidRPr="00A30EB0">
        <w:rPr>
          <w:sz w:val="28"/>
          <w:szCs w:val="28"/>
        </w:rPr>
        <w:t>предоставлена субсидия на иные цели муниципальному бюджетному учреждению «ЖКХ» на ремонт объектов дорожной сети, устройство и ремонт пешеходных дорожек (</w:t>
      </w:r>
      <w:r w:rsidRPr="000564C0">
        <w:rPr>
          <w:sz w:val="28"/>
          <w:szCs w:val="28"/>
        </w:rPr>
        <w:t>тротуаров) за счет средств иного межбюджетного</w:t>
      </w:r>
      <w:r w:rsidRPr="00A30EB0">
        <w:rPr>
          <w:sz w:val="28"/>
          <w:szCs w:val="28"/>
        </w:rPr>
        <w:t xml:space="preserve"> трансферта из бюджета Республики Карелия на реализацию отдельных мероприятий по социально-экономическому развитию столицы Республики Карелия, выполнение работ планируется в 2025 году;</w:t>
      </w:r>
    </w:p>
    <w:p w:rsidR="00596A2E" w:rsidRPr="00A30EB0" w:rsidRDefault="00596A2E" w:rsidP="00596A2E">
      <w:pPr>
        <w:widowControl w:val="0"/>
        <w:numPr>
          <w:ilvl w:val="0"/>
          <w:numId w:val="6"/>
        </w:numPr>
        <w:tabs>
          <w:tab w:val="left" w:pos="993"/>
        </w:tabs>
        <w:ind w:left="0" w:firstLine="709"/>
        <w:contextualSpacing/>
        <w:rPr>
          <w:sz w:val="28"/>
          <w:szCs w:val="28"/>
        </w:rPr>
      </w:pPr>
      <w:r w:rsidRPr="00A30EB0">
        <w:rPr>
          <w:sz w:val="28"/>
          <w:szCs w:val="28"/>
        </w:rPr>
        <w:t>оплачены выполненные работы по корректировке проектной документации на строительство (продление) пр. Комсомольского до II транспортного полукольца;</w:t>
      </w:r>
    </w:p>
    <w:p w:rsidR="00596A2E" w:rsidRPr="000564C0" w:rsidRDefault="00596A2E" w:rsidP="00596A2E">
      <w:pPr>
        <w:widowControl w:val="0"/>
        <w:numPr>
          <w:ilvl w:val="0"/>
          <w:numId w:val="6"/>
        </w:numPr>
        <w:tabs>
          <w:tab w:val="left" w:pos="993"/>
        </w:tabs>
        <w:ind w:left="0" w:firstLine="709"/>
        <w:contextualSpacing/>
        <w:rPr>
          <w:sz w:val="28"/>
          <w:szCs w:val="28"/>
        </w:rPr>
      </w:pPr>
      <w:r w:rsidRPr="000564C0">
        <w:rPr>
          <w:color w:val="000000"/>
          <w:sz w:val="28"/>
          <w:szCs w:val="28"/>
        </w:rPr>
        <w:t>изготовлены технические планы на 52 объекта недвижимого имущества (в части автомобильных дорог и сетей ливневой канализации) в целях постановки данных объектов в качестве бесхозяйного недвижимого имущества и дальнейшего признания в судебном порядке права муниципальной собственности Администрации Петрозаводского городского округа;</w:t>
      </w:r>
    </w:p>
    <w:p w:rsidR="00596A2E" w:rsidRPr="00A30EB0" w:rsidRDefault="00596A2E" w:rsidP="00596A2E">
      <w:pPr>
        <w:widowControl w:val="0"/>
        <w:numPr>
          <w:ilvl w:val="0"/>
          <w:numId w:val="6"/>
        </w:numPr>
        <w:tabs>
          <w:tab w:val="left" w:pos="993"/>
        </w:tabs>
        <w:ind w:left="0" w:firstLine="709"/>
        <w:contextualSpacing/>
        <w:rPr>
          <w:sz w:val="28"/>
          <w:szCs w:val="28"/>
        </w:rPr>
      </w:pPr>
      <w:r w:rsidRPr="000564C0">
        <w:rPr>
          <w:sz w:val="28"/>
          <w:szCs w:val="28"/>
        </w:rPr>
        <w:t>муниципальным казенным учреждением Петрозаводского</w:t>
      </w:r>
      <w:r w:rsidRPr="00A30EB0">
        <w:rPr>
          <w:sz w:val="28"/>
          <w:szCs w:val="28"/>
        </w:rPr>
        <w:t xml:space="preserve"> городского округа «Единая дежурно-диспетчерская служба» обеспечено функционирование охранной телевизионной системы на путепроводе через железнодорожные пути в створе ул. Гоголя;</w:t>
      </w:r>
    </w:p>
    <w:p w:rsidR="00596A2E" w:rsidRPr="00A30EB0" w:rsidRDefault="00596A2E" w:rsidP="00596A2E">
      <w:pPr>
        <w:widowControl w:val="0"/>
        <w:numPr>
          <w:ilvl w:val="0"/>
          <w:numId w:val="6"/>
        </w:numPr>
        <w:tabs>
          <w:tab w:val="left" w:pos="993"/>
        </w:tabs>
        <w:ind w:left="0" w:firstLine="709"/>
        <w:contextualSpacing/>
        <w:rPr>
          <w:sz w:val="28"/>
          <w:szCs w:val="28"/>
        </w:rPr>
      </w:pPr>
      <w:r w:rsidRPr="00A30EB0">
        <w:rPr>
          <w:sz w:val="28"/>
          <w:szCs w:val="28"/>
        </w:rPr>
        <w:t xml:space="preserve">обеспечено содержание участка ливневой канализации муниципальным </w:t>
      </w:r>
      <w:r w:rsidRPr="00A30EB0">
        <w:rPr>
          <w:sz w:val="28"/>
          <w:szCs w:val="28"/>
        </w:rPr>
        <w:lastRenderedPageBreak/>
        <w:t>казенным учреждением Петрозаводского городского округа «Служба заказчика», осуществляющим функции по обслуживанию и ремонту ливневой канализации автомобильных дорог общего пользования местного значения в границах Петрозаводского городского округа;</w:t>
      </w:r>
    </w:p>
    <w:p w:rsidR="00596A2E" w:rsidRPr="00A30EB0" w:rsidRDefault="00596A2E" w:rsidP="00596A2E">
      <w:pPr>
        <w:widowControl w:val="0"/>
        <w:numPr>
          <w:ilvl w:val="0"/>
          <w:numId w:val="6"/>
        </w:numPr>
        <w:tabs>
          <w:tab w:val="left" w:pos="993"/>
        </w:tabs>
        <w:ind w:left="0" w:firstLine="709"/>
        <w:contextualSpacing/>
        <w:rPr>
          <w:sz w:val="28"/>
          <w:szCs w:val="28"/>
        </w:rPr>
      </w:pPr>
      <w:r w:rsidRPr="00A30EB0">
        <w:rPr>
          <w:sz w:val="28"/>
          <w:szCs w:val="28"/>
        </w:rPr>
        <w:t>оплачен исполнительный лист в пользу ООО «</w:t>
      </w:r>
      <w:proofErr w:type="spellStart"/>
      <w:r w:rsidRPr="00A30EB0">
        <w:rPr>
          <w:sz w:val="28"/>
          <w:szCs w:val="28"/>
        </w:rPr>
        <w:t>Балтэнергоэффект</w:t>
      </w:r>
      <w:proofErr w:type="spellEnd"/>
      <w:r w:rsidRPr="00A30EB0">
        <w:rPr>
          <w:sz w:val="28"/>
          <w:szCs w:val="28"/>
        </w:rPr>
        <w:t xml:space="preserve">» по контракту на </w:t>
      </w:r>
      <w:proofErr w:type="spellStart"/>
      <w:r w:rsidRPr="00A30EB0">
        <w:rPr>
          <w:sz w:val="28"/>
          <w:szCs w:val="28"/>
        </w:rPr>
        <w:t>энергосервис</w:t>
      </w:r>
      <w:proofErr w:type="spellEnd"/>
      <w:r w:rsidRPr="00A30EB0">
        <w:rPr>
          <w:sz w:val="28"/>
          <w:szCs w:val="28"/>
        </w:rPr>
        <w:t xml:space="preserve"> (</w:t>
      </w:r>
      <w:proofErr w:type="spellStart"/>
      <w:r w:rsidRPr="00A30EB0">
        <w:rPr>
          <w:sz w:val="28"/>
          <w:szCs w:val="28"/>
        </w:rPr>
        <w:t>энергосервисный</w:t>
      </w:r>
      <w:proofErr w:type="spellEnd"/>
      <w:r w:rsidRPr="00A30EB0">
        <w:rPr>
          <w:sz w:val="28"/>
          <w:szCs w:val="28"/>
        </w:rPr>
        <w:t xml:space="preserve"> контракт).</w:t>
      </w:r>
    </w:p>
    <w:p w:rsidR="00596A2E" w:rsidRPr="00A30EB0" w:rsidRDefault="00596A2E" w:rsidP="00596A2E">
      <w:pPr>
        <w:widowControl w:val="0"/>
        <w:tabs>
          <w:tab w:val="left" w:pos="993"/>
        </w:tabs>
        <w:autoSpaceDE w:val="0"/>
        <w:autoSpaceDN w:val="0"/>
        <w:ind w:firstLine="709"/>
        <w:rPr>
          <w:sz w:val="28"/>
          <w:szCs w:val="28"/>
          <w:highlight w:val="yellow"/>
        </w:rPr>
      </w:pPr>
      <w:r w:rsidRPr="00A30EB0">
        <w:rPr>
          <w:sz w:val="28"/>
          <w:szCs w:val="28"/>
        </w:rPr>
        <w:t xml:space="preserve">2. «Повышение безопасности дорожного движения на территории Петрозаводского городского </w:t>
      </w:r>
      <w:r w:rsidRPr="000564C0">
        <w:rPr>
          <w:sz w:val="28"/>
          <w:szCs w:val="28"/>
        </w:rPr>
        <w:t xml:space="preserve">округа», выполнен ремонт и монтаж светильников на автомобильных дорогах в различных районах городского округа (848 </w:t>
      </w:r>
      <w:proofErr w:type="spellStart"/>
      <w:r w:rsidRPr="000564C0">
        <w:rPr>
          <w:sz w:val="28"/>
          <w:szCs w:val="28"/>
        </w:rPr>
        <w:t>светоточек</w:t>
      </w:r>
      <w:proofErr w:type="spellEnd"/>
      <w:r w:rsidRPr="000564C0">
        <w:rPr>
          <w:sz w:val="28"/>
          <w:szCs w:val="28"/>
        </w:rPr>
        <w:t>),</w:t>
      </w:r>
      <w:r w:rsidRPr="00A30EB0">
        <w:rPr>
          <w:sz w:val="28"/>
          <w:szCs w:val="28"/>
        </w:rPr>
        <w:t xml:space="preserve"> нанесено 13,9 тыс. кв. м горизонтальной дорожной разметки пластиком, обустроены системы разделения встречных полос движения на автомобильных дорогах протяженностью 3,3 тыс. </w:t>
      </w:r>
      <w:proofErr w:type="spellStart"/>
      <w:r w:rsidRPr="00A30EB0">
        <w:rPr>
          <w:sz w:val="28"/>
          <w:szCs w:val="28"/>
        </w:rPr>
        <w:t>пог</w:t>
      </w:r>
      <w:proofErr w:type="spellEnd"/>
      <w:r w:rsidRPr="00A30EB0">
        <w:rPr>
          <w:sz w:val="28"/>
          <w:szCs w:val="28"/>
        </w:rPr>
        <w:t xml:space="preserve">. м, обеспечено содержание 118 светофорных объектов, выполнен ремонт 14,0 </w:t>
      </w:r>
      <w:proofErr w:type="spellStart"/>
      <w:r w:rsidRPr="00A30EB0">
        <w:rPr>
          <w:sz w:val="28"/>
          <w:szCs w:val="28"/>
        </w:rPr>
        <w:t>пог</w:t>
      </w:r>
      <w:proofErr w:type="spellEnd"/>
      <w:r w:rsidRPr="00A30EB0">
        <w:rPr>
          <w:sz w:val="28"/>
          <w:szCs w:val="28"/>
        </w:rPr>
        <w:t xml:space="preserve">. м пешеходных ограждений, проведены работы по установке и ремонту 1,1 тыс. дорожных знаков. </w:t>
      </w:r>
    </w:p>
    <w:p w:rsidR="00596A2E" w:rsidRPr="00A05D79" w:rsidRDefault="00596A2E" w:rsidP="00596A2E">
      <w:pPr>
        <w:widowControl w:val="0"/>
        <w:tabs>
          <w:tab w:val="left" w:pos="993"/>
        </w:tabs>
        <w:autoSpaceDE w:val="0"/>
        <w:autoSpaceDN w:val="0"/>
        <w:ind w:firstLine="709"/>
        <w:rPr>
          <w:sz w:val="28"/>
          <w:szCs w:val="28"/>
        </w:rPr>
      </w:pPr>
      <w:r w:rsidRPr="00A30EB0">
        <w:rPr>
          <w:sz w:val="28"/>
          <w:szCs w:val="28"/>
        </w:rPr>
        <w:t xml:space="preserve">3. </w:t>
      </w:r>
      <w:r w:rsidRPr="00A30EB0">
        <w:rPr>
          <w:rFonts w:eastAsia="Calibri"/>
          <w:sz w:val="28"/>
          <w:szCs w:val="28"/>
          <w:lang w:eastAsia="zh-TW"/>
        </w:rPr>
        <w:t xml:space="preserve">«Развитие транспортного обслуживания населения», </w:t>
      </w:r>
      <w:r w:rsidRPr="00A30EB0">
        <w:rPr>
          <w:sz w:val="28"/>
          <w:szCs w:val="28"/>
        </w:rPr>
        <w:t xml:space="preserve">организовано транспортное обслуживание населения г. Петрозаводска путем реализации разовых проездных билетов для проезда на регулярных городских маршрутах в наземном электрическом транспорте в количестве 3 954,8 тыс. шт. посредством предоставления субсидии на возмещение недополученных доходов </w:t>
      </w:r>
      <w:r w:rsidRPr="000564C0">
        <w:rPr>
          <w:sz w:val="28"/>
          <w:szCs w:val="28"/>
        </w:rPr>
        <w:t xml:space="preserve">ПМУП «Городской транспорт», предоставлена субсидия предприятию на уплату лизинговых платежей по договору лизинга на приобретение троллейбусов (приобретено 27 троллейбусов в </w:t>
      </w:r>
      <w:r w:rsidRPr="00A05D79">
        <w:rPr>
          <w:sz w:val="28"/>
          <w:szCs w:val="28"/>
        </w:rPr>
        <w:t>лизинг на срок до августа 2029 года), обеспечено транспортное обслуживание населения на регулярных городских автобусных маршрутах</w:t>
      </w:r>
      <w:r w:rsidRPr="00A05D79">
        <w:rPr>
          <w:color w:val="FF0000"/>
          <w:sz w:val="28"/>
          <w:szCs w:val="28"/>
        </w:rPr>
        <w:t xml:space="preserve"> </w:t>
      </w:r>
      <w:r w:rsidRPr="00A05D79">
        <w:rPr>
          <w:sz w:val="28"/>
          <w:szCs w:val="28"/>
        </w:rPr>
        <w:t>№ 5, 14, 28, 29, 30 и по маршруту «Петрозаводск – Зимник – Петрозаводск».</w:t>
      </w:r>
    </w:p>
    <w:p w:rsidR="00596A2E" w:rsidRPr="00A30EB0" w:rsidRDefault="00596A2E" w:rsidP="00596A2E">
      <w:pPr>
        <w:tabs>
          <w:tab w:val="left" w:pos="993"/>
        </w:tabs>
        <w:ind w:firstLine="709"/>
        <w:rPr>
          <w:sz w:val="28"/>
          <w:szCs w:val="28"/>
        </w:rPr>
      </w:pPr>
      <w:r w:rsidRPr="00A05D79">
        <w:rPr>
          <w:sz w:val="28"/>
          <w:szCs w:val="28"/>
        </w:rPr>
        <w:t>По результатам реализации муниципальной программы в 2024 году целевые</w:t>
      </w:r>
      <w:r w:rsidRPr="00A30EB0">
        <w:rPr>
          <w:sz w:val="28"/>
          <w:szCs w:val="28"/>
        </w:rPr>
        <w:t xml:space="preserve"> индикаторы, характеризующие цели программы (подпрограмм), выполнены в следующем объеме (по основным показателям):</w:t>
      </w:r>
    </w:p>
    <w:p w:rsidR="00596A2E" w:rsidRPr="00A30EB0" w:rsidRDefault="00596A2E" w:rsidP="00596A2E">
      <w:pPr>
        <w:tabs>
          <w:tab w:val="left" w:pos="993"/>
        </w:tabs>
        <w:ind w:firstLine="709"/>
        <w:rPr>
          <w:sz w:val="28"/>
          <w:szCs w:val="28"/>
        </w:rPr>
      </w:pPr>
      <w:r w:rsidRPr="00A30EB0">
        <w:rPr>
          <w:sz w:val="28"/>
          <w:szCs w:val="28"/>
        </w:rPr>
        <w:t>- доля площади улично-дорожной сети Петрозаводского городского округа, соответствующей нормативным требованиям к транспортно-эксплуатационным показателям, составила 85,0 процентов или 100,0 процентов от планового показателя;</w:t>
      </w:r>
    </w:p>
    <w:p w:rsidR="00596A2E" w:rsidRPr="00A30EB0" w:rsidRDefault="00596A2E" w:rsidP="00596A2E">
      <w:pPr>
        <w:tabs>
          <w:tab w:val="left" w:pos="993"/>
        </w:tabs>
        <w:ind w:firstLine="709"/>
        <w:rPr>
          <w:sz w:val="28"/>
          <w:szCs w:val="28"/>
        </w:rPr>
      </w:pPr>
      <w:r w:rsidRPr="00A30EB0">
        <w:rPr>
          <w:sz w:val="28"/>
          <w:szCs w:val="28"/>
        </w:rPr>
        <w:t>- площадь дорог, приведенных в соответствие нормативным требованиям / поддерживаемых в нормативном состоянии, составила 245,3 тыс. кв. </w:t>
      </w:r>
      <w:r w:rsidRPr="00865E6F">
        <w:rPr>
          <w:sz w:val="28"/>
          <w:szCs w:val="28"/>
        </w:rPr>
        <w:t>м или 99,4 процента от планового показателя;</w:t>
      </w:r>
    </w:p>
    <w:p w:rsidR="00596A2E" w:rsidRPr="00A30EB0" w:rsidRDefault="00596A2E" w:rsidP="00596A2E">
      <w:pPr>
        <w:tabs>
          <w:tab w:val="left" w:pos="993"/>
        </w:tabs>
        <w:ind w:firstLine="709"/>
        <w:rPr>
          <w:sz w:val="28"/>
          <w:szCs w:val="28"/>
        </w:rPr>
      </w:pPr>
      <w:r w:rsidRPr="00A30EB0">
        <w:rPr>
          <w:sz w:val="28"/>
          <w:szCs w:val="28"/>
        </w:rPr>
        <w:t>- количество лиц, погибших в результате дорожно-транспортных происшествий, составило 16 человек или 1,24 человека на 10 тыс. транспортных средств в связи с грубыми нарушениями правил дорожного движения участниками дорожного движения;</w:t>
      </w:r>
    </w:p>
    <w:p w:rsidR="00596A2E" w:rsidRPr="00A30EB0" w:rsidRDefault="00596A2E" w:rsidP="00596A2E">
      <w:pPr>
        <w:autoSpaceDE w:val="0"/>
        <w:autoSpaceDN w:val="0"/>
        <w:adjustRightInd w:val="0"/>
        <w:ind w:firstLine="709"/>
        <w:rPr>
          <w:sz w:val="28"/>
          <w:szCs w:val="28"/>
        </w:rPr>
      </w:pPr>
      <w:r w:rsidRPr="00A30EB0">
        <w:rPr>
          <w:sz w:val="28"/>
          <w:szCs w:val="28"/>
        </w:rPr>
        <w:t>- количество перевезенных пассажиров в год всеми видами общественного транспорта (автобусный, троллейбусный) составило 15 817,3 тыс. человек или 92,4 процента от планового показателя. Снижение пассажиропотока обусловлено увеличением доли транспортных средств, находящихся в частной собственности, а также выбором населением альтернативных способов передвижения (такси).</w:t>
      </w:r>
    </w:p>
    <w:p w:rsidR="00596A2E" w:rsidRPr="00F4339E" w:rsidRDefault="00596A2E" w:rsidP="00596A2E">
      <w:pPr>
        <w:tabs>
          <w:tab w:val="left" w:pos="993"/>
        </w:tabs>
        <w:ind w:firstLine="709"/>
        <w:rPr>
          <w:b/>
          <w:sz w:val="28"/>
          <w:szCs w:val="28"/>
        </w:rPr>
      </w:pPr>
      <w:r w:rsidRPr="00F4339E">
        <w:rPr>
          <w:b/>
          <w:sz w:val="28"/>
          <w:szCs w:val="28"/>
        </w:rPr>
        <w:lastRenderedPageBreak/>
        <w:t>6. Муниципальная программа Петрозаводского городского округа «Благоустройство и охрана окружающей среды Петрозаводского городского округа»</w:t>
      </w:r>
    </w:p>
    <w:p w:rsidR="00596A2E" w:rsidRPr="00D74EFE" w:rsidRDefault="00596A2E" w:rsidP="00596A2E">
      <w:pPr>
        <w:tabs>
          <w:tab w:val="left" w:pos="993"/>
        </w:tabs>
        <w:ind w:firstLine="709"/>
        <w:rPr>
          <w:sz w:val="28"/>
          <w:szCs w:val="28"/>
        </w:rPr>
      </w:pPr>
      <w:r w:rsidRPr="00D74EFE">
        <w:rPr>
          <w:sz w:val="28"/>
          <w:szCs w:val="28"/>
        </w:rPr>
        <w:t>Муниципальная программа «Благоустройство и охрана окружающей среды Петрозаводского городского округа» реализуется с 2015 года, целью программы является создание благоприятной окружающей среды и комфортных условий для проживания горожан.</w:t>
      </w:r>
    </w:p>
    <w:p w:rsidR="00596A2E" w:rsidRPr="00D74EFE" w:rsidRDefault="00596A2E" w:rsidP="00596A2E">
      <w:pPr>
        <w:tabs>
          <w:tab w:val="left" w:pos="993"/>
        </w:tabs>
        <w:ind w:firstLine="709"/>
        <w:rPr>
          <w:sz w:val="28"/>
          <w:szCs w:val="28"/>
        </w:rPr>
      </w:pPr>
      <w:r w:rsidRPr="00D74EFE">
        <w:rPr>
          <w:sz w:val="28"/>
          <w:szCs w:val="28"/>
        </w:rPr>
        <w:t>Исполнение бюджета городского округа по расходам на реализацию мероприятий муниципальной программы составило 672 489 048,50 руб. или 99,3 процента от плановых ассигнований.</w:t>
      </w:r>
    </w:p>
    <w:p w:rsidR="00596A2E" w:rsidRPr="00D74EFE" w:rsidRDefault="00596A2E" w:rsidP="00596A2E">
      <w:pPr>
        <w:tabs>
          <w:tab w:val="left" w:pos="993"/>
        </w:tabs>
        <w:ind w:firstLine="709"/>
        <w:rPr>
          <w:sz w:val="28"/>
          <w:szCs w:val="28"/>
        </w:rPr>
      </w:pPr>
      <w:r w:rsidRPr="00D74EFE">
        <w:rPr>
          <w:sz w:val="28"/>
          <w:szCs w:val="28"/>
        </w:rPr>
        <w:t>Средства направлены на реализацию следующих подпрограмм и мероприятий:</w:t>
      </w:r>
    </w:p>
    <w:p w:rsidR="00596A2E" w:rsidRPr="00D74EFE" w:rsidRDefault="00596A2E" w:rsidP="00596A2E">
      <w:pPr>
        <w:tabs>
          <w:tab w:val="left" w:pos="993"/>
        </w:tabs>
        <w:ind w:firstLine="709"/>
        <w:rPr>
          <w:sz w:val="28"/>
          <w:szCs w:val="28"/>
        </w:rPr>
      </w:pPr>
      <w:r w:rsidRPr="00D74EFE">
        <w:rPr>
          <w:sz w:val="28"/>
          <w:szCs w:val="28"/>
        </w:rPr>
        <w:t xml:space="preserve">1. «Чистый город». </w:t>
      </w:r>
    </w:p>
    <w:p w:rsidR="00596A2E" w:rsidRPr="00D74EFE" w:rsidRDefault="00596A2E" w:rsidP="00596A2E">
      <w:pPr>
        <w:tabs>
          <w:tab w:val="left" w:pos="993"/>
        </w:tabs>
        <w:ind w:firstLine="709"/>
        <w:rPr>
          <w:sz w:val="28"/>
          <w:szCs w:val="28"/>
        </w:rPr>
      </w:pPr>
      <w:r w:rsidRPr="00D74EFE">
        <w:rPr>
          <w:sz w:val="28"/>
          <w:szCs w:val="28"/>
        </w:rPr>
        <w:t>За 2024 год ликвидированы несанкционированные свалки, расположенные на территориях общего пользования, в том числе вблизи контейнерных площадок (вывезено 2,9 тыс. куб. м отходов), утилизировано 396 т отработанных автомобильных покрышек (шин).</w:t>
      </w:r>
    </w:p>
    <w:p w:rsidR="00596A2E" w:rsidRPr="00D74EFE" w:rsidRDefault="00596A2E" w:rsidP="00596A2E">
      <w:pPr>
        <w:tabs>
          <w:tab w:val="left" w:pos="993"/>
        </w:tabs>
        <w:ind w:firstLine="709"/>
        <w:rPr>
          <w:sz w:val="28"/>
          <w:szCs w:val="28"/>
        </w:rPr>
      </w:pPr>
      <w:r w:rsidRPr="00D74EFE">
        <w:rPr>
          <w:sz w:val="28"/>
          <w:szCs w:val="28"/>
        </w:rPr>
        <w:t xml:space="preserve">2. «Зеленый город». </w:t>
      </w:r>
    </w:p>
    <w:p w:rsidR="00596A2E" w:rsidRPr="00D74EFE" w:rsidRDefault="00596A2E" w:rsidP="00596A2E">
      <w:pPr>
        <w:tabs>
          <w:tab w:val="left" w:pos="426"/>
          <w:tab w:val="left" w:pos="993"/>
        </w:tabs>
        <w:ind w:firstLine="709"/>
        <w:contextualSpacing/>
        <w:rPr>
          <w:sz w:val="28"/>
          <w:szCs w:val="28"/>
        </w:rPr>
      </w:pPr>
      <w:r w:rsidRPr="00D74EFE">
        <w:rPr>
          <w:sz w:val="28"/>
          <w:szCs w:val="28"/>
        </w:rPr>
        <w:t xml:space="preserve">За отчетный период выполнены работы по сносу 178 аварийных и сухостойных деревьев и уборке упавших деревьев по обращениям граждан и юридических лиц, посадке более 400 единиц зеленых насаждений (деревьев и кустарников) на Железнодорожной ул., </w:t>
      </w:r>
      <w:r w:rsidRPr="00865E6F">
        <w:rPr>
          <w:sz w:val="28"/>
          <w:szCs w:val="28"/>
        </w:rPr>
        <w:t xml:space="preserve">Октябрьском </w:t>
      </w:r>
      <w:proofErr w:type="spellStart"/>
      <w:r w:rsidRPr="00865E6F">
        <w:rPr>
          <w:sz w:val="28"/>
          <w:szCs w:val="28"/>
        </w:rPr>
        <w:t>пр-кте</w:t>
      </w:r>
      <w:proofErr w:type="spellEnd"/>
      <w:r w:rsidRPr="00865E6F">
        <w:rPr>
          <w:sz w:val="28"/>
          <w:szCs w:val="28"/>
        </w:rPr>
        <w:t xml:space="preserve">, газонах вдоль </w:t>
      </w:r>
      <w:r>
        <w:rPr>
          <w:sz w:val="28"/>
          <w:szCs w:val="28"/>
        </w:rPr>
        <w:t xml:space="preserve">        </w:t>
      </w:r>
      <w:r w:rsidRPr="00865E6F">
        <w:rPr>
          <w:sz w:val="28"/>
          <w:szCs w:val="28"/>
        </w:rPr>
        <w:t xml:space="preserve">ул. Гоголя и Карельского </w:t>
      </w:r>
      <w:proofErr w:type="spellStart"/>
      <w:r w:rsidRPr="00865E6F">
        <w:rPr>
          <w:sz w:val="28"/>
          <w:szCs w:val="28"/>
        </w:rPr>
        <w:t>пр-кта</w:t>
      </w:r>
      <w:proofErr w:type="spellEnd"/>
      <w:r w:rsidRPr="00865E6F">
        <w:rPr>
          <w:sz w:val="28"/>
          <w:szCs w:val="28"/>
        </w:rPr>
        <w:t>, в районе ТЦ «Десяточка», в Зарецком п</w:t>
      </w:r>
      <w:r w:rsidRPr="00D74EFE">
        <w:rPr>
          <w:sz w:val="28"/>
          <w:szCs w:val="28"/>
        </w:rPr>
        <w:t xml:space="preserve">арке, Побережном парке, Высотном сквере, парке Беличий Остров, парке Победы, </w:t>
      </w:r>
      <w:proofErr w:type="spellStart"/>
      <w:r w:rsidRPr="00D74EFE">
        <w:rPr>
          <w:sz w:val="28"/>
          <w:szCs w:val="28"/>
        </w:rPr>
        <w:t>Ринтальском</w:t>
      </w:r>
      <w:proofErr w:type="spellEnd"/>
      <w:r w:rsidRPr="00D74EFE">
        <w:rPr>
          <w:sz w:val="28"/>
          <w:szCs w:val="28"/>
        </w:rPr>
        <w:t xml:space="preserve"> сквере, Кленовом сквере, Магистральном сквере и т.д.</w:t>
      </w:r>
    </w:p>
    <w:p w:rsidR="00596A2E" w:rsidRPr="00D74EFE" w:rsidRDefault="00596A2E" w:rsidP="00596A2E">
      <w:pPr>
        <w:tabs>
          <w:tab w:val="left" w:pos="426"/>
          <w:tab w:val="left" w:pos="993"/>
        </w:tabs>
        <w:ind w:firstLine="709"/>
        <w:contextualSpacing/>
        <w:rPr>
          <w:sz w:val="28"/>
          <w:szCs w:val="28"/>
        </w:rPr>
      </w:pPr>
      <w:r w:rsidRPr="00D74EFE">
        <w:rPr>
          <w:sz w:val="28"/>
          <w:szCs w:val="28"/>
        </w:rPr>
        <w:t>3. «Экологическое просвещение».</w:t>
      </w:r>
    </w:p>
    <w:p w:rsidR="00596A2E" w:rsidRPr="00D74EFE" w:rsidRDefault="00596A2E" w:rsidP="00596A2E">
      <w:pPr>
        <w:tabs>
          <w:tab w:val="left" w:pos="426"/>
          <w:tab w:val="left" w:pos="993"/>
        </w:tabs>
        <w:ind w:firstLine="709"/>
        <w:contextualSpacing/>
        <w:rPr>
          <w:sz w:val="28"/>
          <w:szCs w:val="28"/>
        </w:rPr>
      </w:pPr>
      <w:r w:rsidRPr="00D74EFE">
        <w:rPr>
          <w:sz w:val="28"/>
          <w:szCs w:val="28"/>
        </w:rPr>
        <w:t>За 2024 год обеспечены организация и проведение:</w:t>
      </w:r>
    </w:p>
    <w:p w:rsidR="00596A2E" w:rsidRPr="00D74EFE" w:rsidRDefault="00596A2E" w:rsidP="00596A2E">
      <w:pPr>
        <w:widowControl w:val="0"/>
        <w:numPr>
          <w:ilvl w:val="0"/>
          <w:numId w:val="4"/>
        </w:numPr>
        <w:tabs>
          <w:tab w:val="left" w:pos="993"/>
        </w:tabs>
        <w:ind w:left="0" w:firstLine="709"/>
        <w:contextualSpacing/>
        <w:rPr>
          <w:sz w:val="28"/>
          <w:szCs w:val="28"/>
        </w:rPr>
      </w:pPr>
      <w:r w:rsidRPr="00D74EFE">
        <w:rPr>
          <w:sz w:val="28"/>
          <w:szCs w:val="28"/>
        </w:rPr>
        <w:t>более 100 субботников по уборке территорий общего пользования Петрозаводского городского округа, количество участников составило более 2,5 тыс. чел.;</w:t>
      </w:r>
    </w:p>
    <w:p w:rsidR="00596A2E" w:rsidRPr="00D74EFE" w:rsidRDefault="00596A2E" w:rsidP="00596A2E">
      <w:pPr>
        <w:widowControl w:val="0"/>
        <w:numPr>
          <w:ilvl w:val="0"/>
          <w:numId w:val="4"/>
        </w:numPr>
        <w:tabs>
          <w:tab w:val="left" w:pos="993"/>
        </w:tabs>
        <w:ind w:left="0" w:firstLine="709"/>
        <w:contextualSpacing/>
        <w:rPr>
          <w:sz w:val="28"/>
          <w:szCs w:val="28"/>
        </w:rPr>
      </w:pPr>
      <w:r w:rsidRPr="00D74EFE">
        <w:rPr>
          <w:sz w:val="28"/>
          <w:szCs w:val="28"/>
        </w:rPr>
        <w:t>акции «Выходные в любимом парке», в рамках которой можно получить рекомендации и навыки ухода за зелеными насаждениями в условиях городской среды, узнать об истории объектов озеленения города;</w:t>
      </w:r>
    </w:p>
    <w:p w:rsidR="00596A2E" w:rsidRPr="00D74EFE" w:rsidRDefault="00596A2E" w:rsidP="00596A2E">
      <w:pPr>
        <w:widowControl w:val="0"/>
        <w:numPr>
          <w:ilvl w:val="0"/>
          <w:numId w:val="4"/>
        </w:numPr>
        <w:tabs>
          <w:tab w:val="left" w:pos="993"/>
        </w:tabs>
        <w:ind w:left="0" w:firstLine="709"/>
        <w:contextualSpacing/>
        <w:rPr>
          <w:sz w:val="28"/>
          <w:szCs w:val="28"/>
        </w:rPr>
      </w:pPr>
      <w:r w:rsidRPr="00D74EFE">
        <w:rPr>
          <w:sz w:val="28"/>
          <w:szCs w:val="28"/>
        </w:rPr>
        <w:t>мастер-классов по посадке зеленых насаждений и обрезке деревьев и кустарников с количеством участников более 500 человек;</w:t>
      </w:r>
    </w:p>
    <w:p w:rsidR="00596A2E" w:rsidRPr="00D74EFE" w:rsidRDefault="00596A2E" w:rsidP="00596A2E">
      <w:pPr>
        <w:widowControl w:val="0"/>
        <w:numPr>
          <w:ilvl w:val="0"/>
          <w:numId w:val="4"/>
        </w:numPr>
        <w:tabs>
          <w:tab w:val="left" w:pos="993"/>
        </w:tabs>
        <w:ind w:left="0" w:firstLine="709"/>
        <w:contextualSpacing/>
        <w:rPr>
          <w:sz w:val="28"/>
          <w:szCs w:val="28"/>
        </w:rPr>
      </w:pPr>
      <w:r w:rsidRPr="00D74EFE">
        <w:rPr>
          <w:sz w:val="28"/>
          <w:szCs w:val="28"/>
        </w:rPr>
        <w:t>эко-проекта «Бумажный бум», в котором приняли участие по сбору макулатуры все учебные заведения Петрозаводского городского округа, различные организации и Администрация Петрозаводского городского округа.</w:t>
      </w:r>
    </w:p>
    <w:p w:rsidR="00596A2E" w:rsidRPr="00D74EFE" w:rsidRDefault="00596A2E" w:rsidP="00596A2E">
      <w:pPr>
        <w:tabs>
          <w:tab w:val="left" w:pos="993"/>
        </w:tabs>
        <w:ind w:firstLine="709"/>
        <w:rPr>
          <w:sz w:val="28"/>
          <w:szCs w:val="28"/>
        </w:rPr>
      </w:pPr>
      <w:r w:rsidRPr="00D74EFE">
        <w:rPr>
          <w:sz w:val="28"/>
          <w:szCs w:val="28"/>
        </w:rPr>
        <w:t xml:space="preserve">4. «Благоустройство территории Петрозаводского городского округа», в рамках которой: </w:t>
      </w:r>
    </w:p>
    <w:p w:rsidR="00596A2E" w:rsidRPr="00D74EFE" w:rsidRDefault="00596A2E" w:rsidP="00596A2E">
      <w:pPr>
        <w:widowControl w:val="0"/>
        <w:numPr>
          <w:ilvl w:val="0"/>
          <w:numId w:val="4"/>
        </w:numPr>
        <w:tabs>
          <w:tab w:val="left" w:pos="993"/>
        </w:tabs>
        <w:ind w:left="0" w:firstLine="709"/>
        <w:contextualSpacing/>
        <w:rPr>
          <w:sz w:val="28"/>
          <w:szCs w:val="28"/>
        </w:rPr>
      </w:pPr>
      <w:r w:rsidRPr="00D74EFE">
        <w:rPr>
          <w:sz w:val="28"/>
          <w:szCs w:val="28"/>
        </w:rPr>
        <w:t xml:space="preserve">обеспечено текущее содержание территорий общего пользования городского округа на общей площади 262 га, в том числе газонов по всем категориям на площади 1 303,5 тыс. кв. м, дорожек (с усовершенствованным и неусовершенствованным покрытием) – 250,3 тыс. кв. м, зон отдыха у воды – 56,6 тыс. кв. м, лестничных спусков – 10,0 тыс. кв. м, пожарных водоемов – 8 ед., </w:t>
      </w:r>
      <w:r w:rsidRPr="00D74EFE">
        <w:rPr>
          <w:sz w:val="28"/>
          <w:szCs w:val="28"/>
        </w:rPr>
        <w:lastRenderedPageBreak/>
        <w:t>также обеспечено бесперебойное газоснабжение мемориала «Братская могила и могила Неизвестного Солдата с Вечным огнем Славы», бесперебойная работа городских фонтанов, наружного освещения в отношении объектов внешнего благоустройства, не являющихся элементами обустройства автомобильных дорог;</w:t>
      </w:r>
    </w:p>
    <w:p w:rsidR="00596A2E" w:rsidRPr="00D74EFE" w:rsidRDefault="00596A2E" w:rsidP="00596A2E">
      <w:pPr>
        <w:widowControl w:val="0"/>
        <w:numPr>
          <w:ilvl w:val="0"/>
          <w:numId w:val="4"/>
        </w:numPr>
        <w:tabs>
          <w:tab w:val="left" w:pos="993"/>
        </w:tabs>
        <w:ind w:left="0" w:firstLine="709"/>
        <w:contextualSpacing/>
        <w:rPr>
          <w:sz w:val="28"/>
          <w:szCs w:val="28"/>
        </w:rPr>
      </w:pPr>
      <w:r w:rsidRPr="00D74EFE">
        <w:rPr>
          <w:sz w:val="28"/>
          <w:szCs w:val="28"/>
        </w:rPr>
        <w:t>выполнено цветочное оформление города – оформлено 294 вазона с цветочной рассадой, высажено 225,0 тыс. единиц однолетней рассады на площади 5,6 тыс. кв. м;</w:t>
      </w:r>
    </w:p>
    <w:p w:rsidR="00596A2E" w:rsidRPr="00D74EFE" w:rsidRDefault="00596A2E" w:rsidP="00596A2E">
      <w:pPr>
        <w:widowControl w:val="0"/>
        <w:numPr>
          <w:ilvl w:val="0"/>
          <w:numId w:val="4"/>
        </w:numPr>
        <w:tabs>
          <w:tab w:val="left" w:pos="993"/>
        </w:tabs>
        <w:ind w:left="0" w:firstLine="709"/>
        <w:contextualSpacing/>
        <w:rPr>
          <w:sz w:val="28"/>
          <w:szCs w:val="28"/>
        </w:rPr>
      </w:pPr>
      <w:r w:rsidRPr="00D74EFE">
        <w:rPr>
          <w:sz w:val="28"/>
          <w:szCs w:val="28"/>
        </w:rPr>
        <w:t xml:space="preserve">выполнена </w:t>
      </w:r>
      <w:proofErr w:type="spellStart"/>
      <w:r w:rsidRPr="00D74EFE">
        <w:rPr>
          <w:sz w:val="28"/>
          <w:szCs w:val="28"/>
        </w:rPr>
        <w:t>акарицидная</w:t>
      </w:r>
      <w:proofErr w:type="spellEnd"/>
      <w:r w:rsidRPr="00D74EFE">
        <w:rPr>
          <w:sz w:val="28"/>
          <w:szCs w:val="28"/>
        </w:rPr>
        <w:t xml:space="preserve"> обработка территорий общего пользования Петрозаводского городского округа площадью 40 га;</w:t>
      </w:r>
    </w:p>
    <w:p w:rsidR="00596A2E" w:rsidRPr="00D74EFE" w:rsidRDefault="00596A2E" w:rsidP="00596A2E">
      <w:pPr>
        <w:widowControl w:val="0"/>
        <w:numPr>
          <w:ilvl w:val="0"/>
          <w:numId w:val="4"/>
        </w:numPr>
        <w:tabs>
          <w:tab w:val="left" w:pos="993"/>
        </w:tabs>
        <w:ind w:left="0" w:firstLine="709"/>
        <w:contextualSpacing/>
        <w:rPr>
          <w:sz w:val="28"/>
          <w:szCs w:val="28"/>
        </w:rPr>
      </w:pPr>
      <w:r w:rsidRPr="00D74EFE">
        <w:rPr>
          <w:sz w:val="28"/>
          <w:szCs w:val="28"/>
        </w:rPr>
        <w:t xml:space="preserve">выполнен ремонт лестничных спусков в районе многоквартирных домов № 17/2 по ул. </w:t>
      </w:r>
      <w:proofErr w:type="spellStart"/>
      <w:r w:rsidRPr="00D74EFE">
        <w:rPr>
          <w:sz w:val="28"/>
          <w:szCs w:val="28"/>
        </w:rPr>
        <w:t>Ровио</w:t>
      </w:r>
      <w:proofErr w:type="spellEnd"/>
      <w:r w:rsidRPr="00D74EFE">
        <w:rPr>
          <w:sz w:val="28"/>
          <w:szCs w:val="28"/>
        </w:rPr>
        <w:t xml:space="preserve"> и № 9 по Октябрьскому </w:t>
      </w:r>
      <w:proofErr w:type="spellStart"/>
      <w:r w:rsidRPr="00D74EFE">
        <w:rPr>
          <w:sz w:val="28"/>
          <w:szCs w:val="28"/>
        </w:rPr>
        <w:t>пр-кту</w:t>
      </w:r>
      <w:proofErr w:type="spellEnd"/>
      <w:r w:rsidRPr="00D74EFE">
        <w:rPr>
          <w:sz w:val="28"/>
          <w:szCs w:val="28"/>
        </w:rPr>
        <w:t>, а также в районе здания № 30 по ул. Корабелов;</w:t>
      </w:r>
    </w:p>
    <w:p w:rsidR="00596A2E" w:rsidRPr="00D74EFE" w:rsidRDefault="00596A2E" w:rsidP="00596A2E">
      <w:pPr>
        <w:widowControl w:val="0"/>
        <w:numPr>
          <w:ilvl w:val="0"/>
          <w:numId w:val="4"/>
        </w:numPr>
        <w:tabs>
          <w:tab w:val="left" w:pos="993"/>
        </w:tabs>
        <w:ind w:left="0" w:firstLine="709"/>
        <w:contextualSpacing/>
        <w:rPr>
          <w:sz w:val="28"/>
          <w:szCs w:val="28"/>
        </w:rPr>
      </w:pPr>
      <w:r w:rsidRPr="00D74EFE">
        <w:rPr>
          <w:sz w:val="28"/>
          <w:szCs w:val="28"/>
        </w:rPr>
        <w:t>организовано праздничное оформление города в период проведения значимых общегородских мероприятий (Праздник Весны и Труда, День Победы, День города, День Республики Карелия, День России, День народного единства, Новогодние и Рождественские мероприятия);</w:t>
      </w:r>
    </w:p>
    <w:p w:rsidR="00596A2E" w:rsidRPr="00D74EFE" w:rsidRDefault="00596A2E" w:rsidP="00596A2E">
      <w:pPr>
        <w:widowControl w:val="0"/>
        <w:numPr>
          <w:ilvl w:val="0"/>
          <w:numId w:val="4"/>
        </w:numPr>
        <w:tabs>
          <w:tab w:val="left" w:pos="993"/>
        </w:tabs>
        <w:ind w:left="0" w:firstLine="709"/>
        <w:contextualSpacing/>
        <w:rPr>
          <w:sz w:val="28"/>
          <w:szCs w:val="28"/>
        </w:rPr>
      </w:pPr>
      <w:r w:rsidRPr="00D74EFE">
        <w:rPr>
          <w:sz w:val="28"/>
          <w:szCs w:val="28"/>
        </w:rPr>
        <w:t>выполнены работы по актуализации границ Петрозаводского городского лесничества;</w:t>
      </w:r>
    </w:p>
    <w:p w:rsidR="00596A2E" w:rsidRPr="00D74EFE" w:rsidRDefault="00596A2E" w:rsidP="00596A2E">
      <w:pPr>
        <w:widowControl w:val="0"/>
        <w:numPr>
          <w:ilvl w:val="0"/>
          <w:numId w:val="4"/>
        </w:numPr>
        <w:tabs>
          <w:tab w:val="left" w:pos="993"/>
        </w:tabs>
        <w:ind w:left="0" w:firstLine="709"/>
        <w:contextualSpacing/>
        <w:rPr>
          <w:rFonts w:ascii="Calibri" w:eastAsia="Calibri" w:hAnsi="Calibri"/>
          <w:sz w:val="28"/>
          <w:szCs w:val="28"/>
          <w:lang w:eastAsia="en-US"/>
        </w:rPr>
      </w:pPr>
      <w:r w:rsidRPr="00D74EFE">
        <w:rPr>
          <w:sz w:val="28"/>
          <w:szCs w:val="28"/>
        </w:rPr>
        <w:t>предоставлена субсидия на финансовое обеспечение выполнения муниципального задания муниципальному бюджетному учреждению «ЖКХ», целью деятельности которого является организация мероприятий по благоустройству территории Петрозаводского городского округа;</w:t>
      </w:r>
    </w:p>
    <w:p w:rsidR="00596A2E" w:rsidRPr="00D74EFE" w:rsidRDefault="00596A2E" w:rsidP="00596A2E">
      <w:pPr>
        <w:widowControl w:val="0"/>
        <w:numPr>
          <w:ilvl w:val="0"/>
          <w:numId w:val="4"/>
        </w:numPr>
        <w:tabs>
          <w:tab w:val="left" w:pos="993"/>
        </w:tabs>
        <w:ind w:left="0" w:firstLine="709"/>
        <w:contextualSpacing/>
        <w:rPr>
          <w:sz w:val="28"/>
          <w:szCs w:val="28"/>
        </w:rPr>
      </w:pPr>
      <w:r w:rsidRPr="00D74EFE">
        <w:rPr>
          <w:sz w:val="28"/>
          <w:szCs w:val="28"/>
        </w:rPr>
        <w:t xml:space="preserve">обеспечено функционирование муниципального казенного учреждения Петрозаводского городского округа «Ритуал», осуществляющего оформление электронных паспортов захоронений, архивных справок, организацию текущего содержания кладбищ и пр., за 2024 год оформлено 364 ед. электронных паспортов захоронений, на текущем содержании находилось 214,4 га кладбищ; </w:t>
      </w:r>
    </w:p>
    <w:p w:rsidR="00596A2E" w:rsidRPr="00D74EFE" w:rsidRDefault="00596A2E" w:rsidP="00596A2E">
      <w:pPr>
        <w:widowControl w:val="0"/>
        <w:numPr>
          <w:ilvl w:val="0"/>
          <w:numId w:val="4"/>
        </w:numPr>
        <w:tabs>
          <w:tab w:val="left" w:pos="993"/>
        </w:tabs>
        <w:ind w:left="0" w:firstLine="709"/>
        <w:contextualSpacing/>
        <w:rPr>
          <w:sz w:val="28"/>
          <w:szCs w:val="28"/>
        </w:rPr>
      </w:pPr>
      <w:r w:rsidRPr="00D74EFE">
        <w:rPr>
          <w:sz w:val="28"/>
          <w:szCs w:val="28"/>
        </w:rPr>
        <w:t xml:space="preserve">осуществлена перевозка по заявкам органов внутренних дел или прокуратуры в государственное бюджетное учреждение здравоохранения Республики Карелия «Бюро судебно-медицинской экспертизы» 165 тел граждан, умерших на дому, на улице, в лечебном учреждении или ином месте на территории г. Петрозаводска; </w:t>
      </w:r>
    </w:p>
    <w:p w:rsidR="00596A2E" w:rsidRPr="00D74EFE" w:rsidRDefault="00596A2E" w:rsidP="00596A2E">
      <w:pPr>
        <w:widowControl w:val="0"/>
        <w:numPr>
          <w:ilvl w:val="0"/>
          <w:numId w:val="4"/>
        </w:numPr>
        <w:tabs>
          <w:tab w:val="left" w:pos="993"/>
        </w:tabs>
        <w:ind w:left="0" w:firstLine="709"/>
        <w:contextualSpacing/>
        <w:rPr>
          <w:sz w:val="28"/>
          <w:szCs w:val="28"/>
        </w:rPr>
      </w:pPr>
      <w:r w:rsidRPr="00D74EFE">
        <w:rPr>
          <w:sz w:val="28"/>
          <w:szCs w:val="28"/>
        </w:rPr>
        <w:t xml:space="preserve">разработана проектная документация по изменению санитарно-защитной зоны </w:t>
      </w:r>
      <w:proofErr w:type="spellStart"/>
      <w:r w:rsidRPr="00D74EFE">
        <w:rPr>
          <w:sz w:val="28"/>
          <w:szCs w:val="28"/>
        </w:rPr>
        <w:t>Сулажгорского</w:t>
      </w:r>
      <w:proofErr w:type="spellEnd"/>
      <w:r w:rsidRPr="00D74EFE">
        <w:rPr>
          <w:sz w:val="28"/>
          <w:szCs w:val="28"/>
        </w:rPr>
        <w:t xml:space="preserve"> кладбища;</w:t>
      </w:r>
    </w:p>
    <w:p w:rsidR="00596A2E" w:rsidRPr="00D74EFE" w:rsidRDefault="00596A2E" w:rsidP="00596A2E">
      <w:pPr>
        <w:widowControl w:val="0"/>
        <w:numPr>
          <w:ilvl w:val="0"/>
          <w:numId w:val="4"/>
        </w:numPr>
        <w:tabs>
          <w:tab w:val="left" w:pos="993"/>
        </w:tabs>
        <w:ind w:left="0" w:firstLine="709"/>
        <w:contextualSpacing/>
        <w:rPr>
          <w:sz w:val="28"/>
          <w:szCs w:val="28"/>
        </w:rPr>
      </w:pPr>
      <w:r w:rsidRPr="00865E6F">
        <w:rPr>
          <w:sz w:val="28"/>
          <w:szCs w:val="28"/>
        </w:rPr>
        <w:t>предоставлены субсидии на иные цели, в том числе финансовым обеспечением которых являются средства иных межбюджетных трансфертов, муниципальному бюджетному учреждению «ЖКХ» на благоустройство пешеходной инфраструктуры, прилегающей к железнодорожным станциям, расположенным на территории Петрозаводского городского округа, благоустройство общественных территорий, памятников и мемориалов, подготовку к проведению праздничных мероприятий на территории Петрозаводского городского округа, а также на разработку</w:t>
      </w:r>
      <w:r w:rsidRPr="00D74EFE">
        <w:rPr>
          <w:sz w:val="28"/>
          <w:szCs w:val="28"/>
        </w:rPr>
        <w:t xml:space="preserve"> проектно-сметной документации на проведение ремонтно-восстановительных работ на объекте культурного наследия «Кладбище воинов, погибших в годы Великой Отечественной войны 1941 – 1945 гг.».</w:t>
      </w:r>
    </w:p>
    <w:p w:rsidR="00596A2E" w:rsidRPr="00D74EFE" w:rsidRDefault="00596A2E" w:rsidP="00596A2E">
      <w:pPr>
        <w:tabs>
          <w:tab w:val="left" w:pos="993"/>
        </w:tabs>
        <w:ind w:firstLine="709"/>
        <w:rPr>
          <w:sz w:val="28"/>
          <w:szCs w:val="28"/>
        </w:rPr>
      </w:pPr>
      <w:r w:rsidRPr="00D74EFE">
        <w:rPr>
          <w:sz w:val="28"/>
          <w:szCs w:val="28"/>
        </w:rPr>
        <w:lastRenderedPageBreak/>
        <w:t>По результатам реализации муниципальной программы в 2024 году целевые индикаторы, характеризующие цель и задачи программы (подпрограмм), выполнены в следующем объеме (по основным показателям):</w:t>
      </w:r>
    </w:p>
    <w:p w:rsidR="00596A2E" w:rsidRPr="00D74EFE" w:rsidRDefault="00596A2E" w:rsidP="00596A2E">
      <w:pPr>
        <w:tabs>
          <w:tab w:val="left" w:pos="993"/>
        </w:tabs>
        <w:ind w:firstLine="709"/>
        <w:rPr>
          <w:sz w:val="28"/>
          <w:szCs w:val="28"/>
        </w:rPr>
      </w:pPr>
      <w:r w:rsidRPr="00D74EFE">
        <w:rPr>
          <w:sz w:val="28"/>
          <w:szCs w:val="28"/>
        </w:rPr>
        <w:t>- уровень удовлетворенности горожан состоянием окружающей среды и комфортностью условий проживания составил 55,0 процентов или 100,0 процентов от планового показателя;</w:t>
      </w:r>
    </w:p>
    <w:p w:rsidR="00596A2E" w:rsidRPr="001768B3" w:rsidRDefault="00596A2E" w:rsidP="00596A2E">
      <w:pPr>
        <w:tabs>
          <w:tab w:val="left" w:pos="993"/>
        </w:tabs>
        <w:ind w:firstLine="709"/>
        <w:rPr>
          <w:sz w:val="28"/>
          <w:szCs w:val="28"/>
        </w:rPr>
      </w:pPr>
      <w:r w:rsidRPr="001768B3">
        <w:rPr>
          <w:sz w:val="28"/>
          <w:szCs w:val="28"/>
        </w:rPr>
        <w:t>- удельный вес объема удаленных отходов к общему объему несанкционированно размещенных отходов составил 57,8 процента или 144,5 процента от планового показателя, повторного образования мест несанкционированно размещенных отходов не выявлено;</w:t>
      </w:r>
    </w:p>
    <w:p w:rsidR="00596A2E" w:rsidRPr="001768B3" w:rsidRDefault="00596A2E" w:rsidP="00596A2E">
      <w:pPr>
        <w:tabs>
          <w:tab w:val="left" w:pos="993"/>
        </w:tabs>
        <w:ind w:firstLine="709"/>
        <w:rPr>
          <w:sz w:val="28"/>
          <w:szCs w:val="28"/>
        </w:rPr>
      </w:pPr>
      <w:r w:rsidRPr="001768B3">
        <w:rPr>
          <w:sz w:val="28"/>
          <w:szCs w:val="28"/>
        </w:rPr>
        <w:t>- площадь озелененных территорий составила 9,5 кв. м на 1 жителя или 115,9 процента от планового показателя;</w:t>
      </w:r>
    </w:p>
    <w:p w:rsidR="00596A2E" w:rsidRPr="001768B3" w:rsidRDefault="00596A2E" w:rsidP="00596A2E">
      <w:pPr>
        <w:tabs>
          <w:tab w:val="left" w:pos="993"/>
        </w:tabs>
        <w:ind w:firstLine="709"/>
        <w:rPr>
          <w:sz w:val="28"/>
          <w:szCs w:val="28"/>
        </w:rPr>
      </w:pPr>
      <w:r w:rsidRPr="001768B3">
        <w:rPr>
          <w:sz w:val="28"/>
          <w:szCs w:val="28"/>
        </w:rPr>
        <w:t>- доля территорий, находящихся на текущем содержании, по отношению к площади Петрозаводского городского округа составила 2,4 процента;</w:t>
      </w:r>
    </w:p>
    <w:p w:rsidR="00596A2E" w:rsidRPr="001768B3" w:rsidRDefault="00596A2E" w:rsidP="00596A2E">
      <w:pPr>
        <w:autoSpaceDE w:val="0"/>
        <w:autoSpaceDN w:val="0"/>
        <w:adjustRightInd w:val="0"/>
        <w:ind w:firstLine="709"/>
        <w:rPr>
          <w:sz w:val="28"/>
          <w:szCs w:val="28"/>
        </w:rPr>
      </w:pPr>
      <w:r w:rsidRPr="001768B3">
        <w:rPr>
          <w:sz w:val="28"/>
          <w:szCs w:val="28"/>
        </w:rPr>
        <w:t>- уровень устранения жалоб горожан по вопросам санитарного состояния территорий, текущее содержание которых производится в рамках соответствующих муниципальных контрактов (договоров), составил 100,0 процентов.</w:t>
      </w:r>
    </w:p>
    <w:p w:rsidR="00596A2E" w:rsidRPr="00EA21D0" w:rsidRDefault="00596A2E" w:rsidP="00596A2E">
      <w:pPr>
        <w:tabs>
          <w:tab w:val="left" w:pos="993"/>
        </w:tabs>
        <w:ind w:firstLine="709"/>
        <w:rPr>
          <w:b/>
          <w:sz w:val="28"/>
          <w:szCs w:val="28"/>
        </w:rPr>
      </w:pPr>
      <w:r w:rsidRPr="00D3724B">
        <w:rPr>
          <w:b/>
          <w:sz w:val="28"/>
          <w:szCs w:val="28"/>
        </w:rPr>
        <w:t>7. Муниципальная программа Петрозаводского городского округа «Развитие муниципальной системы образования Петрозаводского городского округа»</w:t>
      </w:r>
    </w:p>
    <w:p w:rsidR="00596A2E" w:rsidRPr="004970C1" w:rsidRDefault="00596A2E" w:rsidP="00596A2E">
      <w:pPr>
        <w:spacing w:line="237" w:lineRule="auto"/>
        <w:ind w:firstLine="708"/>
        <w:rPr>
          <w:sz w:val="28"/>
          <w:szCs w:val="28"/>
        </w:rPr>
      </w:pPr>
      <w:r w:rsidRPr="004970C1">
        <w:rPr>
          <w:sz w:val="28"/>
          <w:szCs w:val="28"/>
        </w:rPr>
        <w:t xml:space="preserve">Муниципальная программа «Развитие муниципальной системы образования Петрозаводского городского округа» реализуется с 2020 года. </w:t>
      </w:r>
    </w:p>
    <w:p w:rsidR="00596A2E" w:rsidRPr="004970C1" w:rsidRDefault="00596A2E" w:rsidP="00596A2E">
      <w:pPr>
        <w:spacing w:line="237" w:lineRule="auto"/>
        <w:ind w:firstLine="708"/>
        <w:rPr>
          <w:sz w:val="28"/>
          <w:szCs w:val="28"/>
        </w:rPr>
      </w:pPr>
      <w:r w:rsidRPr="004970C1">
        <w:rPr>
          <w:sz w:val="28"/>
          <w:szCs w:val="28"/>
        </w:rPr>
        <w:t>Целью муниципальной программы является обеспечение на территории Петрозаводского городского округа доступного и качественного образования, соответствующего требованиям устойчивого развития в рамках модернизации системы образования, перспективным задачам развития экономики и потребностям населения Петрозаводского городского округа.</w:t>
      </w:r>
    </w:p>
    <w:p w:rsidR="00596A2E" w:rsidRPr="004970C1" w:rsidRDefault="00596A2E" w:rsidP="00596A2E">
      <w:pPr>
        <w:ind w:firstLine="708"/>
        <w:rPr>
          <w:color w:val="000000"/>
          <w:sz w:val="28"/>
          <w:szCs w:val="28"/>
        </w:rPr>
      </w:pPr>
      <w:r w:rsidRPr="004970C1">
        <w:rPr>
          <w:color w:val="000000"/>
          <w:sz w:val="28"/>
          <w:szCs w:val="28"/>
        </w:rPr>
        <w:t>Исполнение бюджета городского округа по расходам на реализацию мероприятий муниципальной программы составило 6 931 546 241,88 руб. или 99,8 процента от плановых ассигнований.</w:t>
      </w:r>
    </w:p>
    <w:p w:rsidR="00596A2E" w:rsidRPr="00C90117" w:rsidRDefault="00596A2E" w:rsidP="00596A2E">
      <w:pPr>
        <w:ind w:firstLine="708"/>
        <w:rPr>
          <w:sz w:val="28"/>
          <w:szCs w:val="28"/>
        </w:rPr>
      </w:pPr>
      <w:r w:rsidRPr="00C90117">
        <w:rPr>
          <w:sz w:val="28"/>
          <w:szCs w:val="28"/>
        </w:rPr>
        <w:t>Средства направлены на реализацию следующих основных мероприятий:</w:t>
      </w:r>
    </w:p>
    <w:p w:rsidR="00596A2E" w:rsidRPr="00710DBE" w:rsidRDefault="00596A2E" w:rsidP="00596A2E">
      <w:pPr>
        <w:ind w:firstLine="708"/>
        <w:rPr>
          <w:sz w:val="28"/>
          <w:szCs w:val="28"/>
        </w:rPr>
      </w:pPr>
      <w:r w:rsidRPr="00710DBE">
        <w:rPr>
          <w:sz w:val="28"/>
          <w:szCs w:val="28"/>
        </w:rPr>
        <w:t xml:space="preserve">- «Обеспечение реализации прав граждан на получение общедоступного и бесплатного дошкольного образования». </w:t>
      </w:r>
    </w:p>
    <w:p w:rsidR="00596A2E" w:rsidRPr="00710DBE" w:rsidRDefault="00596A2E" w:rsidP="00596A2E">
      <w:pPr>
        <w:ind w:firstLine="708"/>
        <w:rPr>
          <w:sz w:val="28"/>
          <w:szCs w:val="28"/>
        </w:rPr>
      </w:pPr>
      <w:r w:rsidRPr="00710DBE">
        <w:rPr>
          <w:sz w:val="28"/>
          <w:szCs w:val="28"/>
        </w:rPr>
        <w:t xml:space="preserve">За отчетный год обеспечено предоставление дошкольного образования, осуществление присмотра и ухода за детьми в 65 учреждениях дошкольного образования и 5 общеобразовательных учреждениях с обучающимися на конец года в количестве 15,5 тыс. человек. </w:t>
      </w:r>
    </w:p>
    <w:p w:rsidR="00596A2E" w:rsidRPr="00710DBE" w:rsidRDefault="00596A2E" w:rsidP="00596A2E">
      <w:pPr>
        <w:ind w:firstLine="708"/>
        <w:rPr>
          <w:sz w:val="28"/>
          <w:szCs w:val="28"/>
        </w:rPr>
      </w:pPr>
      <w:r w:rsidRPr="00710DBE">
        <w:rPr>
          <w:sz w:val="28"/>
          <w:szCs w:val="28"/>
        </w:rPr>
        <w:t>Субсидии на иные цели, финансовым обеспечением которых являлись средства межбюджетных трансфертов из бюджета Республики Карелия, направлены на:</w:t>
      </w:r>
    </w:p>
    <w:p w:rsidR="00596A2E" w:rsidRPr="00FC6EB9" w:rsidRDefault="00596A2E" w:rsidP="00596A2E">
      <w:pPr>
        <w:ind w:firstLine="708"/>
        <w:rPr>
          <w:sz w:val="28"/>
          <w:szCs w:val="28"/>
        </w:rPr>
      </w:pPr>
      <w:r>
        <w:rPr>
          <w:sz w:val="28"/>
          <w:szCs w:val="28"/>
        </w:rPr>
        <w:t xml:space="preserve">- </w:t>
      </w:r>
      <w:r w:rsidRPr="00FC6EB9">
        <w:rPr>
          <w:sz w:val="28"/>
          <w:szCs w:val="28"/>
        </w:rPr>
        <w:t xml:space="preserve">предоставление мер социальной поддержки и социального обслуживания обучающимся с ограниченными возможностями здоровья в учреждениях дошкольного образования, за исключением обучающихся (воспитываемых) в государственных образовательных организациях Республики </w:t>
      </w:r>
      <w:r w:rsidRPr="00865E6F">
        <w:rPr>
          <w:sz w:val="28"/>
          <w:szCs w:val="28"/>
        </w:rPr>
        <w:t xml:space="preserve">Карелия -                               </w:t>
      </w:r>
      <w:r w:rsidRPr="00865E6F">
        <w:rPr>
          <w:sz w:val="28"/>
          <w:szCs w:val="28"/>
        </w:rPr>
        <w:lastRenderedPageBreak/>
        <w:t>на приобретение периодической, научной, учебно-методической, справочно-</w:t>
      </w:r>
      <w:r w:rsidRPr="00FC6EB9">
        <w:rPr>
          <w:sz w:val="28"/>
          <w:szCs w:val="28"/>
        </w:rPr>
        <w:t>информационной и художественной литературы для инвалидов, а также на воспитание и обучение детей-инвалидов (375 получателей);</w:t>
      </w:r>
    </w:p>
    <w:p w:rsidR="00596A2E" w:rsidRPr="00840260" w:rsidRDefault="00596A2E" w:rsidP="00596A2E">
      <w:pPr>
        <w:tabs>
          <w:tab w:val="left" w:pos="993"/>
        </w:tabs>
        <w:rPr>
          <w:sz w:val="28"/>
          <w:szCs w:val="28"/>
        </w:rPr>
      </w:pPr>
      <w:r w:rsidRPr="0023507E">
        <w:rPr>
          <w:sz w:val="28"/>
          <w:szCs w:val="28"/>
        </w:rPr>
        <w:t xml:space="preserve">          - реализацию отдельных мероприятий по социально-экономическому развитию столицы Республики Карелия - МДОУ «Детский сад № 115» </w:t>
      </w:r>
      <w:r w:rsidRPr="00840260">
        <w:rPr>
          <w:sz w:val="28"/>
          <w:szCs w:val="28"/>
        </w:rPr>
        <w:t>на приведение пищеблока в соответствие санитарно-эпидемиологическим требованиям;</w:t>
      </w:r>
    </w:p>
    <w:p w:rsidR="00596A2E" w:rsidRPr="00840260" w:rsidRDefault="00596A2E" w:rsidP="00596A2E">
      <w:pPr>
        <w:tabs>
          <w:tab w:val="left" w:pos="993"/>
        </w:tabs>
        <w:rPr>
          <w:sz w:val="28"/>
          <w:szCs w:val="28"/>
        </w:rPr>
      </w:pPr>
      <w:r w:rsidRPr="00840260">
        <w:rPr>
          <w:sz w:val="28"/>
          <w:szCs w:val="28"/>
        </w:rPr>
        <w:t xml:space="preserve">          - реализацию мероприятий государственной программы Республики Карелия «Развитие образования» в целях обеспечения надлежащих условий для обучения и пребывания детей и повышения энергетической эффективности в муниципальных образовательных организациях – на разработку проектно-сметной документации на капитальный ремонт МДОУ «Детский сад № 15», МДОУ «Детский сад № 34», МДОУ «Детский сад № 70», МДОУ «Детский сад № 89», МДОУ «Детский сад № 91».</w:t>
      </w:r>
    </w:p>
    <w:p w:rsidR="00596A2E" w:rsidRPr="00840260" w:rsidRDefault="00596A2E" w:rsidP="00596A2E">
      <w:pPr>
        <w:ind w:firstLine="708"/>
        <w:rPr>
          <w:sz w:val="28"/>
          <w:szCs w:val="28"/>
        </w:rPr>
      </w:pPr>
      <w:r w:rsidRPr="00840260">
        <w:rPr>
          <w:sz w:val="28"/>
          <w:szCs w:val="28"/>
        </w:rPr>
        <w:t>Субсидии на иные цели, за исключением расходов, осуществляемых за счет межбюджетных трансфертов из бюджета Республики Карелия, направлены на:</w:t>
      </w:r>
    </w:p>
    <w:p w:rsidR="00596A2E" w:rsidRPr="00840260" w:rsidRDefault="00596A2E" w:rsidP="00596A2E">
      <w:pPr>
        <w:widowControl w:val="0"/>
        <w:ind w:right="-2" w:firstLine="567"/>
        <w:rPr>
          <w:sz w:val="28"/>
          <w:szCs w:val="28"/>
        </w:rPr>
      </w:pPr>
      <w:r w:rsidRPr="00840260">
        <w:rPr>
          <w:sz w:val="28"/>
          <w:szCs w:val="28"/>
        </w:rPr>
        <w:t>- выполнение</w:t>
      </w:r>
      <w:r w:rsidRPr="00840260">
        <w:rPr>
          <w:b/>
          <w:bCs/>
          <w:sz w:val="28"/>
          <w:szCs w:val="28"/>
        </w:rPr>
        <w:t xml:space="preserve"> </w:t>
      </w:r>
      <w:r w:rsidRPr="00840260">
        <w:rPr>
          <w:sz w:val="28"/>
          <w:szCs w:val="28"/>
        </w:rPr>
        <w:t>работ по замене оконных блоков в МДОУ «Детский сад № 54»;</w:t>
      </w:r>
    </w:p>
    <w:p w:rsidR="00596A2E" w:rsidRPr="00840260" w:rsidRDefault="00596A2E" w:rsidP="00596A2E">
      <w:pPr>
        <w:widowControl w:val="0"/>
        <w:ind w:right="-2" w:firstLine="567"/>
        <w:rPr>
          <w:sz w:val="28"/>
          <w:szCs w:val="28"/>
        </w:rPr>
      </w:pPr>
      <w:r w:rsidRPr="00840260">
        <w:rPr>
          <w:sz w:val="28"/>
          <w:szCs w:val="28"/>
        </w:rPr>
        <w:t>- проведение ремонтных работ в МДОУ «Детский сад № 23», МДОУ «Детский сад № 63», МДОУ «Детский сад № 80», МДОУ «Детский сад № 83», МДОУ «Детский сад № 111», МДОУ «Детский сад № 117»;</w:t>
      </w:r>
    </w:p>
    <w:p w:rsidR="00596A2E" w:rsidRPr="00840260" w:rsidRDefault="00596A2E" w:rsidP="00596A2E">
      <w:pPr>
        <w:widowControl w:val="0"/>
        <w:ind w:right="-2" w:firstLine="567"/>
        <w:rPr>
          <w:sz w:val="28"/>
          <w:szCs w:val="28"/>
        </w:rPr>
      </w:pPr>
      <w:r w:rsidRPr="00840260">
        <w:rPr>
          <w:sz w:val="28"/>
          <w:szCs w:val="28"/>
        </w:rPr>
        <w:t>- приобретение оборудования в МДОУ «Детский сад № 30», МДОУ «Детский сад № 54», МДОУ «Детский сад № 83»;</w:t>
      </w:r>
    </w:p>
    <w:p w:rsidR="00596A2E" w:rsidRPr="00840260" w:rsidRDefault="00596A2E" w:rsidP="00596A2E">
      <w:pPr>
        <w:widowControl w:val="0"/>
        <w:ind w:right="-2"/>
        <w:rPr>
          <w:sz w:val="28"/>
          <w:szCs w:val="28"/>
        </w:rPr>
      </w:pPr>
      <w:r w:rsidRPr="00840260">
        <w:rPr>
          <w:sz w:val="28"/>
          <w:szCs w:val="28"/>
        </w:rPr>
        <w:t xml:space="preserve">        - замену оборудования в МДОУ «Детский сад № 21»;</w:t>
      </w:r>
    </w:p>
    <w:p w:rsidR="00596A2E" w:rsidRPr="00840260" w:rsidRDefault="00596A2E" w:rsidP="00596A2E">
      <w:pPr>
        <w:widowControl w:val="0"/>
        <w:ind w:right="-2"/>
        <w:rPr>
          <w:sz w:val="28"/>
          <w:szCs w:val="28"/>
        </w:rPr>
      </w:pPr>
      <w:r w:rsidRPr="00840260">
        <w:rPr>
          <w:sz w:val="28"/>
          <w:szCs w:val="28"/>
        </w:rPr>
        <w:t xml:space="preserve">        - обеспечение функционирования здания МДОУ «Детский сад № 115».</w:t>
      </w:r>
    </w:p>
    <w:p w:rsidR="00596A2E" w:rsidRPr="00840260" w:rsidRDefault="00596A2E" w:rsidP="00596A2E">
      <w:pPr>
        <w:ind w:firstLine="708"/>
        <w:rPr>
          <w:sz w:val="28"/>
          <w:szCs w:val="28"/>
        </w:rPr>
      </w:pPr>
      <w:r w:rsidRPr="00840260">
        <w:rPr>
          <w:sz w:val="28"/>
          <w:szCs w:val="28"/>
        </w:rPr>
        <w:t>Кроме того</w:t>
      </w:r>
      <w:r>
        <w:rPr>
          <w:sz w:val="28"/>
          <w:szCs w:val="28"/>
        </w:rPr>
        <w:t>,</w:t>
      </w:r>
      <w:r w:rsidRPr="00840260">
        <w:rPr>
          <w:sz w:val="28"/>
          <w:szCs w:val="28"/>
        </w:rPr>
        <w:t xml:space="preserve"> предоставлены субсидии на иные цели с реализацией в 2025 году следующих мероприятий: </w:t>
      </w:r>
    </w:p>
    <w:p w:rsidR="00596A2E" w:rsidRPr="00840260" w:rsidRDefault="00596A2E" w:rsidP="00596A2E">
      <w:pPr>
        <w:rPr>
          <w:sz w:val="28"/>
          <w:szCs w:val="28"/>
        </w:rPr>
      </w:pPr>
      <w:r w:rsidRPr="00840260">
        <w:rPr>
          <w:sz w:val="28"/>
          <w:szCs w:val="28"/>
        </w:rPr>
        <w:t xml:space="preserve">        - выполнение ремонтных работ в МДОУ «Детский сад № 22», «Детский сад № 38», МДОУ «Детский сад № 70», МДОУ «Детский сад № 91», МДОУ «Детский сад № 95», МДОУ «Детский сад № 112»;</w:t>
      </w:r>
    </w:p>
    <w:p w:rsidR="00596A2E" w:rsidRPr="00F414FF" w:rsidRDefault="00596A2E" w:rsidP="00596A2E">
      <w:pPr>
        <w:rPr>
          <w:sz w:val="28"/>
          <w:szCs w:val="28"/>
        </w:rPr>
      </w:pPr>
      <w:r w:rsidRPr="00840260">
        <w:rPr>
          <w:sz w:val="28"/>
          <w:szCs w:val="28"/>
        </w:rPr>
        <w:t xml:space="preserve">        - приобретение оборудования в МДОУ «Детский сад № 49», МДОУ «Детский сад № 87», МДОУ «Детский сад № 115»;</w:t>
      </w:r>
    </w:p>
    <w:p w:rsidR="00596A2E" w:rsidRPr="00A05D79" w:rsidRDefault="00596A2E" w:rsidP="00596A2E">
      <w:pPr>
        <w:widowControl w:val="0"/>
        <w:ind w:right="-2" w:firstLine="567"/>
        <w:rPr>
          <w:sz w:val="28"/>
          <w:szCs w:val="28"/>
        </w:rPr>
      </w:pPr>
      <w:r w:rsidRPr="006C11B5">
        <w:rPr>
          <w:sz w:val="28"/>
          <w:szCs w:val="28"/>
        </w:rPr>
        <w:t xml:space="preserve">- установку теневых навесов в МДОУ «Детский сад № 11», МДОУ «Детский сад № 70», МДОУ «Детский сад № 83», МДОУ «Детский сад № 93» в целях исполнения решений </w:t>
      </w:r>
      <w:r w:rsidRPr="00A05D79">
        <w:rPr>
          <w:sz w:val="28"/>
          <w:szCs w:val="28"/>
        </w:rPr>
        <w:t>Петрозаводского городского суда и предписания Управления Роспотребнадзора по Республике Карелия.</w:t>
      </w:r>
    </w:p>
    <w:p w:rsidR="00596A2E" w:rsidRPr="00A05D79" w:rsidRDefault="00596A2E" w:rsidP="00596A2E">
      <w:pPr>
        <w:ind w:firstLine="709"/>
        <w:rPr>
          <w:sz w:val="28"/>
          <w:szCs w:val="28"/>
        </w:rPr>
      </w:pPr>
      <w:r w:rsidRPr="00A05D79">
        <w:rPr>
          <w:sz w:val="28"/>
          <w:szCs w:val="28"/>
        </w:rPr>
        <w:t>- «Обеспечение реализации прав граждан на получение общедоступного и бесплатного общего образования».</w:t>
      </w:r>
    </w:p>
    <w:p w:rsidR="00596A2E" w:rsidRPr="00E46F6D" w:rsidRDefault="00596A2E" w:rsidP="00596A2E">
      <w:pPr>
        <w:ind w:firstLine="708"/>
        <w:rPr>
          <w:sz w:val="28"/>
          <w:szCs w:val="28"/>
        </w:rPr>
      </w:pPr>
      <w:r w:rsidRPr="00A05D79">
        <w:rPr>
          <w:sz w:val="28"/>
          <w:szCs w:val="28"/>
        </w:rPr>
        <w:t>За отчетный год предоставлено начальное общее, основное общее, среднее</w:t>
      </w:r>
      <w:r w:rsidRPr="00E46F6D">
        <w:rPr>
          <w:sz w:val="28"/>
          <w:szCs w:val="28"/>
        </w:rPr>
        <w:t xml:space="preserve"> общее образование в 39 общеобразовательных учреждениях с обучающимися на конец года в количестве 34,0 тыс. человек.</w:t>
      </w:r>
    </w:p>
    <w:p w:rsidR="00596A2E" w:rsidRPr="00A101B7" w:rsidRDefault="00596A2E" w:rsidP="00596A2E">
      <w:pPr>
        <w:ind w:firstLine="708"/>
        <w:rPr>
          <w:sz w:val="28"/>
          <w:szCs w:val="28"/>
        </w:rPr>
      </w:pPr>
      <w:r w:rsidRPr="00A101B7">
        <w:rPr>
          <w:sz w:val="28"/>
          <w:szCs w:val="28"/>
        </w:rPr>
        <w:t>Субсидии на иные цели, финансовым обеспечением которых являлись средства межбюджетных трансфертов из бюджета Республики Карелия, направлены на:</w:t>
      </w:r>
    </w:p>
    <w:p w:rsidR="00596A2E" w:rsidRPr="007741CD" w:rsidRDefault="00596A2E" w:rsidP="00596A2E">
      <w:pPr>
        <w:pStyle w:val="ae"/>
        <w:numPr>
          <w:ilvl w:val="0"/>
          <w:numId w:val="14"/>
        </w:numPr>
        <w:tabs>
          <w:tab w:val="left" w:pos="993"/>
        </w:tabs>
        <w:spacing w:after="0" w:line="240" w:lineRule="auto"/>
        <w:ind w:left="0" w:firstLine="709"/>
        <w:rPr>
          <w:rFonts w:ascii="Times New Roman" w:hAnsi="Times New Roman"/>
          <w:sz w:val="28"/>
          <w:szCs w:val="28"/>
        </w:rPr>
      </w:pPr>
      <w:r w:rsidRPr="00A101B7">
        <w:rPr>
          <w:rFonts w:ascii="Times New Roman" w:hAnsi="Times New Roman"/>
          <w:sz w:val="28"/>
          <w:szCs w:val="28"/>
        </w:rPr>
        <w:t xml:space="preserve"> предоставление</w:t>
      </w:r>
      <w:r w:rsidRPr="007741CD">
        <w:rPr>
          <w:rFonts w:ascii="Times New Roman" w:hAnsi="Times New Roman"/>
          <w:sz w:val="28"/>
          <w:szCs w:val="28"/>
        </w:rPr>
        <w:t xml:space="preserve"> мер социальной поддержки и социального обслуживания обучающимся с ограниченными возможностями здоровья в общеобразовательных </w:t>
      </w:r>
      <w:r w:rsidRPr="007741CD">
        <w:rPr>
          <w:rFonts w:ascii="Times New Roman" w:hAnsi="Times New Roman"/>
          <w:sz w:val="28"/>
          <w:szCs w:val="28"/>
        </w:rPr>
        <w:lastRenderedPageBreak/>
        <w:t xml:space="preserve">учреждениях, за исключением обучающихся (воспитываемых) в государственных образовательных организациях Республики Карелия, </w:t>
      </w:r>
      <w:r>
        <w:rPr>
          <w:rFonts w:ascii="Times New Roman" w:hAnsi="Times New Roman"/>
          <w:sz w:val="28"/>
          <w:szCs w:val="28"/>
        </w:rPr>
        <w:t>в части</w:t>
      </w:r>
      <w:r w:rsidRPr="007741CD">
        <w:rPr>
          <w:rFonts w:ascii="Times New Roman" w:hAnsi="Times New Roman"/>
          <w:sz w:val="28"/>
          <w:szCs w:val="28"/>
        </w:rPr>
        <w:t xml:space="preserve"> приобретени</w:t>
      </w:r>
      <w:r>
        <w:rPr>
          <w:rFonts w:ascii="Times New Roman" w:hAnsi="Times New Roman"/>
          <w:sz w:val="28"/>
          <w:szCs w:val="28"/>
        </w:rPr>
        <w:t>я</w:t>
      </w:r>
      <w:r w:rsidRPr="007741CD">
        <w:rPr>
          <w:rFonts w:ascii="Times New Roman" w:hAnsi="Times New Roman"/>
          <w:sz w:val="28"/>
          <w:szCs w:val="28"/>
        </w:rPr>
        <w:t xml:space="preserve"> периодической, научной, учебно-методической, справочно-информационной и художественной литературы для инвалидов, компенсаци</w:t>
      </w:r>
      <w:r>
        <w:rPr>
          <w:rFonts w:ascii="Times New Roman" w:hAnsi="Times New Roman"/>
          <w:sz w:val="28"/>
          <w:szCs w:val="28"/>
        </w:rPr>
        <w:t>и</w:t>
      </w:r>
      <w:r w:rsidRPr="007741CD">
        <w:rPr>
          <w:rFonts w:ascii="Times New Roman" w:hAnsi="Times New Roman"/>
          <w:sz w:val="28"/>
          <w:szCs w:val="28"/>
        </w:rPr>
        <w:t xml:space="preserve"> затрат родителей на воспитание и обучение детей-инвалидов на дому, воспитание и обучение детей-инвалидов, компенсаци</w:t>
      </w:r>
      <w:r>
        <w:rPr>
          <w:rFonts w:ascii="Times New Roman" w:hAnsi="Times New Roman"/>
          <w:sz w:val="28"/>
          <w:szCs w:val="28"/>
        </w:rPr>
        <w:t>и</w:t>
      </w:r>
      <w:r w:rsidRPr="007741CD">
        <w:rPr>
          <w:rFonts w:ascii="Times New Roman" w:hAnsi="Times New Roman"/>
          <w:sz w:val="28"/>
          <w:szCs w:val="28"/>
        </w:rPr>
        <w:t xml:space="preserve"> затрат родителей на проезд до места учебы и обратно ребенка-инвалида со сложной структурой нарушений, не обслуживающего себя самостоятельно, обеспечени</w:t>
      </w:r>
      <w:r>
        <w:rPr>
          <w:rFonts w:ascii="Times New Roman" w:hAnsi="Times New Roman"/>
          <w:sz w:val="28"/>
          <w:szCs w:val="28"/>
        </w:rPr>
        <w:t>я</w:t>
      </w:r>
      <w:r w:rsidRPr="007741CD">
        <w:rPr>
          <w:rFonts w:ascii="Times New Roman" w:hAnsi="Times New Roman"/>
          <w:sz w:val="28"/>
          <w:szCs w:val="28"/>
        </w:rPr>
        <w:t xml:space="preserve"> двухразовым питанием детей с ограниченными возможностями здоровья и инвалидностью (2,5 тыс. получателей);</w:t>
      </w:r>
    </w:p>
    <w:p w:rsidR="00596A2E" w:rsidRPr="00A101B7" w:rsidRDefault="00596A2E" w:rsidP="00596A2E">
      <w:pPr>
        <w:pStyle w:val="ae"/>
        <w:numPr>
          <w:ilvl w:val="0"/>
          <w:numId w:val="14"/>
        </w:numPr>
        <w:tabs>
          <w:tab w:val="left" w:pos="993"/>
        </w:tabs>
        <w:spacing w:after="0" w:line="240" w:lineRule="auto"/>
        <w:ind w:left="0" w:firstLine="709"/>
        <w:rPr>
          <w:rFonts w:ascii="Times New Roman" w:hAnsi="Times New Roman"/>
          <w:sz w:val="28"/>
          <w:szCs w:val="28"/>
        </w:rPr>
      </w:pPr>
      <w:r w:rsidRPr="00A101B7">
        <w:rPr>
          <w:rFonts w:ascii="Times New Roman" w:hAnsi="Times New Roman"/>
          <w:sz w:val="28"/>
          <w:szCs w:val="28"/>
        </w:rPr>
        <w:t xml:space="preserve"> реализацию мероприятий государственной программы Республики Карелия «Развитие образования» в целях обеспечения надлежащих условий для обучения и пребывания детей и повышения энергетической эффективности в муниципальных образовательных организациях</w:t>
      </w:r>
      <w:r>
        <w:rPr>
          <w:rFonts w:ascii="Times New Roman" w:hAnsi="Times New Roman"/>
          <w:sz w:val="28"/>
          <w:szCs w:val="28"/>
        </w:rPr>
        <w:t xml:space="preserve"> на</w:t>
      </w:r>
      <w:r w:rsidRPr="00A101B7">
        <w:rPr>
          <w:rFonts w:ascii="Times New Roman" w:hAnsi="Times New Roman"/>
          <w:sz w:val="28"/>
          <w:szCs w:val="28"/>
        </w:rPr>
        <w:t>:</w:t>
      </w:r>
    </w:p>
    <w:p w:rsidR="00596A2E" w:rsidRPr="006C11B5" w:rsidRDefault="00596A2E" w:rsidP="00596A2E">
      <w:pPr>
        <w:numPr>
          <w:ilvl w:val="0"/>
          <w:numId w:val="5"/>
        </w:numPr>
        <w:tabs>
          <w:tab w:val="left" w:pos="993"/>
        </w:tabs>
        <w:ind w:left="0" w:firstLine="708"/>
        <w:rPr>
          <w:sz w:val="28"/>
          <w:szCs w:val="28"/>
        </w:rPr>
      </w:pPr>
      <w:r w:rsidRPr="006C11B5">
        <w:rPr>
          <w:sz w:val="28"/>
          <w:szCs w:val="28"/>
        </w:rPr>
        <w:t xml:space="preserve">ремонт кабинета победителя регионального этапа Всероссийского конкурса «Учитель года Карелии – 2024» в МОУ «Лицей № 1»; </w:t>
      </w:r>
    </w:p>
    <w:p w:rsidR="00596A2E" w:rsidRPr="004C6ABD" w:rsidRDefault="00596A2E" w:rsidP="00596A2E">
      <w:pPr>
        <w:numPr>
          <w:ilvl w:val="0"/>
          <w:numId w:val="5"/>
        </w:numPr>
        <w:tabs>
          <w:tab w:val="left" w:pos="993"/>
        </w:tabs>
        <w:ind w:left="0" w:firstLine="708"/>
        <w:rPr>
          <w:sz w:val="28"/>
          <w:szCs w:val="28"/>
        </w:rPr>
      </w:pPr>
      <w:r w:rsidRPr="004C6ABD">
        <w:rPr>
          <w:sz w:val="28"/>
          <w:szCs w:val="28"/>
        </w:rPr>
        <w:t>ремонт кабинета химии МОУ «Университетский лицей»;</w:t>
      </w:r>
    </w:p>
    <w:p w:rsidR="00596A2E" w:rsidRPr="004C6ABD" w:rsidRDefault="00596A2E" w:rsidP="00596A2E">
      <w:pPr>
        <w:numPr>
          <w:ilvl w:val="0"/>
          <w:numId w:val="5"/>
        </w:numPr>
        <w:tabs>
          <w:tab w:val="left" w:pos="993"/>
        </w:tabs>
        <w:ind w:left="0" w:firstLine="708"/>
        <w:rPr>
          <w:sz w:val="28"/>
          <w:szCs w:val="28"/>
        </w:rPr>
      </w:pPr>
      <w:r w:rsidRPr="004C6ABD">
        <w:rPr>
          <w:sz w:val="28"/>
          <w:szCs w:val="28"/>
        </w:rPr>
        <w:t>выполнение работ по переоборудованию помещений МОУ «Средняя школа № 55»;</w:t>
      </w:r>
    </w:p>
    <w:p w:rsidR="00596A2E" w:rsidRPr="004C6ABD" w:rsidRDefault="00596A2E" w:rsidP="00596A2E">
      <w:pPr>
        <w:numPr>
          <w:ilvl w:val="0"/>
          <w:numId w:val="5"/>
        </w:numPr>
        <w:tabs>
          <w:tab w:val="left" w:pos="993"/>
        </w:tabs>
        <w:ind w:left="0" w:firstLine="708"/>
        <w:rPr>
          <w:sz w:val="28"/>
          <w:szCs w:val="28"/>
        </w:rPr>
      </w:pPr>
      <w:r w:rsidRPr="004C6ABD">
        <w:rPr>
          <w:sz w:val="28"/>
          <w:szCs w:val="28"/>
        </w:rPr>
        <w:t>разработку проектно-сметной документации на ремонт зданий МОУ «Петровский Дворец», МОУ «Средняя школа № 7», МОУ «Средняя школа № 11», МОУ «Основная школа № 19», МОУ «Основная школа № 32», МОУ «Средняя школа № 48»;</w:t>
      </w:r>
    </w:p>
    <w:p w:rsidR="00596A2E" w:rsidRPr="006C11B5" w:rsidRDefault="00596A2E" w:rsidP="00596A2E">
      <w:pPr>
        <w:pStyle w:val="ae"/>
        <w:numPr>
          <w:ilvl w:val="0"/>
          <w:numId w:val="15"/>
        </w:numPr>
        <w:tabs>
          <w:tab w:val="left" w:pos="993"/>
        </w:tabs>
        <w:spacing w:after="0" w:line="240" w:lineRule="auto"/>
        <w:ind w:left="0" w:firstLine="709"/>
        <w:rPr>
          <w:rFonts w:ascii="Times New Roman" w:hAnsi="Times New Roman"/>
          <w:sz w:val="28"/>
          <w:szCs w:val="28"/>
        </w:rPr>
      </w:pPr>
      <w:r w:rsidRPr="004C6ABD">
        <w:rPr>
          <w:rFonts w:ascii="Times New Roman" w:hAnsi="Times New Roman"/>
          <w:sz w:val="28"/>
          <w:szCs w:val="28"/>
        </w:rPr>
        <w:t>бесплатное горячее питание обучающихся, получающих начальное общее образование в муниципальных образовательных учреждениях, среднегодовое количество обучающихся 1-4 классов, обеспеченных горячим питанием, составило 14,</w:t>
      </w:r>
      <w:r w:rsidRPr="006C11B5">
        <w:rPr>
          <w:rFonts w:ascii="Times New Roman" w:hAnsi="Times New Roman"/>
          <w:sz w:val="28"/>
          <w:szCs w:val="28"/>
        </w:rPr>
        <w:t>3 тыс. человек;</w:t>
      </w:r>
    </w:p>
    <w:p w:rsidR="00596A2E" w:rsidRPr="00A05D79" w:rsidRDefault="00596A2E" w:rsidP="00596A2E">
      <w:pPr>
        <w:pStyle w:val="ae"/>
        <w:numPr>
          <w:ilvl w:val="0"/>
          <w:numId w:val="16"/>
        </w:numPr>
        <w:tabs>
          <w:tab w:val="left" w:pos="993"/>
        </w:tabs>
        <w:spacing w:after="0" w:line="240" w:lineRule="auto"/>
        <w:ind w:left="0" w:firstLine="709"/>
        <w:rPr>
          <w:rFonts w:ascii="Times New Roman" w:hAnsi="Times New Roman"/>
          <w:sz w:val="28"/>
          <w:szCs w:val="28"/>
        </w:rPr>
      </w:pPr>
      <w:r w:rsidRPr="006C11B5">
        <w:rPr>
          <w:rFonts w:ascii="Times New Roman" w:hAnsi="Times New Roman"/>
          <w:sz w:val="28"/>
          <w:szCs w:val="28"/>
        </w:rPr>
        <w:t>выплату ежемесячного денежного вознаграждения за классное руководство 1 </w:t>
      </w:r>
      <w:r w:rsidRPr="00A05D79">
        <w:rPr>
          <w:rFonts w:ascii="Times New Roman" w:hAnsi="Times New Roman"/>
          <w:sz w:val="28"/>
          <w:szCs w:val="28"/>
        </w:rPr>
        <w:t xml:space="preserve">288 педагогическим работникам; </w:t>
      </w:r>
    </w:p>
    <w:p w:rsidR="00596A2E" w:rsidRPr="00A05D79" w:rsidRDefault="00596A2E" w:rsidP="00596A2E">
      <w:pPr>
        <w:pStyle w:val="ae"/>
        <w:numPr>
          <w:ilvl w:val="0"/>
          <w:numId w:val="16"/>
        </w:numPr>
        <w:tabs>
          <w:tab w:val="left" w:pos="993"/>
        </w:tabs>
        <w:spacing w:after="0" w:line="240" w:lineRule="auto"/>
        <w:ind w:left="0" w:firstLine="709"/>
        <w:rPr>
          <w:rFonts w:ascii="Times New Roman" w:hAnsi="Times New Roman"/>
          <w:sz w:val="28"/>
          <w:szCs w:val="28"/>
        </w:rPr>
      </w:pPr>
      <w:r w:rsidRPr="00A05D79">
        <w:rPr>
          <w:rFonts w:ascii="Times New Roman" w:hAnsi="Times New Roman"/>
          <w:sz w:val="28"/>
          <w:szCs w:val="28"/>
        </w:rPr>
        <w:t>модернизацию школьных систем образования – завершены расчеты по капитальному ремонту здания МОУ «Средняя школа № 9». В МОУ «Средняя школа № 3», МОУ «Средняя школа № 12», МОУ «Средняя школа № 29», МОУ «Средняя школа № 35», МОУ «Средняя школа № 43» начат ремонт, завершение работ в 2025 году;</w:t>
      </w:r>
    </w:p>
    <w:p w:rsidR="00596A2E" w:rsidRPr="00A05D79" w:rsidRDefault="00596A2E" w:rsidP="00596A2E">
      <w:pPr>
        <w:ind w:firstLine="708"/>
        <w:rPr>
          <w:sz w:val="28"/>
          <w:szCs w:val="28"/>
        </w:rPr>
      </w:pPr>
      <w:r w:rsidRPr="00A05D79">
        <w:rPr>
          <w:sz w:val="28"/>
          <w:szCs w:val="28"/>
        </w:rPr>
        <w:t>Субсидии на иные цели, за исключением расходов, осуществляемых за счет межбюджетных трансфертов из бюджета Республики Карелия, направлены на:</w:t>
      </w:r>
    </w:p>
    <w:p w:rsidR="00596A2E" w:rsidRPr="00A05D79" w:rsidRDefault="00596A2E" w:rsidP="00596A2E">
      <w:pPr>
        <w:numPr>
          <w:ilvl w:val="0"/>
          <w:numId w:val="5"/>
        </w:numPr>
        <w:tabs>
          <w:tab w:val="left" w:pos="993"/>
        </w:tabs>
        <w:ind w:left="0" w:firstLine="708"/>
        <w:rPr>
          <w:sz w:val="28"/>
          <w:szCs w:val="28"/>
        </w:rPr>
      </w:pPr>
      <w:r w:rsidRPr="00A05D79">
        <w:rPr>
          <w:sz w:val="28"/>
          <w:szCs w:val="28"/>
        </w:rPr>
        <w:t>аварийный ремонт центрального крыльца здания МОУ «Основная школа № 32», замену оконных блоков МОУ «Средняя школа № 8» за счет средств резервного фонда Администрации Петрозаводского городского округа;</w:t>
      </w:r>
    </w:p>
    <w:p w:rsidR="00596A2E" w:rsidRPr="00A05D79" w:rsidRDefault="00596A2E" w:rsidP="00596A2E">
      <w:pPr>
        <w:numPr>
          <w:ilvl w:val="0"/>
          <w:numId w:val="5"/>
        </w:numPr>
        <w:tabs>
          <w:tab w:val="left" w:pos="993"/>
        </w:tabs>
        <w:ind w:left="0" w:firstLine="708"/>
        <w:rPr>
          <w:sz w:val="28"/>
          <w:szCs w:val="28"/>
        </w:rPr>
      </w:pPr>
      <w:r w:rsidRPr="00A05D79">
        <w:rPr>
          <w:sz w:val="28"/>
          <w:szCs w:val="28"/>
        </w:rPr>
        <w:t>приобретение проездных билетов для обучающихся МОУ «Средняя школа № 3», замену оконных блоков МОУ «Финно-угорская школа»;</w:t>
      </w:r>
    </w:p>
    <w:p w:rsidR="00596A2E" w:rsidRPr="006C11B5" w:rsidRDefault="00596A2E" w:rsidP="00596A2E">
      <w:pPr>
        <w:numPr>
          <w:ilvl w:val="0"/>
          <w:numId w:val="5"/>
        </w:numPr>
        <w:tabs>
          <w:tab w:val="left" w:pos="993"/>
        </w:tabs>
        <w:ind w:left="0" w:firstLine="708"/>
        <w:rPr>
          <w:sz w:val="28"/>
          <w:szCs w:val="28"/>
        </w:rPr>
      </w:pPr>
      <w:r w:rsidRPr="00A05D79">
        <w:rPr>
          <w:sz w:val="28"/>
          <w:szCs w:val="28"/>
        </w:rPr>
        <w:t>оборудование помещений для охраны с установкой</w:t>
      </w:r>
      <w:r w:rsidRPr="00B5137F">
        <w:rPr>
          <w:sz w:val="28"/>
          <w:szCs w:val="28"/>
        </w:rPr>
        <w:t xml:space="preserve"> в них системы безопасности МОУ «Лицей № 40», МОУ «</w:t>
      </w:r>
      <w:r>
        <w:rPr>
          <w:sz w:val="28"/>
          <w:szCs w:val="28"/>
        </w:rPr>
        <w:t>Средняя школа</w:t>
      </w:r>
      <w:r w:rsidRPr="00B5137F">
        <w:rPr>
          <w:sz w:val="28"/>
          <w:szCs w:val="28"/>
        </w:rPr>
        <w:t xml:space="preserve"> № 34</w:t>
      </w:r>
      <w:r w:rsidRPr="006C11B5">
        <w:rPr>
          <w:sz w:val="28"/>
          <w:szCs w:val="28"/>
        </w:rPr>
        <w:t>», выполнение работ в 2025 году.</w:t>
      </w:r>
    </w:p>
    <w:p w:rsidR="00596A2E" w:rsidRPr="00B5137F" w:rsidRDefault="00596A2E" w:rsidP="00596A2E">
      <w:pPr>
        <w:ind w:firstLine="708"/>
        <w:rPr>
          <w:sz w:val="28"/>
          <w:szCs w:val="28"/>
        </w:rPr>
      </w:pPr>
      <w:r w:rsidRPr="006C11B5">
        <w:rPr>
          <w:sz w:val="28"/>
          <w:szCs w:val="28"/>
        </w:rPr>
        <w:t>- «Обеспечение реализации дополнительных образовательных программ</w:t>
      </w:r>
      <w:r w:rsidRPr="00B5137F">
        <w:rPr>
          <w:sz w:val="28"/>
          <w:szCs w:val="28"/>
        </w:rPr>
        <w:t>».</w:t>
      </w:r>
    </w:p>
    <w:p w:rsidR="00596A2E" w:rsidRPr="00B5137F" w:rsidRDefault="00596A2E" w:rsidP="00596A2E">
      <w:pPr>
        <w:ind w:firstLine="708"/>
        <w:rPr>
          <w:color w:val="000000"/>
          <w:sz w:val="28"/>
          <w:szCs w:val="28"/>
        </w:rPr>
      </w:pPr>
      <w:r w:rsidRPr="00B5137F">
        <w:rPr>
          <w:sz w:val="28"/>
          <w:szCs w:val="28"/>
        </w:rPr>
        <w:lastRenderedPageBreak/>
        <w:t xml:space="preserve">За отчетный год общее количество человеко-часов по реализации дополнительных общеразвивающих </w:t>
      </w:r>
      <w:r w:rsidRPr="00B5137F">
        <w:rPr>
          <w:color w:val="000000"/>
          <w:sz w:val="28"/>
          <w:szCs w:val="28"/>
        </w:rPr>
        <w:t xml:space="preserve">программ в учреждениях дополнительного образования в сфере образования составило 1 717,2 тыс. человеко-часов пребывания. </w:t>
      </w:r>
    </w:p>
    <w:p w:rsidR="00596A2E" w:rsidRPr="00B5137F" w:rsidRDefault="00596A2E" w:rsidP="00596A2E">
      <w:pPr>
        <w:ind w:firstLine="708"/>
        <w:rPr>
          <w:sz w:val="28"/>
          <w:szCs w:val="28"/>
        </w:rPr>
      </w:pPr>
      <w:r w:rsidRPr="00B5137F">
        <w:rPr>
          <w:sz w:val="28"/>
          <w:szCs w:val="28"/>
        </w:rPr>
        <w:t>- «Оказание консультационно-методической помощи участникам образовательного процесса» - в 2024 году МАУ ДПО «Центр развития образования» проведено 300 мероприятий по информационно-технологическому обеспечению управления системой образования</w:t>
      </w:r>
      <w:r>
        <w:rPr>
          <w:sz w:val="28"/>
          <w:szCs w:val="28"/>
        </w:rPr>
        <w:t xml:space="preserve">, </w:t>
      </w:r>
      <w:r w:rsidRPr="00B23857">
        <w:rPr>
          <w:sz w:val="28"/>
          <w:szCs w:val="28"/>
        </w:rPr>
        <w:t>оказаны методические услуги работникам и обучающимся муниципальных образовательных учреждений Петрозаводского городского округа, по психолого-медико-педагогическому обследованию 2,2 тыс. детям.</w:t>
      </w:r>
      <w:r w:rsidRPr="00B5137F">
        <w:rPr>
          <w:sz w:val="28"/>
          <w:szCs w:val="28"/>
        </w:rPr>
        <w:t xml:space="preserve"> </w:t>
      </w:r>
    </w:p>
    <w:p w:rsidR="00596A2E" w:rsidRPr="00B5137F" w:rsidRDefault="00596A2E" w:rsidP="00596A2E">
      <w:pPr>
        <w:ind w:firstLine="708"/>
        <w:rPr>
          <w:sz w:val="28"/>
          <w:szCs w:val="28"/>
        </w:rPr>
      </w:pPr>
      <w:r w:rsidRPr="00B5137F">
        <w:rPr>
          <w:sz w:val="28"/>
          <w:szCs w:val="28"/>
        </w:rPr>
        <w:t>- «Реализация комплекса мер по эффективному использованию потенциала каникулярного времени» - проведено 35 смен лагерей дневного пребывания и специализированных (профильных) лагерей на базе муниципальных образовательных организаций для 1 500 детей.</w:t>
      </w:r>
    </w:p>
    <w:p w:rsidR="00596A2E" w:rsidRPr="00B5137F" w:rsidRDefault="00596A2E" w:rsidP="00596A2E">
      <w:pPr>
        <w:ind w:firstLine="708"/>
        <w:rPr>
          <w:sz w:val="28"/>
          <w:szCs w:val="28"/>
        </w:rPr>
      </w:pPr>
      <w:r w:rsidRPr="00B5137F">
        <w:rPr>
          <w:sz w:val="28"/>
          <w:szCs w:val="28"/>
        </w:rPr>
        <w:t>- «Техническое обслуживание, поддержание технического состояния и ремонт зданий учреждений» - МУ «Центральное ремонтно-строительное управление» за отчетный год в рамках обеспечения содержания и эксплуатации имущества, находящегося в муниципальной собственности, выполнено 352 мероприятия по содержанию объектов недвижимого имущества в надлежащем санитарном состоянии.</w:t>
      </w:r>
    </w:p>
    <w:p w:rsidR="00596A2E" w:rsidRPr="00B5137F" w:rsidRDefault="00596A2E" w:rsidP="00596A2E">
      <w:pPr>
        <w:ind w:firstLine="708"/>
        <w:rPr>
          <w:sz w:val="28"/>
          <w:szCs w:val="28"/>
        </w:rPr>
      </w:pPr>
      <w:r w:rsidRPr="00B5137F">
        <w:rPr>
          <w:sz w:val="28"/>
          <w:szCs w:val="28"/>
        </w:rPr>
        <w:t>- «Ведение бюджетного учета и отчетности» - в рамках осуществления централизованного бухгалтерского и налогового учета МУ «Централизованная бухгалтерия № 1» и МУ «Централизованная бухгалтерия № 2» сформировано 2,9 тыс. единиц финансовой (бухгалтерской) отчетности бюджетных и автономного учреждений.</w:t>
      </w:r>
    </w:p>
    <w:p w:rsidR="00596A2E" w:rsidRPr="00B5137F" w:rsidRDefault="00596A2E" w:rsidP="00596A2E">
      <w:pPr>
        <w:ind w:firstLine="700"/>
        <w:rPr>
          <w:color w:val="000000"/>
          <w:sz w:val="28"/>
          <w:szCs w:val="28"/>
        </w:rPr>
      </w:pPr>
      <w:r w:rsidRPr="00B5137F">
        <w:rPr>
          <w:color w:val="000000"/>
          <w:sz w:val="28"/>
          <w:szCs w:val="28"/>
        </w:rPr>
        <w:t>- «Реализация отдельных мероприятий регионального проекта «Современная школа» в рамках реализации национального проекта «Образование» - созданы и функционируют детские технопарки «</w:t>
      </w:r>
      <w:proofErr w:type="spellStart"/>
      <w:r w:rsidRPr="00B5137F">
        <w:rPr>
          <w:color w:val="000000"/>
          <w:sz w:val="28"/>
          <w:szCs w:val="28"/>
        </w:rPr>
        <w:t>Кванториум</w:t>
      </w:r>
      <w:proofErr w:type="spellEnd"/>
      <w:r w:rsidRPr="00B5137F">
        <w:rPr>
          <w:color w:val="000000"/>
          <w:sz w:val="28"/>
          <w:szCs w:val="28"/>
        </w:rPr>
        <w:t xml:space="preserve">» в МОУ «Университетский лицей», МОУ «Средняя общеобразовательная школа № 55». </w:t>
      </w:r>
    </w:p>
    <w:p w:rsidR="00596A2E" w:rsidRPr="004970C1" w:rsidRDefault="00596A2E" w:rsidP="00596A2E">
      <w:pPr>
        <w:ind w:firstLine="700"/>
        <w:rPr>
          <w:color w:val="000000"/>
          <w:sz w:val="28"/>
          <w:szCs w:val="28"/>
        </w:rPr>
      </w:pPr>
      <w:r w:rsidRPr="004970C1">
        <w:rPr>
          <w:color w:val="000000"/>
          <w:sz w:val="28"/>
          <w:szCs w:val="28"/>
        </w:rPr>
        <w:t>По результатам реализации муниципальной программы в 2024 году основные индикаторы, характеризующие цель и задачи программы, выполнены в следующем объеме (по основным показателям):</w:t>
      </w:r>
    </w:p>
    <w:p w:rsidR="00596A2E" w:rsidRPr="004970C1" w:rsidRDefault="00596A2E" w:rsidP="00596A2E">
      <w:pPr>
        <w:ind w:firstLine="700"/>
        <w:rPr>
          <w:color w:val="000000"/>
          <w:sz w:val="28"/>
          <w:szCs w:val="28"/>
        </w:rPr>
      </w:pPr>
      <w:r w:rsidRPr="004970C1">
        <w:rPr>
          <w:color w:val="000000"/>
          <w:sz w:val="28"/>
          <w:szCs w:val="28"/>
        </w:rPr>
        <w:t>- выполнение государственных гарантий общедоступности и бесплатности общего образования на 100,0 процентов;</w:t>
      </w:r>
    </w:p>
    <w:p w:rsidR="00596A2E" w:rsidRPr="004970C1" w:rsidRDefault="00596A2E" w:rsidP="00596A2E">
      <w:pPr>
        <w:ind w:firstLine="700"/>
        <w:rPr>
          <w:color w:val="000000"/>
          <w:sz w:val="28"/>
          <w:szCs w:val="28"/>
        </w:rPr>
      </w:pPr>
      <w:r w:rsidRPr="004970C1">
        <w:rPr>
          <w:color w:val="000000"/>
          <w:sz w:val="28"/>
          <w:szCs w:val="28"/>
        </w:rPr>
        <w:t>- уровень удовлетворенности жителей Петрозаводского городского округа качеством предоставления муниципальных услуг в сфере образования составил 89,0 процент</w:t>
      </w:r>
      <w:r>
        <w:rPr>
          <w:color w:val="000000"/>
          <w:sz w:val="28"/>
          <w:szCs w:val="28"/>
        </w:rPr>
        <w:t>ов</w:t>
      </w:r>
      <w:r w:rsidRPr="004970C1">
        <w:rPr>
          <w:color w:val="000000"/>
          <w:sz w:val="28"/>
          <w:szCs w:val="28"/>
        </w:rPr>
        <w:t xml:space="preserve"> или 100,0 процентов от планового показателя;</w:t>
      </w:r>
    </w:p>
    <w:p w:rsidR="00596A2E" w:rsidRPr="004970C1" w:rsidRDefault="00596A2E" w:rsidP="00596A2E">
      <w:pPr>
        <w:ind w:firstLine="700"/>
        <w:rPr>
          <w:color w:val="000000"/>
          <w:sz w:val="28"/>
          <w:szCs w:val="28"/>
        </w:rPr>
      </w:pPr>
      <w:r w:rsidRPr="004970C1">
        <w:rPr>
          <w:color w:val="000000"/>
          <w:sz w:val="28"/>
          <w:szCs w:val="28"/>
        </w:rPr>
        <w:t>- доля детей в возрасте от 1 года до 7 лет, получающих услугу по предоставлению общедоступного и бесплатного дошкольного образования по основным общеобразовательным программам, от общего числа детей в возрасте от 1 года до 7 лет составила 100,0 процентов. Очередь сохраняется для тех, кому от 0 лет, тех, кто ждет приоритетный сад либо не планирует посещать детский сад ранее определенного возраста;</w:t>
      </w:r>
    </w:p>
    <w:p w:rsidR="00596A2E" w:rsidRPr="004970C1" w:rsidRDefault="00596A2E" w:rsidP="00596A2E">
      <w:pPr>
        <w:ind w:firstLine="700"/>
        <w:rPr>
          <w:color w:val="000000"/>
          <w:sz w:val="28"/>
          <w:szCs w:val="28"/>
        </w:rPr>
      </w:pPr>
      <w:r w:rsidRPr="004970C1">
        <w:rPr>
          <w:color w:val="000000"/>
          <w:sz w:val="28"/>
          <w:szCs w:val="28"/>
        </w:rPr>
        <w:lastRenderedPageBreak/>
        <w:t>- доля обучающихся муниципальных общеобразовательных организаций в Петрозаводском городском округе, перешедших на федеральные государственные образовательные стандарты начального общего образования, основного общего образования, среднего общего образования, от общего числа обучающихся муниципальных общеобразовательных организаций в Петрозаводском городском округе составила 100,0 процентов;</w:t>
      </w:r>
    </w:p>
    <w:p w:rsidR="00596A2E" w:rsidRPr="004970C1" w:rsidRDefault="00596A2E" w:rsidP="00596A2E">
      <w:pPr>
        <w:ind w:firstLine="700"/>
        <w:rPr>
          <w:color w:val="000000"/>
          <w:sz w:val="28"/>
          <w:szCs w:val="28"/>
        </w:rPr>
      </w:pPr>
      <w:r w:rsidRPr="004970C1">
        <w:rPr>
          <w:color w:val="000000"/>
          <w:sz w:val="28"/>
          <w:szCs w:val="28"/>
        </w:rPr>
        <w:t>- доля обучающихся по программам общего образования, дополнительного образования для детей, для которых формируется цифровой образовательный профиль с использованием цифровой образовательной среды, составила 95,0 процентов или 100,0 процентов от планового показателя;</w:t>
      </w:r>
    </w:p>
    <w:p w:rsidR="00596A2E" w:rsidRPr="002477A5" w:rsidRDefault="00596A2E" w:rsidP="00596A2E">
      <w:pPr>
        <w:ind w:firstLine="700"/>
        <w:rPr>
          <w:color w:val="000000"/>
          <w:sz w:val="28"/>
          <w:szCs w:val="28"/>
        </w:rPr>
      </w:pPr>
      <w:r w:rsidRPr="004970C1">
        <w:rPr>
          <w:color w:val="000000"/>
          <w:sz w:val="28"/>
          <w:szCs w:val="28"/>
        </w:rPr>
        <w:t>- доля детей в возрасте от 5 до 18 лет, охваченных дополнительным образованием, от общего числа детей в возрасте от 5 до 18 лет составила 81,0 процент или 100,0 процентов от планового показателя.</w:t>
      </w:r>
    </w:p>
    <w:p w:rsidR="00596A2E" w:rsidRPr="001A11D5" w:rsidRDefault="00596A2E" w:rsidP="00596A2E">
      <w:pPr>
        <w:ind w:firstLine="709"/>
        <w:rPr>
          <w:b/>
          <w:sz w:val="28"/>
          <w:szCs w:val="28"/>
        </w:rPr>
      </w:pPr>
      <w:r w:rsidRPr="001A11D5">
        <w:rPr>
          <w:b/>
          <w:sz w:val="28"/>
          <w:szCs w:val="28"/>
        </w:rPr>
        <w:t xml:space="preserve">8. Муниципальная программа Петрозаводского городского округа «Совершенствование инструментов муниципального управления в Петрозаводском городском округе» </w:t>
      </w:r>
    </w:p>
    <w:p w:rsidR="00596A2E" w:rsidRPr="009D69FA" w:rsidRDefault="00596A2E" w:rsidP="00596A2E">
      <w:pPr>
        <w:spacing w:line="235" w:lineRule="auto"/>
        <w:ind w:firstLine="708"/>
        <w:rPr>
          <w:sz w:val="28"/>
          <w:szCs w:val="28"/>
        </w:rPr>
      </w:pPr>
      <w:r w:rsidRPr="009D69FA">
        <w:rPr>
          <w:sz w:val="28"/>
          <w:szCs w:val="28"/>
        </w:rPr>
        <w:t>Муниципальная программа реализуется с 2018 года, целью программы является эффективное функционирование системы муниципального управления в Администрации Петрозаводского городского округа.</w:t>
      </w:r>
    </w:p>
    <w:p w:rsidR="00596A2E" w:rsidRDefault="00596A2E" w:rsidP="00596A2E">
      <w:pPr>
        <w:ind w:firstLine="708"/>
      </w:pPr>
      <w:r w:rsidRPr="009D69FA">
        <w:rPr>
          <w:color w:val="000000"/>
          <w:sz w:val="28"/>
          <w:szCs w:val="28"/>
        </w:rPr>
        <w:t xml:space="preserve">Исполнение бюджета городского округа </w:t>
      </w:r>
      <w:r w:rsidRPr="009D69FA">
        <w:rPr>
          <w:sz w:val="28"/>
          <w:szCs w:val="28"/>
        </w:rPr>
        <w:t>по расходам на реализацию мероприятий муниципальной программы составило 634 062 716,41 руб. или 95,6 </w:t>
      </w:r>
      <w:r w:rsidRPr="009D69FA">
        <w:rPr>
          <w:color w:val="000000"/>
          <w:sz w:val="28"/>
          <w:szCs w:val="28"/>
        </w:rPr>
        <w:t>процента от плановых ассигнований.</w:t>
      </w:r>
      <w:r w:rsidRPr="00EB3C06">
        <w:t xml:space="preserve"> </w:t>
      </w:r>
    </w:p>
    <w:p w:rsidR="00596A2E" w:rsidRPr="009D69FA" w:rsidRDefault="00596A2E" w:rsidP="00596A2E">
      <w:pPr>
        <w:ind w:firstLine="708"/>
        <w:rPr>
          <w:sz w:val="28"/>
          <w:szCs w:val="28"/>
        </w:rPr>
      </w:pPr>
      <w:r w:rsidRPr="009D69FA">
        <w:rPr>
          <w:sz w:val="28"/>
          <w:szCs w:val="28"/>
        </w:rPr>
        <w:t>Средства направлены на реализацию следующих подпрограмм:</w:t>
      </w:r>
    </w:p>
    <w:p w:rsidR="00596A2E" w:rsidRPr="009D69FA" w:rsidRDefault="00596A2E" w:rsidP="00596A2E">
      <w:pPr>
        <w:ind w:firstLine="708"/>
        <w:rPr>
          <w:sz w:val="28"/>
          <w:szCs w:val="28"/>
        </w:rPr>
      </w:pPr>
      <w:r w:rsidRPr="009D69FA">
        <w:rPr>
          <w:sz w:val="28"/>
          <w:szCs w:val="28"/>
        </w:rPr>
        <w:t>1. «Управление муниципальным долгом Петрозаводского городского округа».</w:t>
      </w:r>
    </w:p>
    <w:p w:rsidR="00596A2E" w:rsidRPr="0052179F" w:rsidRDefault="00596A2E" w:rsidP="00596A2E">
      <w:pPr>
        <w:ind w:firstLine="708"/>
        <w:rPr>
          <w:sz w:val="28"/>
          <w:szCs w:val="28"/>
        </w:rPr>
      </w:pPr>
      <w:r w:rsidRPr="0052179F">
        <w:rPr>
          <w:sz w:val="28"/>
          <w:szCs w:val="28"/>
        </w:rPr>
        <w:t>Отношение фактического объема расходов на обслуживание муниципального долга к фактическому объему расходов бюджета округа (без учета расходов за счет субвенций) при плановом значении в 5,0 процентов составило 0,8 процента.</w:t>
      </w:r>
    </w:p>
    <w:p w:rsidR="00596A2E" w:rsidRPr="0052179F" w:rsidRDefault="00596A2E" w:rsidP="00596A2E">
      <w:pPr>
        <w:ind w:firstLine="720"/>
        <w:rPr>
          <w:sz w:val="28"/>
          <w:szCs w:val="28"/>
        </w:rPr>
      </w:pPr>
      <w:r w:rsidRPr="0052179F">
        <w:rPr>
          <w:sz w:val="28"/>
          <w:szCs w:val="28"/>
        </w:rPr>
        <w:t>Данный результат достигнут по итогам проведения в 2024 году активной работы по управлению ликвидностью единого счета бюджета и свидетельствует о положительных итогах работы по управлению муниципальным долгом.</w:t>
      </w:r>
    </w:p>
    <w:p w:rsidR="00596A2E" w:rsidRPr="00E80543" w:rsidRDefault="00596A2E" w:rsidP="00596A2E">
      <w:pPr>
        <w:tabs>
          <w:tab w:val="left" w:pos="1134"/>
        </w:tabs>
        <w:ind w:firstLine="720"/>
        <w:rPr>
          <w:color w:val="000000"/>
          <w:sz w:val="28"/>
          <w:szCs w:val="28"/>
        </w:rPr>
      </w:pPr>
      <w:r w:rsidRPr="00E80543">
        <w:rPr>
          <w:color w:val="000000"/>
          <w:sz w:val="28"/>
          <w:szCs w:val="28"/>
        </w:rPr>
        <w:t>2. «Обеспечение эффективной деятельности муниципального управления».</w:t>
      </w:r>
    </w:p>
    <w:p w:rsidR="00596A2E" w:rsidRPr="0054104E" w:rsidRDefault="00596A2E" w:rsidP="00596A2E">
      <w:pPr>
        <w:ind w:firstLine="720"/>
        <w:rPr>
          <w:sz w:val="28"/>
          <w:szCs w:val="28"/>
          <w:highlight w:val="yellow"/>
        </w:rPr>
      </w:pPr>
      <w:r w:rsidRPr="00905D9A">
        <w:rPr>
          <w:sz w:val="28"/>
          <w:szCs w:val="28"/>
        </w:rPr>
        <w:t xml:space="preserve">Объем расходов на содержание муниципальных служащих Администрации Петрозаводского городского округа (без учета расходов за счет субвенций, прочих расходов, не входящих в денежное содержание) к общему объему расходов Администрации Петрозаводского городского округа (без учета расходов за счет субвенций) составил 4,1 процента (плановый показатель – 6,7 процента), что обусловлено увеличением объема доходов бюджета, в том числе в связи с доведением бюджету Петрозаводского городского округа средств межбюджетных трансфертов, и свидетельствует о положительных результатах проведенной </w:t>
      </w:r>
      <w:r w:rsidRPr="0054104E">
        <w:rPr>
          <w:sz w:val="28"/>
          <w:szCs w:val="28"/>
        </w:rPr>
        <w:t xml:space="preserve">Администрацией работы в данном направлении. </w:t>
      </w:r>
    </w:p>
    <w:p w:rsidR="00596A2E" w:rsidRPr="0054104E" w:rsidRDefault="00596A2E" w:rsidP="00596A2E">
      <w:pPr>
        <w:ind w:firstLine="709"/>
        <w:rPr>
          <w:sz w:val="28"/>
          <w:szCs w:val="28"/>
        </w:rPr>
      </w:pPr>
      <w:r w:rsidRPr="0054104E">
        <w:rPr>
          <w:sz w:val="28"/>
          <w:szCs w:val="28"/>
        </w:rPr>
        <w:t xml:space="preserve">Муниципальным казенным учреждением «Муниципальный архив г. Петрозаводска» </w:t>
      </w:r>
      <w:r>
        <w:rPr>
          <w:sz w:val="28"/>
          <w:szCs w:val="28"/>
        </w:rPr>
        <w:t>в</w:t>
      </w:r>
      <w:r w:rsidRPr="0054104E">
        <w:rPr>
          <w:sz w:val="28"/>
          <w:szCs w:val="28"/>
        </w:rPr>
        <w:t xml:space="preserve"> рамках муниципальной работы «Комплектование архивными документами» в 2024 году принято на хранение 6 028 ед</w:t>
      </w:r>
      <w:r>
        <w:rPr>
          <w:sz w:val="28"/>
          <w:szCs w:val="28"/>
        </w:rPr>
        <w:t>иниц</w:t>
      </w:r>
      <w:r w:rsidRPr="0054104E">
        <w:rPr>
          <w:sz w:val="28"/>
          <w:szCs w:val="28"/>
        </w:rPr>
        <w:t xml:space="preserve"> хр</w:t>
      </w:r>
      <w:r>
        <w:rPr>
          <w:sz w:val="28"/>
          <w:szCs w:val="28"/>
        </w:rPr>
        <w:t>анения</w:t>
      </w:r>
      <w:r w:rsidRPr="0054104E">
        <w:rPr>
          <w:sz w:val="28"/>
          <w:szCs w:val="28"/>
        </w:rPr>
        <w:t xml:space="preserve">. </w:t>
      </w:r>
    </w:p>
    <w:p w:rsidR="00596A2E" w:rsidRPr="00077279" w:rsidRDefault="00596A2E" w:rsidP="00596A2E">
      <w:pPr>
        <w:ind w:firstLine="709"/>
        <w:rPr>
          <w:sz w:val="28"/>
          <w:szCs w:val="28"/>
        </w:rPr>
      </w:pPr>
      <w:r w:rsidRPr="0054104E">
        <w:rPr>
          <w:sz w:val="28"/>
          <w:szCs w:val="28"/>
        </w:rPr>
        <w:lastRenderedPageBreak/>
        <w:t xml:space="preserve">В </w:t>
      </w:r>
      <w:r w:rsidRPr="0054104E">
        <w:rPr>
          <w:color w:val="1A1A1A"/>
          <w:sz w:val="28"/>
          <w:szCs w:val="28"/>
        </w:rPr>
        <w:t xml:space="preserve">рамках муниципальной услуги «Предоставление архивных справок, архивных копий, архивных выписок, информационных писем, связанных с реализацией законных прав и свобод граждан и исполнением государственными органами и органами местного самоуправления своих полномочий» в </w:t>
      </w:r>
      <w:r w:rsidRPr="0054104E">
        <w:rPr>
          <w:sz w:val="28"/>
          <w:szCs w:val="28"/>
        </w:rPr>
        <w:t xml:space="preserve">2024 году исполнено </w:t>
      </w:r>
      <w:r>
        <w:rPr>
          <w:sz w:val="28"/>
          <w:szCs w:val="28"/>
        </w:rPr>
        <w:t>2 970</w:t>
      </w:r>
      <w:r w:rsidRPr="0054104E">
        <w:rPr>
          <w:sz w:val="28"/>
          <w:szCs w:val="28"/>
        </w:rPr>
        <w:t xml:space="preserve"> запросов граждан, органов местного самоуправления, исполнительных органов власти, организаций.</w:t>
      </w:r>
    </w:p>
    <w:p w:rsidR="00596A2E" w:rsidRPr="00077279" w:rsidRDefault="00596A2E" w:rsidP="00596A2E">
      <w:pPr>
        <w:ind w:firstLine="709"/>
        <w:rPr>
          <w:sz w:val="28"/>
          <w:szCs w:val="28"/>
        </w:rPr>
      </w:pPr>
      <w:r w:rsidRPr="00077279">
        <w:rPr>
          <w:sz w:val="28"/>
          <w:szCs w:val="28"/>
        </w:rPr>
        <w:t>Муниципальным бюджетным учреждением «Хозяйственно-эксплуатационная служба» осуществляется бесперебойное облуживание, эксплуатация зданий и других хозяйственных объектов, находящихся на балансе Администрации Петрозаводского городского округа, а также обеспечение хозяйственной деятельности Администрации. По результатам работы учреждения обоснованные жалобы за 2024 год отсутствуют.</w:t>
      </w:r>
    </w:p>
    <w:p w:rsidR="00596A2E" w:rsidRDefault="00596A2E" w:rsidP="00596A2E">
      <w:pPr>
        <w:ind w:firstLine="709"/>
        <w:rPr>
          <w:sz w:val="28"/>
          <w:szCs w:val="28"/>
          <w:highlight w:val="yellow"/>
        </w:rPr>
      </w:pPr>
      <w:r w:rsidRPr="004A68FA">
        <w:rPr>
          <w:sz w:val="28"/>
          <w:szCs w:val="28"/>
        </w:rPr>
        <w:t>Муниципальным казенным учреждением «Центр бухгалтерского обслуживания» осуществляется обслуживание всех муниципальных казенных и 2 муниципальных бюджетных учреждений Петрозаводского городского округа, структурных подразделений Администрации. За 2024 год учреждением сформированы и представлены 9,7 тыс. единиц месячной, квартальной, годовой отчетности, в том числе по казенным и бюджетным учреждениям – 5,9 тыс. единиц, по структурным подразделениям – 3,8 тыс. единиц.</w:t>
      </w:r>
    </w:p>
    <w:p w:rsidR="00596A2E" w:rsidRPr="00E80543" w:rsidRDefault="00596A2E" w:rsidP="00596A2E">
      <w:pPr>
        <w:ind w:firstLine="709"/>
        <w:rPr>
          <w:color w:val="000000"/>
          <w:sz w:val="28"/>
          <w:szCs w:val="28"/>
        </w:rPr>
      </w:pPr>
      <w:r w:rsidRPr="00E80543">
        <w:rPr>
          <w:color w:val="000000"/>
          <w:sz w:val="28"/>
          <w:szCs w:val="28"/>
        </w:rPr>
        <w:t>3. «Информационное сообщество».</w:t>
      </w:r>
    </w:p>
    <w:p w:rsidR="00596A2E" w:rsidRPr="00927AE8" w:rsidRDefault="00596A2E" w:rsidP="00596A2E">
      <w:pPr>
        <w:ind w:firstLine="700"/>
        <w:contextualSpacing/>
        <w:rPr>
          <w:color w:val="000000"/>
          <w:sz w:val="28"/>
          <w:szCs w:val="28"/>
        </w:rPr>
      </w:pPr>
      <w:r w:rsidRPr="00927AE8">
        <w:rPr>
          <w:color w:val="000000"/>
          <w:sz w:val="28"/>
          <w:szCs w:val="28"/>
        </w:rPr>
        <w:t xml:space="preserve">За 2024 год на официальном сайте Администрации Петрозаводского городского округа и официальных группах в социальных сетях по актуальным проблемам жизнедеятельности размещено 3,7 тыс. информационных сообщений. </w:t>
      </w:r>
    </w:p>
    <w:p w:rsidR="00596A2E" w:rsidRPr="00927AE8" w:rsidRDefault="00596A2E" w:rsidP="00596A2E">
      <w:pPr>
        <w:ind w:firstLine="700"/>
        <w:contextualSpacing/>
        <w:rPr>
          <w:color w:val="000000"/>
          <w:sz w:val="28"/>
          <w:szCs w:val="28"/>
        </w:rPr>
      </w:pPr>
      <w:r w:rsidRPr="00927AE8">
        <w:rPr>
          <w:color w:val="000000"/>
          <w:sz w:val="28"/>
          <w:szCs w:val="28"/>
        </w:rPr>
        <w:t>В официальном сетевом издании органов местного самоуправления Петрозаводского городского округа «Нормативные правовые акты Петрозаводского городского округа»</w:t>
      </w:r>
      <w:r>
        <w:rPr>
          <w:color w:val="000000"/>
          <w:sz w:val="28"/>
          <w:szCs w:val="28"/>
        </w:rPr>
        <w:t xml:space="preserve"> </w:t>
      </w:r>
      <w:r w:rsidRPr="00927AE8">
        <w:rPr>
          <w:color w:val="000000"/>
          <w:sz w:val="28"/>
          <w:szCs w:val="28"/>
        </w:rPr>
        <w:t>опубликовано 811 нормативных актов, издаваемых Администрацией Петрозаводского городского округа.</w:t>
      </w:r>
    </w:p>
    <w:p w:rsidR="00596A2E" w:rsidRPr="00927AE8" w:rsidRDefault="00596A2E" w:rsidP="00596A2E">
      <w:pPr>
        <w:ind w:firstLine="700"/>
        <w:contextualSpacing/>
        <w:rPr>
          <w:color w:val="000000"/>
          <w:sz w:val="28"/>
          <w:szCs w:val="28"/>
        </w:rPr>
      </w:pPr>
      <w:r w:rsidRPr="00927AE8">
        <w:rPr>
          <w:color w:val="000000"/>
          <w:sz w:val="28"/>
          <w:szCs w:val="28"/>
        </w:rPr>
        <w:t xml:space="preserve">В целях </w:t>
      </w:r>
      <w:r w:rsidRPr="00927AE8">
        <w:rPr>
          <w:sz w:val="28"/>
          <w:szCs w:val="28"/>
        </w:rPr>
        <w:t>освещения деятельности Администрации Петрозаводского городского округа на официальном сайте Администрации за 2024 год размещено 431,0 тыс. документов.</w:t>
      </w:r>
    </w:p>
    <w:p w:rsidR="00596A2E" w:rsidRPr="00E80543" w:rsidRDefault="00596A2E" w:rsidP="00596A2E">
      <w:pPr>
        <w:ind w:firstLine="700"/>
        <w:rPr>
          <w:color w:val="000000"/>
          <w:sz w:val="28"/>
          <w:szCs w:val="28"/>
        </w:rPr>
      </w:pPr>
      <w:r w:rsidRPr="00E80543">
        <w:rPr>
          <w:sz w:val="28"/>
          <w:szCs w:val="28"/>
        </w:rPr>
        <w:t>4.</w:t>
      </w:r>
      <w:r w:rsidRPr="00E80543">
        <w:rPr>
          <w:color w:val="000000"/>
          <w:sz w:val="28"/>
          <w:szCs w:val="28"/>
        </w:rPr>
        <w:t xml:space="preserve"> «Организация закупок для обеспечения муниципальных нужд, нужд муниципальных и иных заказчиков Петрозаводского городского округа и создание условий для обеспечения жителей Петрозаводского городского округа услугами общественного питания, торговли и бытового обслуживания».</w:t>
      </w:r>
    </w:p>
    <w:p w:rsidR="00596A2E" w:rsidRPr="00B23857" w:rsidRDefault="00596A2E" w:rsidP="00596A2E">
      <w:pPr>
        <w:ind w:firstLine="720"/>
        <w:rPr>
          <w:color w:val="000000"/>
          <w:sz w:val="25"/>
          <w:szCs w:val="25"/>
        </w:rPr>
      </w:pPr>
      <w:r w:rsidRPr="004C4F66">
        <w:rPr>
          <w:sz w:val="28"/>
          <w:szCs w:val="28"/>
        </w:rPr>
        <w:t>Муниципальным казенным учреждением «</w:t>
      </w:r>
      <w:proofErr w:type="spellStart"/>
      <w:r w:rsidRPr="004C4F66">
        <w:rPr>
          <w:sz w:val="28"/>
          <w:szCs w:val="28"/>
        </w:rPr>
        <w:t>Петроснаб</w:t>
      </w:r>
      <w:proofErr w:type="spellEnd"/>
      <w:r w:rsidRPr="004C4F66">
        <w:rPr>
          <w:sz w:val="28"/>
          <w:szCs w:val="28"/>
        </w:rPr>
        <w:t xml:space="preserve">» в 2024 году </w:t>
      </w:r>
      <w:r w:rsidRPr="004C4F66">
        <w:rPr>
          <w:color w:val="000000"/>
          <w:sz w:val="28"/>
          <w:szCs w:val="28"/>
        </w:rPr>
        <w:t>проведены закупки для 119 заказчиков в ЕИС, 138 заказчиков посредством использования подсистемы «</w:t>
      </w:r>
      <w:r w:rsidRPr="004C4F66">
        <w:rPr>
          <w:sz w:val="28"/>
          <w:szCs w:val="28"/>
        </w:rPr>
        <w:t xml:space="preserve">Электронный магазин», проведена 301 конкурентная процедура, заключено 13 069 договоров (в том числе 3 967 закупок посредством использования подсистемы «Электронный магазин»), организовано проведение совместных процедур отбора поставщиков (подрядчиков, исполнителей) путем проведения 16 совместных аукционов, в том числе 1 совместный аукцион на поставку бумаги белой для офисной техники для 42 </w:t>
      </w:r>
      <w:r w:rsidRPr="00B23857">
        <w:rPr>
          <w:sz w:val="28"/>
          <w:szCs w:val="28"/>
        </w:rPr>
        <w:t xml:space="preserve">заказчиков и 15 совместных аукционов на поставку продуктов питания для 68 муниципальных бюджетных образовательных учреждений Петрозаводского городского округа, </w:t>
      </w:r>
      <w:r w:rsidRPr="00B23857">
        <w:rPr>
          <w:sz w:val="28"/>
          <w:szCs w:val="28"/>
        </w:rPr>
        <w:lastRenderedPageBreak/>
        <w:t>предоставляющих услуги дошкольного образования, включая аукционы</w:t>
      </w:r>
      <w:r w:rsidRPr="00B23857">
        <w:rPr>
          <w:color w:val="000000"/>
          <w:sz w:val="28"/>
          <w:szCs w:val="28"/>
        </w:rPr>
        <w:t xml:space="preserve"> на поставку продуктов питания на 2025 год.</w:t>
      </w:r>
    </w:p>
    <w:p w:rsidR="00596A2E" w:rsidRPr="0073395E" w:rsidRDefault="00596A2E" w:rsidP="00596A2E">
      <w:pPr>
        <w:ind w:firstLine="720"/>
        <w:rPr>
          <w:sz w:val="28"/>
          <w:szCs w:val="28"/>
        </w:rPr>
      </w:pPr>
      <w:r w:rsidRPr="00B23857">
        <w:rPr>
          <w:sz w:val="28"/>
          <w:szCs w:val="28"/>
        </w:rPr>
        <w:t>Также МКУ «</w:t>
      </w:r>
      <w:proofErr w:type="spellStart"/>
      <w:r w:rsidRPr="00B23857">
        <w:rPr>
          <w:sz w:val="28"/>
          <w:szCs w:val="28"/>
        </w:rPr>
        <w:t>Петроснаб</w:t>
      </w:r>
      <w:proofErr w:type="spellEnd"/>
      <w:r w:rsidRPr="00B23857">
        <w:rPr>
          <w:sz w:val="28"/>
          <w:szCs w:val="28"/>
        </w:rPr>
        <w:t>» осуществляет функции по развитию потребительского рынка, в течение 2024 года учреждением организовано</w:t>
      </w:r>
      <w:r w:rsidRPr="0073395E">
        <w:rPr>
          <w:sz w:val="28"/>
          <w:szCs w:val="28"/>
        </w:rPr>
        <w:t xml:space="preserve"> и проведено 2 ярмарки и 3 торговых обслуживания при проведении городских массовых мероприятий, проведены 424 мероприятия по созданию условий для обеспечения жителей Петрозаводского городского округа услугами общественного питания, торговли и бытового обслуживания.</w:t>
      </w:r>
    </w:p>
    <w:p w:rsidR="00596A2E" w:rsidRPr="00E80543" w:rsidRDefault="00596A2E" w:rsidP="00596A2E">
      <w:pPr>
        <w:ind w:firstLine="720"/>
        <w:rPr>
          <w:sz w:val="28"/>
          <w:szCs w:val="28"/>
        </w:rPr>
      </w:pPr>
      <w:r w:rsidRPr="00E80543">
        <w:rPr>
          <w:sz w:val="28"/>
          <w:szCs w:val="28"/>
        </w:rPr>
        <w:t>5. «Управление муниципальным имуществом».</w:t>
      </w:r>
    </w:p>
    <w:p w:rsidR="00596A2E" w:rsidRPr="007446F7" w:rsidRDefault="00596A2E" w:rsidP="00596A2E">
      <w:pPr>
        <w:shd w:val="clear" w:color="auto" w:fill="FFFFFF"/>
        <w:ind w:firstLine="720"/>
        <w:rPr>
          <w:sz w:val="28"/>
          <w:szCs w:val="28"/>
        </w:rPr>
      </w:pPr>
      <w:r w:rsidRPr="00892284">
        <w:rPr>
          <w:sz w:val="28"/>
          <w:szCs w:val="28"/>
        </w:rPr>
        <w:t xml:space="preserve">По результатам проведенной Администрацией Петрозаводского городского округа совместно с муниципальным казенным учреждением «Петрозаводский центр учета имущества» работы, в том числе претензионной, поступление доходов от приватизации, реализации, аренды, социального найма муниципального имущества, а также от продажи, аренды земельных участков, находящихся в муниципальной собственности, и государственная собственность на которых не разграничена, </w:t>
      </w:r>
      <w:r w:rsidRPr="007446F7">
        <w:rPr>
          <w:sz w:val="28"/>
          <w:szCs w:val="28"/>
        </w:rPr>
        <w:t>составило 281 457 677,37 руб.</w:t>
      </w:r>
    </w:p>
    <w:p w:rsidR="00596A2E" w:rsidRDefault="00596A2E" w:rsidP="00596A2E">
      <w:pPr>
        <w:ind w:firstLine="700"/>
        <w:rPr>
          <w:sz w:val="28"/>
          <w:szCs w:val="28"/>
          <w:highlight w:val="yellow"/>
        </w:rPr>
      </w:pPr>
      <w:r w:rsidRPr="00585E5A">
        <w:rPr>
          <w:sz w:val="28"/>
          <w:szCs w:val="28"/>
        </w:rPr>
        <w:t xml:space="preserve">Проведено 576 проверок соблюдения арендаторами, ссудополучателями муниципального имущества, земельных участков условий договоров аренды, безвозмездного пользования, предъявлено арендаторам, имеющим задолженность по арендной плате, 3,1 тыс. претензий (удовлетворено в досудебном порядке 1,1 тыс. претензий), направлено 336 исковых заявлений о взыскании задолженности в судебном порядке (удовлетворено судом </w:t>
      </w:r>
      <w:r>
        <w:rPr>
          <w:sz w:val="28"/>
          <w:szCs w:val="28"/>
        </w:rPr>
        <w:t xml:space="preserve">с учетом предыдущих периодов </w:t>
      </w:r>
      <w:r w:rsidRPr="00585E5A">
        <w:rPr>
          <w:sz w:val="28"/>
          <w:szCs w:val="28"/>
        </w:rPr>
        <w:t>- 477 исков).</w:t>
      </w:r>
    </w:p>
    <w:p w:rsidR="00596A2E" w:rsidRDefault="00596A2E" w:rsidP="00596A2E">
      <w:pPr>
        <w:ind w:firstLine="700"/>
        <w:rPr>
          <w:color w:val="000000"/>
          <w:sz w:val="28"/>
          <w:szCs w:val="28"/>
        </w:rPr>
      </w:pPr>
      <w:r w:rsidRPr="00F45267">
        <w:rPr>
          <w:sz w:val="28"/>
          <w:szCs w:val="28"/>
        </w:rPr>
        <w:t>Проведена независимая оценка рыночной стоимости, права аренды и иных прав в отношении 37 объектов муниципальной собственнос</w:t>
      </w:r>
      <w:r w:rsidRPr="00337F60">
        <w:rPr>
          <w:sz w:val="28"/>
          <w:szCs w:val="28"/>
        </w:rPr>
        <w:t xml:space="preserve">ти, в отношении 44 земельных участков проведены кадастровые и оценочные работы, изготовлена техническая документация в отношении 3 бесхозяйных объектов недвижимого </w:t>
      </w:r>
      <w:r w:rsidRPr="002179E9">
        <w:rPr>
          <w:sz w:val="28"/>
          <w:szCs w:val="28"/>
        </w:rPr>
        <w:t xml:space="preserve">имущества, расположенных в границах Петрозаводского городского округа, </w:t>
      </w:r>
      <w:r w:rsidRPr="002179E9">
        <w:rPr>
          <w:color w:val="000000"/>
          <w:sz w:val="28"/>
          <w:szCs w:val="28"/>
        </w:rPr>
        <w:t>в отношении 2 территорий</w:t>
      </w:r>
      <w:r w:rsidRPr="002179E9">
        <w:rPr>
          <w:sz w:val="28"/>
          <w:szCs w:val="28"/>
        </w:rPr>
        <w:t xml:space="preserve"> </w:t>
      </w:r>
      <w:r w:rsidRPr="002179E9">
        <w:rPr>
          <w:color w:val="000000"/>
          <w:sz w:val="28"/>
          <w:szCs w:val="28"/>
        </w:rPr>
        <w:t>проведены оценочные работ</w:t>
      </w:r>
      <w:r>
        <w:rPr>
          <w:color w:val="000000"/>
          <w:sz w:val="28"/>
          <w:szCs w:val="28"/>
        </w:rPr>
        <w:t>ы</w:t>
      </w:r>
      <w:r w:rsidRPr="002179E9">
        <w:rPr>
          <w:color w:val="000000"/>
          <w:sz w:val="28"/>
          <w:szCs w:val="28"/>
        </w:rPr>
        <w:t xml:space="preserve"> по определению цены права на заключение договоров о</w:t>
      </w:r>
      <w:r w:rsidRPr="00B606C9">
        <w:rPr>
          <w:color w:val="000000"/>
          <w:sz w:val="28"/>
          <w:szCs w:val="28"/>
        </w:rPr>
        <w:t xml:space="preserve"> комплексном развитии территории</w:t>
      </w:r>
      <w:r>
        <w:rPr>
          <w:color w:val="000000"/>
          <w:sz w:val="28"/>
          <w:szCs w:val="28"/>
        </w:rPr>
        <w:t>.</w:t>
      </w:r>
    </w:p>
    <w:p w:rsidR="00596A2E" w:rsidRPr="00E80543" w:rsidRDefault="00596A2E" w:rsidP="00596A2E">
      <w:pPr>
        <w:ind w:firstLine="700"/>
        <w:rPr>
          <w:sz w:val="28"/>
          <w:szCs w:val="28"/>
        </w:rPr>
      </w:pPr>
      <w:r w:rsidRPr="00E80543">
        <w:rPr>
          <w:sz w:val="28"/>
          <w:szCs w:val="28"/>
        </w:rPr>
        <w:t>6. «Совершенствование механизмов общественного участия, поддержка социально ориентированных некоммерческих организаций и реализация национальной политики на территории Петрозаводского городского округа».</w:t>
      </w:r>
    </w:p>
    <w:p w:rsidR="00596A2E" w:rsidRPr="00B23857" w:rsidRDefault="00596A2E" w:rsidP="00596A2E">
      <w:pPr>
        <w:pStyle w:val="af4"/>
        <w:ind w:firstLine="697"/>
        <w:contextualSpacing/>
        <w:rPr>
          <w:rFonts w:ascii="Times New Roman" w:hAnsi="Times New Roman"/>
          <w:sz w:val="28"/>
          <w:szCs w:val="28"/>
        </w:rPr>
      </w:pPr>
      <w:r w:rsidRPr="00B23857">
        <w:rPr>
          <w:rFonts w:ascii="Times New Roman" w:hAnsi="Times New Roman"/>
          <w:sz w:val="28"/>
          <w:szCs w:val="28"/>
        </w:rPr>
        <w:t>В 2024 году количество некоммерческих организаций (НКО), взаимодействующих с Администрацией Петрозаводского городского округа, составило 356 единиц или 42,4 процента от общего числа НКО, осуществляющих деятельность на территории Петрозаводского городского округа (839 ед.).</w:t>
      </w:r>
    </w:p>
    <w:p w:rsidR="00596A2E" w:rsidRDefault="00596A2E" w:rsidP="00596A2E">
      <w:pPr>
        <w:pStyle w:val="af4"/>
        <w:ind w:firstLine="697"/>
        <w:contextualSpacing/>
        <w:rPr>
          <w:rFonts w:ascii="Times New Roman" w:hAnsi="Times New Roman"/>
          <w:sz w:val="28"/>
          <w:szCs w:val="28"/>
          <w:highlight w:val="yellow"/>
        </w:rPr>
      </w:pPr>
      <w:r w:rsidRPr="00B23857">
        <w:rPr>
          <w:rFonts w:ascii="Times New Roman" w:hAnsi="Times New Roman"/>
          <w:sz w:val="28"/>
          <w:szCs w:val="28"/>
        </w:rPr>
        <w:t>В отчетном периоде реализованы 8 проектов в рамках конкурса</w:t>
      </w:r>
      <w:r w:rsidRPr="00A066AF">
        <w:rPr>
          <w:rFonts w:ascii="Times New Roman" w:hAnsi="Times New Roman"/>
          <w:sz w:val="28"/>
          <w:szCs w:val="28"/>
        </w:rPr>
        <w:t xml:space="preserve"> по предоставлению субсидий некоммерческим организациям, не являющимся казенными учреждениями. Всего в рамках проектов было проведено 98 мероприятий, участниками которых стали 3 090 человек.</w:t>
      </w:r>
    </w:p>
    <w:p w:rsidR="00596A2E" w:rsidRPr="000D5828" w:rsidRDefault="00596A2E" w:rsidP="00596A2E">
      <w:pPr>
        <w:ind w:firstLine="708"/>
        <w:rPr>
          <w:sz w:val="28"/>
          <w:szCs w:val="28"/>
        </w:rPr>
      </w:pPr>
      <w:r w:rsidRPr="000D5828">
        <w:rPr>
          <w:sz w:val="28"/>
          <w:szCs w:val="28"/>
        </w:rPr>
        <w:t>По результатам реализации муниципальной программы в 2024 году индикатор, характеризующий цель программы, выполнен в полном объеме.</w:t>
      </w:r>
    </w:p>
    <w:p w:rsidR="00596A2E" w:rsidRPr="000D5828" w:rsidRDefault="00596A2E" w:rsidP="00596A2E">
      <w:pPr>
        <w:ind w:firstLine="720"/>
        <w:rPr>
          <w:sz w:val="28"/>
          <w:szCs w:val="28"/>
        </w:rPr>
      </w:pPr>
      <w:r w:rsidRPr="000D5828">
        <w:rPr>
          <w:sz w:val="28"/>
          <w:szCs w:val="28"/>
        </w:rPr>
        <w:lastRenderedPageBreak/>
        <w:t>Так, удовлетворенность населения деятельностью органов местного самоуправления городского округа составила 47</w:t>
      </w:r>
      <w:r>
        <w:rPr>
          <w:sz w:val="28"/>
          <w:szCs w:val="28"/>
        </w:rPr>
        <w:t>,0</w:t>
      </w:r>
      <w:r w:rsidRPr="000D5828">
        <w:rPr>
          <w:sz w:val="28"/>
          <w:szCs w:val="28"/>
        </w:rPr>
        <w:t xml:space="preserve"> проце</w:t>
      </w:r>
      <w:r>
        <w:rPr>
          <w:sz w:val="28"/>
          <w:szCs w:val="28"/>
        </w:rPr>
        <w:t xml:space="preserve">нтов от опрошенных граждан или </w:t>
      </w:r>
      <w:r w:rsidRPr="000D5828">
        <w:rPr>
          <w:sz w:val="28"/>
          <w:szCs w:val="28"/>
        </w:rPr>
        <w:t>104,4 процента от планового показателя.</w:t>
      </w:r>
    </w:p>
    <w:p w:rsidR="00596A2E" w:rsidRPr="000D68B4" w:rsidRDefault="00596A2E" w:rsidP="00596A2E">
      <w:pPr>
        <w:ind w:firstLine="709"/>
        <w:rPr>
          <w:b/>
          <w:sz w:val="28"/>
          <w:szCs w:val="28"/>
        </w:rPr>
      </w:pPr>
      <w:r w:rsidRPr="000D68B4">
        <w:rPr>
          <w:b/>
          <w:sz w:val="28"/>
          <w:szCs w:val="28"/>
        </w:rPr>
        <w:t xml:space="preserve">9. Муниципальная программа Петрозаводского городского округа «Обеспечение качественным жильем граждан, проживающих на территории Петрозаводского городского округа» </w:t>
      </w:r>
    </w:p>
    <w:p w:rsidR="00596A2E" w:rsidRPr="00E82074" w:rsidRDefault="00596A2E" w:rsidP="00596A2E">
      <w:pPr>
        <w:widowControl w:val="0"/>
        <w:autoSpaceDE w:val="0"/>
        <w:autoSpaceDN w:val="0"/>
        <w:adjustRightInd w:val="0"/>
        <w:ind w:right="55" w:firstLine="709"/>
        <w:rPr>
          <w:rFonts w:eastAsia="Calibri"/>
          <w:sz w:val="28"/>
          <w:szCs w:val="28"/>
          <w:lang w:eastAsia="en-US"/>
        </w:rPr>
      </w:pPr>
      <w:r w:rsidRPr="00E82074">
        <w:rPr>
          <w:rFonts w:eastAsia="Calibri"/>
          <w:sz w:val="28"/>
          <w:szCs w:val="28"/>
          <w:lang w:eastAsia="en-US"/>
        </w:rPr>
        <w:t xml:space="preserve">Муниципальная программа реализуется с 2016 года, целью муниципальной программы является обеспечение качественным жильем граждан, проживающих на территории Петрозаводского городского округа. </w:t>
      </w:r>
    </w:p>
    <w:p w:rsidR="00596A2E" w:rsidRPr="00E82074" w:rsidRDefault="00596A2E" w:rsidP="00596A2E">
      <w:pPr>
        <w:widowControl w:val="0"/>
        <w:autoSpaceDE w:val="0"/>
        <w:autoSpaceDN w:val="0"/>
        <w:adjustRightInd w:val="0"/>
        <w:ind w:right="55" w:firstLine="709"/>
        <w:rPr>
          <w:rFonts w:eastAsia="Calibri"/>
          <w:sz w:val="28"/>
          <w:szCs w:val="28"/>
          <w:lang w:eastAsia="en-US"/>
        </w:rPr>
      </w:pPr>
      <w:r w:rsidRPr="00E82074">
        <w:rPr>
          <w:rFonts w:eastAsia="Calibri"/>
          <w:sz w:val="28"/>
          <w:szCs w:val="28"/>
          <w:lang w:eastAsia="en-US"/>
        </w:rPr>
        <w:t xml:space="preserve">Исполнение бюджета по расходам на реализацию мероприятий муниципальной программы за 2024 год составило 742 544 397,30 руб. или 93,1 процента от плановых ассигнований. </w:t>
      </w:r>
    </w:p>
    <w:p w:rsidR="00596A2E" w:rsidRPr="00E82074" w:rsidRDefault="00596A2E" w:rsidP="00596A2E">
      <w:pPr>
        <w:widowControl w:val="0"/>
        <w:autoSpaceDE w:val="0"/>
        <w:autoSpaceDN w:val="0"/>
        <w:adjustRightInd w:val="0"/>
        <w:ind w:right="55" w:firstLine="709"/>
        <w:rPr>
          <w:rFonts w:eastAsia="Calibri"/>
          <w:sz w:val="28"/>
          <w:szCs w:val="28"/>
          <w:lang w:eastAsia="en-US"/>
        </w:rPr>
      </w:pPr>
      <w:r w:rsidRPr="00E82074">
        <w:rPr>
          <w:rFonts w:eastAsia="Calibri"/>
          <w:sz w:val="28"/>
          <w:szCs w:val="28"/>
          <w:lang w:eastAsia="en-US"/>
        </w:rPr>
        <w:t>Средства направлены на реализацию следующих основных мероприятий:</w:t>
      </w:r>
    </w:p>
    <w:p w:rsidR="00596A2E" w:rsidRPr="00E82074" w:rsidRDefault="00596A2E" w:rsidP="00596A2E">
      <w:pPr>
        <w:widowControl w:val="0"/>
        <w:autoSpaceDE w:val="0"/>
        <w:autoSpaceDN w:val="0"/>
        <w:adjustRightInd w:val="0"/>
        <w:ind w:right="55" w:firstLine="709"/>
        <w:rPr>
          <w:rFonts w:eastAsia="Calibri"/>
          <w:sz w:val="28"/>
          <w:szCs w:val="28"/>
          <w:lang w:eastAsia="en-US"/>
        </w:rPr>
      </w:pPr>
      <w:r w:rsidRPr="00E82074">
        <w:rPr>
          <w:rFonts w:eastAsia="Calibri"/>
          <w:sz w:val="28"/>
          <w:szCs w:val="28"/>
          <w:lang w:eastAsia="en-US"/>
        </w:rPr>
        <w:t>- «Организация предоставления жилых помещений детям-сиротам, оставшимся без попечения родителей, лицам из их числа».</w:t>
      </w:r>
    </w:p>
    <w:p w:rsidR="00596A2E" w:rsidRPr="00E82074" w:rsidRDefault="00596A2E" w:rsidP="00596A2E">
      <w:pPr>
        <w:ind w:right="55" w:firstLine="709"/>
        <w:rPr>
          <w:sz w:val="28"/>
          <w:szCs w:val="28"/>
        </w:rPr>
      </w:pPr>
      <w:r w:rsidRPr="00E82074">
        <w:rPr>
          <w:sz w:val="28"/>
          <w:szCs w:val="28"/>
        </w:rPr>
        <w:t>В 2024 году в рамках исполнения переданных государственных полномочий Республики Карелия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приобретены и по договорам найма специализированного жилищного фонда предоставлены 23 жилых помещения для указанной категории граждан.</w:t>
      </w:r>
    </w:p>
    <w:p w:rsidR="00596A2E" w:rsidRPr="00B23857" w:rsidRDefault="00596A2E" w:rsidP="00596A2E">
      <w:pPr>
        <w:ind w:right="55" w:firstLine="709"/>
        <w:rPr>
          <w:sz w:val="28"/>
          <w:szCs w:val="28"/>
        </w:rPr>
      </w:pPr>
      <w:r w:rsidRPr="00E82074">
        <w:rPr>
          <w:sz w:val="28"/>
          <w:szCs w:val="28"/>
        </w:rPr>
        <w:t>- «Организация предоставления гражданам жилых помещений во исполнение судебных решений» – отремонтировано 5 жилых помещений (квартир) по</w:t>
      </w:r>
      <w:r w:rsidRPr="00E82074">
        <w:rPr>
          <w:color w:val="000000"/>
          <w:sz w:val="28"/>
          <w:szCs w:val="28"/>
        </w:rPr>
        <w:t xml:space="preserve"> адресам: </w:t>
      </w:r>
      <w:r w:rsidRPr="00E82074">
        <w:rPr>
          <w:sz w:val="28"/>
          <w:szCs w:val="28"/>
        </w:rPr>
        <w:t xml:space="preserve">Балтийская ул., д. 31, кв. 89, ул. Софьи Ковалевской, д. 7, кв. 39, Советская ул., д. 7, кв. 44, Октябрьский </w:t>
      </w:r>
      <w:proofErr w:type="spellStart"/>
      <w:r w:rsidRPr="00E82074">
        <w:rPr>
          <w:sz w:val="28"/>
          <w:szCs w:val="28"/>
        </w:rPr>
        <w:t>пр-кт</w:t>
      </w:r>
      <w:proofErr w:type="spellEnd"/>
      <w:r w:rsidRPr="00E82074">
        <w:rPr>
          <w:sz w:val="28"/>
          <w:szCs w:val="28"/>
        </w:rPr>
        <w:t xml:space="preserve">, д. 30В, кв. 50, Станционная ул., д. 26, кв. 11, из которых 2 жилых помещения предоставлены </w:t>
      </w:r>
      <w:r w:rsidRPr="00B23857">
        <w:rPr>
          <w:sz w:val="28"/>
          <w:szCs w:val="28"/>
        </w:rPr>
        <w:t xml:space="preserve">гражданам в 2024 году, оставшиеся планируются к предоставлению в </w:t>
      </w:r>
      <w:r w:rsidRPr="00B23857">
        <w:rPr>
          <w:sz w:val="28"/>
          <w:szCs w:val="28"/>
          <w:lang w:val="en-US"/>
        </w:rPr>
        <w:t>I</w:t>
      </w:r>
      <w:r w:rsidRPr="00B23857">
        <w:rPr>
          <w:sz w:val="28"/>
          <w:szCs w:val="28"/>
        </w:rPr>
        <w:t xml:space="preserve"> квартале 2025 года. </w:t>
      </w:r>
    </w:p>
    <w:p w:rsidR="00596A2E" w:rsidRPr="00E82074" w:rsidRDefault="00596A2E" w:rsidP="00596A2E">
      <w:pPr>
        <w:ind w:right="55" w:firstLine="709"/>
        <w:rPr>
          <w:sz w:val="28"/>
          <w:szCs w:val="28"/>
        </w:rPr>
      </w:pPr>
      <w:r w:rsidRPr="00B23857">
        <w:rPr>
          <w:sz w:val="28"/>
          <w:szCs w:val="28"/>
        </w:rPr>
        <w:t>Всего за 2024 год предоставлено гражданам по судебным решениям 18</w:t>
      </w:r>
      <w:r w:rsidRPr="00E82074">
        <w:rPr>
          <w:sz w:val="28"/>
          <w:szCs w:val="28"/>
        </w:rPr>
        <w:t xml:space="preserve"> жилых помещений, в том числе с учетом освободившегося жилья и приобретения жилья в рамках реализации мероприятий по переселению граждан из аварийного жилищного фонда.</w:t>
      </w:r>
    </w:p>
    <w:p w:rsidR="00596A2E" w:rsidRPr="00E82074" w:rsidRDefault="00596A2E" w:rsidP="00596A2E">
      <w:pPr>
        <w:ind w:right="55" w:firstLine="709"/>
        <w:rPr>
          <w:sz w:val="28"/>
          <w:szCs w:val="28"/>
        </w:rPr>
      </w:pPr>
      <w:r w:rsidRPr="00E82074">
        <w:rPr>
          <w:sz w:val="28"/>
          <w:szCs w:val="28"/>
        </w:rPr>
        <w:t xml:space="preserve">- «Оказание мер поддержки молодым семьям в улучшении жилищных условий» – предоставлены социальные выплаты на приобретение жилого помещения или создание объекта индивидуального жилищного строительства </w:t>
      </w:r>
      <w:r w:rsidRPr="00E82074">
        <w:rPr>
          <w:rFonts w:eastAsia="Calibri"/>
          <w:sz w:val="28"/>
          <w:lang w:eastAsia="en-US"/>
        </w:rPr>
        <w:t>3 молодым семьям</w:t>
      </w:r>
      <w:r w:rsidRPr="00E82074">
        <w:rPr>
          <w:sz w:val="28"/>
          <w:szCs w:val="28"/>
        </w:rPr>
        <w:t xml:space="preserve">. </w:t>
      </w:r>
    </w:p>
    <w:p w:rsidR="00596A2E" w:rsidRPr="00E82074" w:rsidRDefault="00596A2E" w:rsidP="00596A2E">
      <w:pPr>
        <w:ind w:right="55" w:firstLine="709"/>
        <w:rPr>
          <w:sz w:val="28"/>
          <w:szCs w:val="28"/>
        </w:rPr>
      </w:pPr>
      <w:r w:rsidRPr="00E82074">
        <w:rPr>
          <w:sz w:val="28"/>
          <w:szCs w:val="28"/>
        </w:rPr>
        <w:t>- «Исполнение обязанности собственника помещений по уплате взносов на капитальный ремонт общего имущества в многоквартирных домах, в которых имеются помещения, находящиеся в муниципальной собственности».</w:t>
      </w:r>
    </w:p>
    <w:p w:rsidR="00596A2E" w:rsidRPr="00E82074" w:rsidRDefault="00596A2E" w:rsidP="00596A2E">
      <w:pPr>
        <w:ind w:right="57" w:firstLine="709"/>
        <w:rPr>
          <w:sz w:val="28"/>
          <w:szCs w:val="28"/>
        </w:rPr>
      </w:pPr>
      <w:r w:rsidRPr="00E82074">
        <w:rPr>
          <w:sz w:val="28"/>
          <w:szCs w:val="28"/>
        </w:rPr>
        <w:t xml:space="preserve">За 2024 год из бюджета направлено на уплату взносов на капитальный ремонт общего имущества в многоквартирных домах, в которых имеются помещения, находящиеся в муниципальной собственности, 38 253 779,97 руб. или 98,6 процента от плановых ассигнований. </w:t>
      </w:r>
    </w:p>
    <w:p w:rsidR="00596A2E" w:rsidRPr="00E82074" w:rsidRDefault="00596A2E" w:rsidP="00596A2E">
      <w:pPr>
        <w:ind w:right="55" w:firstLine="709"/>
        <w:rPr>
          <w:sz w:val="28"/>
          <w:szCs w:val="28"/>
        </w:rPr>
      </w:pPr>
      <w:r w:rsidRPr="00E82074">
        <w:rPr>
          <w:sz w:val="28"/>
          <w:szCs w:val="28"/>
        </w:rPr>
        <w:t>- «Организация работ по капитальному ремонту жилищного фонда, проведение мероприятий по учету муниципального жилищного фонда и обеспечению его сохранности».</w:t>
      </w:r>
    </w:p>
    <w:p w:rsidR="00596A2E" w:rsidRPr="00E82074" w:rsidRDefault="00596A2E" w:rsidP="00596A2E">
      <w:pPr>
        <w:autoSpaceDE w:val="0"/>
        <w:autoSpaceDN w:val="0"/>
        <w:adjustRightInd w:val="0"/>
        <w:ind w:right="57" w:firstLine="709"/>
        <w:rPr>
          <w:sz w:val="28"/>
          <w:szCs w:val="28"/>
        </w:rPr>
      </w:pPr>
      <w:r w:rsidRPr="00E82074">
        <w:rPr>
          <w:sz w:val="28"/>
          <w:szCs w:val="28"/>
        </w:rPr>
        <w:lastRenderedPageBreak/>
        <w:t>Выполнены следующие работы по капитальному ремонту жилищного фонда:</w:t>
      </w:r>
    </w:p>
    <w:p w:rsidR="00596A2E" w:rsidRPr="00B23857" w:rsidRDefault="00596A2E" w:rsidP="00596A2E">
      <w:pPr>
        <w:numPr>
          <w:ilvl w:val="0"/>
          <w:numId w:val="17"/>
        </w:numPr>
        <w:tabs>
          <w:tab w:val="left" w:pos="993"/>
        </w:tabs>
        <w:autoSpaceDE w:val="0"/>
        <w:autoSpaceDN w:val="0"/>
        <w:adjustRightInd w:val="0"/>
        <w:ind w:left="0" w:right="57" w:firstLine="709"/>
        <w:contextualSpacing/>
        <w:rPr>
          <w:rFonts w:eastAsia="Calibri"/>
          <w:color w:val="000000"/>
          <w:sz w:val="28"/>
          <w:szCs w:val="28"/>
          <w:lang w:eastAsia="en-US"/>
        </w:rPr>
      </w:pPr>
      <w:r w:rsidRPr="00E82074">
        <w:rPr>
          <w:rFonts w:eastAsia="Calibri"/>
          <w:color w:val="000000"/>
          <w:sz w:val="28"/>
          <w:szCs w:val="28"/>
          <w:lang w:eastAsia="en-US"/>
        </w:rPr>
        <w:t xml:space="preserve">отремонтированы 3 отопительных печи в 3 жилых помещениях, находящихся в муниципальной собственности Петрозаводского городского округа, в рамках мероприятий по подготовке жилищного фонда к зимнему </w:t>
      </w:r>
      <w:r w:rsidRPr="00B23857">
        <w:rPr>
          <w:rFonts w:eastAsia="Calibri"/>
          <w:color w:val="000000"/>
          <w:sz w:val="28"/>
          <w:szCs w:val="28"/>
          <w:lang w:eastAsia="en-US"/>
        </w:rPr>
        <w:t xml:space="preserve">периоду: ул. Коммунистов, д. 37А, кв. 6, </w:t>
      </w:r>
      <w:proofErr w:type="spellStart"/>
      <w:r w:rsidRPr="00B23857">
        <w:rPr>
          <w:rFonts w:eastAsia="Calibri"/>
          <w:color w:val="000000"/>
          <w:sz w:val="28"/>
          <w:szCs w:val="28"/>
          <w:lang w:eastAsia="en-US"/>
        </w:rPr>
        <w:t>Лососинская</w:t>
      </w:r>
      <w:proofErr w:type="spellEnd"/>
      <w:r w:rsidRPr="00B23857">
        <w:rPr>
          <w:rFonts w:eastAsia="Calibri"/>
          <w:color w:val="000000"/>
          <w:sz w:val="28"/>
          <w:szCs w:val="28"/>
          <w:lang w:eastAsia="en-US"/>
        </w:rPr>
        <w:t xml:space="preserve"> ул., д. 13В, кв. </w:t>
      </w:r>
      <w:proofErr w:type="gramStart"/>
      <w:r w:rsidRPr="00B23857">
        <w:rPr>
          <w:rFonts w:eastAsia="Calibri"/>
          <w:color w:val="000000"/>
          <w:sz w:val="28"/>
          <w:szCs w:val="28"/>
          <w:lang w:eastAsia="en-US"/>
        </w:rPr>
        <w:t xml:space="preserve">3, </w:t>
      </w:r>
      <w:r>
        <w:rPr>
          <w:rFonts w:eastAsia="Calibri"/>
          <w:color w:val="000000"/>
          <w:sz w:val="28"/>
          <w:szCs w:val="28"/>
          <w:lang w:eastAsia="en-US"/>
        </w:rPr>
        <w:t xml:space="preserve">  </w:t>
      </w:r>
      <w:proofErr w:type="gramEnd"/>
      <w:r>
        <w:rPr>
          <w:rFonts w:eastAsia="Calibri"/>
          <w:color w:val="000000"/>
          <w:sz w:val="28"/>
          <w:szCs w:val="28"/>
          <w:lang w:eastAsia="en-US"/>
        </w:rPr>
        <w:t xml:space="preserve">            </w:t>
      </w:r>
      <w:r w:rsidRPr="00B23857">
        <w:rPr>
          <w:rFonts w:eastAsia="Calibri"/>
          <w:color w:val="000000"/>
          <w:sz w:val="28"/>
          <w:szCs w:val="28"/>
          <w:lang w:eastAsia="en-US"/>
        </w:rPr>
        <w:t>ул. Луначарского, д. 26, кв. 5;</w:t>
      </w:r>
    </w:p>
    <w:p w:rsidR="00596A2E" w:rsidRPr="00E82074" w:rsidRDefault="00596A2E" w:rsidP="00596A2E">
      <w:pPr>
        <w:numPr>
          <w:ilvl w:val="0"/>
          <w:numId w:val="17"/>
        </w:numPr>
        <w:tabs>
          <w:tab w:val="left" w:pos="993"/>
        </w:tabs>
        <w:autoSpaceDE w:val="0"/>
        <w:autoSpaceDN w:val="0"/>
        <w:adjustRightInd w:val="0"/>
        <w:ind w:left="0" w:right="57" w:firstLine="709"/>
        <w:contextualSpacing/>
        <w:rPr>
          <w:rFonts w:eastAsia="Calibri"/>
          <w:color w:val="000000"/>
          <w:sz w:val="28"/>
          <w:szCs w:val="28"/>
          <w:lang w:eastAsia="en-US"/>
        </w:rPr>
      </w:pPr>
      <w:r w:rsidRPr="00E82074">
        <w:rPr>
          <w:rFonts w:eastAsia="Calibri"/>
          <w:color w:val="000000"/>
          <w:sz w:val="28"/>
          <w:szCs w:val="28"/>
          <w:lang w:eastAsia="en-US"/>
        </w:rPr>
        <w:t xml:space="preserve">разработана рабочая документация на проведение капитального ремонта жилых помещений, находящихся в муниципальной собственности Петрозаводского городского округа, расположенных по адресам: Октябрьский  </w:t>
      </w:r>
      <w:proofErr w:type="spellStart"/>
      <w:r w:rsidRPr="00E82074">
        <w:rPr>
          <w:rFonts w:eastAsia="Calibri"/>
          <w:color w:val="000000"/>
          <w:sz w:val="28"/>
          <w:szCs w:val="28"/>
          <w:lang w:eastAsia="en-US"/>
        </w:rPr>
        <w:t>пр-кт</w:t>
      </w:r>
      <w:proofErr w:type="spellEnd"/>
      <w:r w:rsidRPr="00E82074">
        <w:rPr>
          <w:rFonts w:eastAsia="Calibri"/>
          <w:color w:val="000000"/>
          <w:sz w:val="28"/>
          <w:szCs w:val="28"/>
          <w:lang w:eastAsia="en-US"/>
        </w:rPr>
        <w:t xml:space="preserve">, д. 63А кв. 5, комн. 18, ул. </w:t>
      </w:r>
      <w:proofErr w:type="spellStart"/>
      <w:r w:rsidRPr="00E82074">
        <w:rPr>
          <w:rFonts w:eastAsia="Calibri"/>
          <w:color w:val="000000"/>
          <w:sz w:val="28"/>
          <w:szCs w:val="28"/>
          <w:lang w:eastAsia="en-US"/>
        </w:rPr>
        <w:t>Ровио</w:t>
      </w:r>
      <w:proofErr w:type="spellEnd"/>
      <w:r w:rsidRPr="00E82074">
        <w:rPr>
          <w:rFonts w:eastAsia="Calibri"/>
          <w:color w:val="000000"/>
          <w:sz w:val="28"/>
          <w:szCs w:val="28"/>
          <w:lang w:eastAsia="en-US"/>
        </w:rPr>
        <w:t xml:space="preserve">, д. 40, кв. 71, Судостроительная ул., д. 18, кв. 80, Сортавальская ул., д. 8, кв. 56, наб. </w:t>
      </w:r>
      <w:proofErr w:type="spellStart"/>
      <w:r w:rsidRPr="00E82074">
        <w:rPr>
          <w:rFonts w:eastAsia="Calibri"/>
          <w:color w:val="000000"/>
          <w:sz w:val="28"/>
          <w:szCs w:val="28"/>
          <w:lang w:eastAsia="en-US"/>
        </w:rPr>
        <w:t>Гюллинга</w:t>
      </w:r>
      <w:proofErr w:type="spellEnd"/>
      <w:r w:rsidRPr="00E82074">
        <w:rPr>
          <w:rFonts w:eastAsia="Calibri"/>
          <w:color w:val="000000"/>
          <w:sz w:val="28"/>
          <w:szCs w:val="28"/>
          <w:lang w:eastAsia="en-US"/>
        </w:rPr>
        <w:t>, д. 1, кв. 3.</w:t>
      </w:r>
    </w:p>
    <w:p w:rsidR="00596A2E" w:rsidRPr="00E82074" w:rsidRDefault="00596A2E" w:rsidP="00596A2E">
      <w:pPr>
        <w:tabs>
          <w:tab w:val="left" w:pos="142"/>
          <w:tab w:val="left" w:pos="1134"/>
        </w:tabs>
        <w:autoSpaceDE w:val="0"/>
        <w:autoSpaceDN w:val="0"/>
        <w:adjustRightInd w:val="0"/>
        <w:ind w:right="57" w:firstLine="709"/>
        <w:contextualSpacing/>
        <w:rPr>
          <w:sz w:val="28"/>
          <w:szCs w:val="28"/>
        </w:rPr>
      </w:pPr>
      <w:r w:rsidRPr="00E82074">
        <w:rPr>
          <w:sz w:val="28"/>
          <w:szCs w:val="28"/>
        </w:rPr>
        <w:t>Также в рамках данного мероприятия обеспечено функционирование муниципального казенного учреждения «Служба заказчика»,</w:t>
      </w:r>
      <w:r w:rsidRPr="00E82074">
        <w:rPr>
          <w:rFonts w:asciiTheme="minorHAnsi" w:eastAsiaTheme="minorHAnsi" w:hAnsiTheme="minorHAnsi" w:cstheme="minorBidi"/>
          <w:sz w:val="28"/>
          <w:szCs w:val="28"/>
          <w:lang w:eastAsia="en-US"/>
        </w:rPr>
        <w:t xml:space="preserve"> </w:t>
      </w:r>
      <w:r w:rsidRPr="00E82074">
        <w:rPr>
          <w:sz w:val="28"/>
          <w:szCs w:val="28"/>
        </w:rPr>
        <w:t>осуществляющего функции в сфере учета, контроля, содержания и использования муниципального жилищного фонда Петрозаводского городского округа, в том числе встроенных нежилых помещений.</w:t>
      </w:r>
    </w:p>
    <w:p w:rsidR="00596A2E" w:rsidRPr="00E82074" w:rsidRDefault="00596A2E" w:rsidP="00596A2E">
      <w:pPr>
        <w:tabs>
          <w:tab w:val="left" w:pos="142"/>
        </w:tabs>
        <w:autoSpaceDE w:val="0"/>
        <w:autoSpaceDN w:val="0"/>
        <w:adjustRightInd w:val="0"/>
        <w:ind w:right="55" w:firstLine="709"/>
        <w:rPr>
          <w:sz w:val="28"/>
          <w:szCs w:val="28"/>
        </w:rPr>
      </w:pPr>
      <w:r w:rsidRPr="00E82074">
        <w:rPr>
          <w:sz w:val="28"/>
          <w:szCs w:val="28"/>
        </w:rPr>
        <w:t xml:space="preserve">- «Проведение оценки рыночной стоимости объектов недвижимого имущества для установления размера возмещения в связи с изъятием для муниципальных нужд, а также определения рыночной стоимости 1 кв. м благоустроенных жилых помещений (квартир), расположенных на территории Петрозаводского городского округа» – проведена оценка размера возмещения выкупной стоимости жилых помещений собственникам 36 жилых помещений в целях реализации мероприятий по переселению граждан из аварийного жилищного фонда. </w:t>
      </w:r>
    </w:p>
    <w:p w:rsidR="00596A2E" w:rsidRPr="00E82074" w:rsidRDefault="00596A2E" w:rsidP="00596A2E">
      <w:pPr>
        <w:autoSpaceDE w:val="0"/>
        <w:autoSpaceDN w:val="0"/>
        <w:adjustRightInd w:val="0"/>
        <w:ind w:right="55" w:firstLine="709"/>
        <w:rPr>
          <w:sz w:val="28"/>
          <w:szCs w:val="28"/>
        </w:rPr>
      </w:pPr>
      <w:r w:rsidRPr="00E82074">
        <w:rPr>
          <w:sz w:val="28"/>
          <w:szCs w:val="28"/>
        </w:rPr>
        <w:t xml:space="preserve">- «Организация деятельности бань» – созданы условия для обеспечения жителей Петрозаводского городского округа услугами бытового обслуживания и организована работа 2 бань: № 5 по </w:t>
      </w:r>
      <w:proofErr w:type="spellStart"/>
      <w:r w:rsidRPr="00E82074">
        <w:rPr>
          <w:sz w:val="28"/>
          <w:szCs w:val="28"/>
        </w:rPr>
        <w:t>Соломенской</w:t>
      </w:r>
      <w:proofErr w:type="spellEnd"/>
      <w:r w:rsidRPr="00E82074">
        <w:rPr>
          <w:sz w:val="28"/>
          <w:szCs w:val="28"/>
        </w:rPr>
        <w:t xml:space="preserve"> ул., д. 1 и № 8 по ул. </w:t>
      </w:r>
      <w:proofErr w:type="spellStart"/>
      <w:r w:rsidRPr="00E82074">
        <w:rPr>
          <w:sz w:val="28"/>
          <w:szCs w:val="28"/>
        </w:rPr>
        <w:t>Сулажгорского</w:t>
      </w:r>
      <w:proofErr w:type="spellEnd"/>
      <w:r w:rsidRPr="00E82074">
        <w:rPr>
          <w:sz w:val="28"/>
          <w:szCs w:val="28"/>
        </w:rPr>
        <w:t xml:space="preserve"> Кирпичного Завода, д. 3. </w:t>
      </w:r>
    </w:p>
    <w:p w:rsidR="00596A2E" w:rsidRPr="00E82074" w:rsidRDefault="00596A2E" w:rsidP="00596A2E">
      <w:pPr>
        <w:autoSpaceDE w:val="0"/>
        <w:autoSpaceDN w:val="0"/>
        <w:adjustRightInd w:val="0"/>
        <w:ind w:right="55" w:firstLine="709"/>
        <w:rPr>
          <w:sz w:val="28"/>
          <w:szCs w:val="28"/>
        </w:rPr>
      </w:pPr>
      <w:r w:rsidRPr="00E82074">
        <w:rPr>
          <w:sz w:val="28"/>
          <w:szCs w:val="28"/>
        </w:rPr>
        <w:t>- «Реализация мероприятий по обеспечению устойчивого сокращения непригодного для проживания жилищного фонда (за исключением средств, предусмотренных региональным проектом «Обеспечение устойчивого сокращения непригодного для проживания жилищного фонда» национального проекта «Жилье и городская среда»)», в рамках которого в 2024 году:</w:t>
      </w:r>
    </w:p>
    <w:p w:rsidR="00596A2E" w:rsidRPr="00E82074" w:rsidRDefault="00596A2E" w:rsidP="00596A2E">
      <w:pPr>
        <w:numPr>
          <w:ilvl w:val="0"/>
          <w:numId w:val="17"/>
        </w:numPr>
        <w:tabs>
          <w:tab w:val="left" w:pos="993"/>
        </w:tabs>
        <w:autoSpaceDE w:val="0"/>
        <w:autoSpaceDN w:val="0"/>
        <w:adjustRightInd w:val="0"/>
        <w:ind w:left="0" w:right="57" w:firstLine="709"/>
        <w:contextualSpacing/>
        <w:rPr>
          <w:rFonts w:eastAsia="Calibri"/>
          <w:color w:val="000000"/>
          <w:sz w:val="28"/>
          <w:szCs w:val="28"/>
          <w:lang w:eastAsia="en-US"/>
        </w:rPr>
      </w:pPr>
      <w:r w:rsidRPr="00E82074">
        <w:rPr>
          <w:rFonts w:eastAsia="Calibri"/>
          <w:color w:val="000000"/>
          <w:sz w:val="28"/>
          <w:szCs w:val="28"/>
          <w:lang w:eastAsia="en-US"/>
        </w:rPr>
        <w:t xml:space="preserve">выполнены работы по сносу 14 расселенных аварийных многоквартирных домов по адресам: </w:t>
      </w:r>
      <w:proofErr w:type="spellStart"/>
      <w:r w:rsidRPr="00E82074">
        <w:rPr>
          <w:rFonts w:eastAsia="Calibri"/>
          <w:color w:val="000000"/>
          <w:sz w:val="28"/>
          <w:szCs w:val="28"/>
          <w:lang w:eastAsia="en-US"/>
        </w:rPr>
        <w:t>Бесовецкая</w:t>
      </w:r>
      <w:proofErr w:type="spellEnd"/>
      <w:r w:rsidRPr="00E82074">
        <w:rPr>
          <w:rFonts w:eastAsia="Calibri"/>
          <w:color w:val="000000"/>
          <w:sz w:val="28"/>
          <w:szCs w:val="28"/>
          <w:lang w:eastAsia="en-US"/>
        </w:rPr>
        <w:t xml:space="preserve"> ул., д. 14, 16А, 18А, </w:t>
      </w:r>
      <w:r>
        <w:rPr>
          <w:rFonts w:eastAsia="Calibri"/>
          <w:color w:val="000000"/>
          <w:sz w:val="28"/>
          <w:szCs w:val="28"/>
          <w:lang w:eastAsia="en-US"/>
        </w:rPr>
        <w:t xml:space="preserve">                  </w:t>
      </w:r>
      <w:r w:rsidRPr="00E82074">
        <w:rPr>
          <w:rFonts w:eastAsia="Calibri"/>
          <w:color w:val="000000"/>
          <w:sz w:val="28"/>
          <w:szCs w:val="28"/>
          <w:lang w:eastAsia="en-US"/>
        </w:rPr>
        <w:t xml:space="preserve">ул. Луначарского, д. 51, Первомайский </w:t>
      </w:r>
      <w:proofErr w:type="spellStart"/>
      <w:r w:rsidRPr="00E82074">
        <w:rPr>
          <w:rFonts w:eastAsia="Calibri"/>
          <w:color w:val="000000"/>
          <w:sz w:val="28"/>
          <w:szCs w:val="28"/>
          <w:lang w:eastAsia="en-US"/>
        </w:rPr>
        <w:t>пр-кт</w:t>
      </w:r>
      <w:proofErr w:type="spellEnd"/>
      <w:r w:rsidRPr="00E82074">
        <w:rPr>
          <w:rFonts w:eastAsia="Calibri"/>
          <w:color w:val="000000"/>
          <w:sz w:val="28"/>
          <w:szCs w:val="28"/>
          <w:lang w:eastAsia="en-US"/>
        </w:rPr>
        <w:t xml:space="preserve">, д. 4, ул. Державина, д. 3, 8, </w:t>
      </w:r>
      <w:r>
        <w:rPr>
          <w:rFonts w:eastAsia="Calibri"/>
          <w:color w:val="000000"/>
          <w:sz w:val="28"/>
          <w:szCs w:val="28"/>
          <w:lang w:eastAsia="en-US"/>
        </w:rPr>
        <w:t xml:space="preserve">           </w:t>
      </w:r>
      <w:r w:rsidRPr="00E82074">
        <w:rPr>
          <w:rFonts w:eastAsia="Calibri"/>
          <w:color w:val="000000"/>
          <w:sz w:val="28"/>
          <w:szCs w:val="28"/>
          <w:lang w:eastAsia="en-US"/>
        </w:rPr>
        <w:t>ул. Белинского, д. 5, ул. Ватутина, д. 73, Мичуринская ул., д. 35, Рабочая ул., д. 5. ул. «Правды», д. 17, Промышленная ул., д. 16, ул. Олонецкая, д. 18;</w:t>
      </w:r>
    </w:p>
    <w:p w:rsidR="00596A2E" w:rsidRPr="00E82074" w:rsidRDefault="00596A2E" w:rsidP="00596A2E">
      <w:pPr>
        <w:numPr>
          <w:ilvl w:val="0"/>
          <w:numId w:val="17"/>
        </w:numPr>
        <w:tabs>
          <w:tab w:val="left" w:pos="993"/>
        </w:tabs>
        <w:autoSpaceDE w:val="0"/>
        <w:autoSpaceDN w:val="0"/>
        <w:adjustRightInd w:val="0"/>
        <w:ind w:left="0" w:right="57" w:firstLine="709"/>
        <w:contextualSpacing/>
        <w:rPr>
          <w:rFonts w:eastAsia="Calibri"/>
          <w:color w:val="000000"/>
          <w:sz w:val="28"/>
          <w:szCs w:val="28"/>
          <w:lang w:eastAsia="en-US"/>
        </w:rPr>
      </w:pPr>
      <w:r w:rsidRPr="00E82074">
        <w:rPr>
          <w:rFonts w:eastAsia="Calibri"/>
          <w:color w:val="000000"/>
          <w:sz w:val="28"/>
          <w:szCs w:val="28"/>
          <w:lang w:eastAsia="en-US"/>
        </w:rPr>
        <w:t xml:space="preserve">оплачена собственникам выкупная стоимость жилых помещений, расположенных в многоквартирных домах, признанных аварийными и подлежащими сносу, в границах территории жилой застройки квартала, ограниченного Северной ул., ул. </w:t>
      </w:r>
      <w:proofErr w:type="spellStart"/>
      <w:r w:rsidRPr="00E82074">
        <w:rPr>
          <w:rFonts w:eastAsia="Calibri"/>
          <w:color w:val="000000"/>
          <w:sz w:val="28"/>
          <w:szCs w:val="28"/>
          <w:lang w:eastAsia="en-US"/>
        </w:rPr>
        <w:t>Шотмана</w:t>
      </w:r>
      <w:proofErr w:type="spellEnd"/>
      <w:r w:rsidRPr="00E82074">
        <w:rPr>
          <w:rFonts w:eastAsia="Calibri"/>
          <w:color w:val="000000"/>
          <w:sz w:val="28"/>
          <w:szCs w:val="28"/>
          <w:lang w:eastAsia="en-US"/>
        </w:rPr>
        <w:t xml:space="preserve">, Сорокской ул., внутриквартальным проездом, и квартала, ограниченного </w:t>
      </w:r>
      <w:proofErr w:type="spellStart"/>
      <w:r w:rsidRPr="00E82074">
        <w:rPr>
          <w:rFonts w:eastAsia="Calibri"/>
          <w:color w:val="000000"/>
          <w:sz w:val="28"/>
          <w:szCs w:val="28"/>
          <w:lang w:eastAsia="en-US"/>
        </w:rPr>
        <w:t>Древлянской</w:t>
      </w:r>
      <w:proofErr w:type="spellEnd"/>
      <w:r w:rsidRPr="00E82074">
        <w:rPr>
          <w:rFonts w:eastAsia="Calibri"/>
          <w:color w:val="000000"/>
          <w:sz w:val="28"/>
          <w:szCs w:val="28"/>
          <w:lang w:eastAsia="en-US"/>
        </w:rPr>
        <w:t xml:space="preserve"> наб., Красноармейской </w:t>
      </w:r>
      <w:r>
        <w:rPr>
          <w:rFonts w:eastAsia="Calibri"/>
          <w:color w:val="000000"/>
          <w:sz w:val="28"/>
          <w:szCs w:val="28"/>
          <w:lang w:eastAsia="en-US"/>
        </w:rPr>
        <w:t xml:space="preserve">        </w:t>
      </w:r>
      <w:r w:rsidRPr="00E82074">
        <w:rPr>
          <w:rFonts w:eastAsia="Calibri"/>
          <w:color w:val="000000"/>
          <w:sz w:val="28"/>
          <w:szCs w:val="28"/>
          <w:lang w:eastAsia="en-US"/>
        </w:rPr>
        <w:lastRenderedPageBreak/>
        <w:t>ул., внутриквартальными проездами, в рамках договоров о комплексном развитии территории жилой застройки.</w:t>
      </w:r>
    </w:p>
    <w:p w:rsidR="00596A2E" w:rsidRPr="00E82074" w:rsidRDefault="00596A2E" w:rsidP="00596A2E">
      <w:pPr>
        <w:tabs>
          <w:tab w:val="left" w:pos="851"/>
          <w:tab w:val="left" w:pos="993"/>
        </w:tabs>
        <w:autoSpaceDE w:val="0"/>
        <w:autoSpaceDN w:val="0"/>
        <w:adjustRightInd w:val="0"/>
        <w:ind w:right="55" w:firstLine="709"/>
        <w:rPr>
          <w:sz w:val="28"/>
          <w:szCs w:val="28"/>
        </w:rPr>
      </w:pPr>
      <w:r w:rsidRPr="00E82074">
        <w:rPr>
          <w:sz w:val="28"/>
          <w:szCs w:val="28"/>
        </w:rPr>
        <w:t>- «Создание и (или) реконструкция объектов инженерной и коммунальной инфраструктуры» – предоставлена субсидия на финансовое обеспечение затрат в соответствии с пунктом 6 статьи 78 Бюджетного кодекса Российской Федерации АО «ПКС-Тепловые сети», являющемуся стороной концессионного соглашения, в целях реконструкции магистральных сетей от теплоисточника до существующих тепловых сетей микрорайона Ключевая.</w:t>
      </w:r>
    </w:p>
    <w:p w:rsidR="00596A2E" w:rsidRPr="00E82074" w:rsidRDefault="00596A2E" w:rsidP="00596A2E">
      <w:pPr>
        <w:tabs>
          <w:tab w:val="left" w:pos="851"/>
          <w:tab w:val="left" w:pos="993"/>
        </w:tabs>
        <w:autoSpaceDE w:val="0"/>
        <w:autoSpaceDN w:val="0"/>
        <w:adjustRightInd w:val="0"/>
        <w:ind w:right="55" w:firstLine="709"/>
        <w:rPr>
          <w:sz w:val="28"/>
          <w:szCs w:val="28"/>
        </w:rPr>
      </w:pPr>
      <w:r w:rsidRPr="00E82074">
        <w:rPr>
          <w:sz w:val="28"/>
          <w:szCs w:val="28"/>
        </w:rPr>
        <w:t>- «Реализация отдельных мероприятий регионального проекта «Обеспечение устойчивого сокращения непригодного для проживания жилищного фонда» в рамках реализации национального проекта «Жилье и городская среда».</w:t>
      </w:r>
    </w:p>
    <w:p w:rsidR="00596A2E" w:rsidRPr="00E82074" w:rsidRDefault="00596A2E" w:rsidP="00596A2E">
      <w:pPr>
        <w:autoSpaceDE w:val="0"/>
        <w:autoSpaceDN w:val="0"/>
        <w:adjustRightInd w:val="0"/>
        <w:ind w:right="55" w:firstLine="709"/>
        <w:rPr>
          <w:sz w:val="28"/>
          <w:szCs w:val="28"/>
        </w:rPr>
      </w:pPr>
      <w:r w:rsidRPr="00E82074">
        <w:rPr>
          <w:sz w:val="28"/>
          <w:szCs w:val="28"/>
        </w:rPr>
        <w:t xml:space="preserve">Реализация мероприятий по переселению граждан, проживающих в жилых помещениях, расположенных в многоквартирных домах, признанных аварийными, осуществляется в соответствии с Региональной адресной программой по переселению граждан из аварийного жилищного фонда на      2024-2030 годы, утвержденной постановлением Правительства Республики Карелия от 22.04.2024 № 124-П. </w:t>
      </w:r>
    </w:p>
    <w:p w:rsidR="00596A2E" w:rsidRPr="00E82074" w:rsidRDefault="00596A2E" w:rsidP="00596A2E">
      <w:pPr>
        <w:autoSpaceDE w:val="0"/>
        <w:autoSpaceDN w:val="0"/>
        <w:adjustRightInd w:val="0"/>
        <w:ind w:right="55" w:firstLine="709"/>
        <w:rPr>
          <w:sz w:val="28"/>
          <w:szCs w:val="28"/>
        </w:rPr>
      </w:pPr>
      <w:r w:rsidRPr="00E82074">
        <w:rPr>
          <w:sz w:val="28"/>
          <w:szCs w:val="28"/>
        </w:rPr>
        <w:t>В 2024 году приобретено 14 жилых помещений (квартир), а также предоставлена субсидия ООО «Специализированный Застройщик «</w:t>
      </w:r>
      <w:proofErr w:type="spellStart"/>
      <w:r w:rsidRPr="00E82074">
        <w:rPr>
          <w:sz w:val="28"/>
          <w:szCs w:val="28"/>
        </w:rPr>
        <w:t>Стройинвест</w:t>
      </w:r>
      <w:proofErr w:type="spellEnd"/>
      <w:r w:rsidRPr="00E82074">
        <w:rPr>
          <w:sz w:val="28"/>
          <w:szCs w:val="28"/>
        </w:rPr>
        <w:t xml:space="preserve"> КСМ», заключившему договор о комплексном развитии территории жилой застройки квартала, ограниченного Северной ул., ул. </w:t>
      </w:r>
      <w:proofErr w:type="spellStart"/>
      <w:r w:rsidRPr="00E82074">
        <w:rPr>
          <w:sz w:val="28"/>
          <w:szCs w:val="28"/>
        </w:rPr>
        <w:t>Шотмана</w:t>
      </w:r>
      <w:proofErr w:type="spellEnd"/>
      <w:r w:rsidRPr="00E82074">
        <w:rPr>
          <w:sz w:val="28"/>
          <w:szCs w:val="28"/>
        </w:rPr>
        <w:t>, Сорокской ул., внутриквартальным проездом, на возмещение расходов по уплате возмещения за изымаемые жилые помещения в многоквартирных домах, признанных аварийными и подлежащими сносу, в целях реализации решения о комплексном развитии территории жилой застройки.</w:t>
      </w:r>
    </w:p>
    <w:p w:rsidR="00596A2E" w:rsidRPr="00E82074" w:rsidRDefault="00596A2E" w:rsidP="00596A2E">
      <w:pPr>
        <w:tabs>
          <w:tab w:val="left" w:pos="993"/>
        </w:tabs>
        <w:ind w:right="55" w:firstLine="709"/>
        <w:rPr>
          <w:sz w:val="28"/>
          <w:szCs w:val="28"/>
        </w:rPr>
      </w:pPr>
      <w:r w:rsidRPr="00E82074">
        <w:rPr>
          <w:sz w:val="28"/>
          <w:szCs w:val="28"/>
        </w:rPr>
        <w:t>По результатам реализации муниципальной программы в 2024 году целевые индикаторы, характеризующие задачи программы, выполнены в следующем объеме (по основным показателям):</w:t>
      </w:r>
    </w:p>
    <w:p w:rsidR="00596A2E" w:rsidRPr="00E82074" w:rsidRDefault="00596A2E" w:rsidP="00596A2E">
      <w:pPr>
        <w:widowControl w:val="0"/>
        <w:autoSpaceDE w:val="0"/>
        <w:autoSpaceDN w:val="0"/>
        <w:adjustRightInd w:val="0"/>
        <w:ind w:firstLine="709"/>
        <w:rPr>
          <w:rFonts w:eastAsia="Calibri"/>
          <w:sz w:val="28"/>
          <w:lang w:eastAsia="en-US"/>
        </w:rPr>
      </w:pPr>
      <w:r w:rsidRPr="00B23857">
        <w:rPr>
          <w:rFonts w:eastAsia="Calibri"/>
          <w:sz w:val="28"/>
          <w:lang w:eastAsia="en-US"/>
        </w:rPr>
        <w:t>- доля детей-сирот, детей, оставшихся без попечения родителей, лиц из их числа, которым предоставлены жилые помещения, составила 6,9 процента относительно количества детей-сирот, включенных в список лиц, подлежащих обеспечению жилыми помещениями на 01.01.2024 (на 01.01.2024 включено в список 334 чел., в 2024 году предоставлено 23 жилых помещения);</w:t>
      </w:r>
      <w:r w:rsidRPr="00E82074">
        <w:rPr>
          <w:rFonts w:eastAsia="Calibri"/>
          <w:sz w:val="28"/>
          <w:lang w:eastAsia="en-US"/>
        </w:rPr>
        <w:t xml:space="preserve"> </w:t>
      </w:r>
    </w:p>
    <w:p w:rsidR="00596A2E" w:rsidRPr="00E82074" w:rsidRDefault="00596A2E" w:rsidP="00596A2E">
      <w:pPr>
        <w:widowControl w:val="0"/>
        <w:autoSpaceDE w:val="0"/>
        <w:autoSpaceDN w:val="0"/>
        <w:adjustRightInd w:val="0"/>
        <w:ind w:firstLine="709"/>
        <w:rPr>
          <w:rFonts w:eastAsia="Calibri"/>
          <w:sz w:val="28"/>
          <w:lang w:eastAsia="en-US"/>
        </w:rPr>
      </w:pPr>
      <w:r w:rsidRPr="00E82074">
        <w:rPr>
          <w:rFonts w:eastAsia="Calibri"/>
          <w:sz w:val="28"/>
          <w:lang w:eastAsia="en-US"/>
        </w:rPr>
        <w:t>- доля молодых семей, улучшивших жилищные условия с использованием социальной выплаты на приобретение (строительство) жилых помещений, относительно молодых семей, включенных в список по состоянию на 1 января 2024 года, составила 1,3 процента при плановом показателе 1,1 процента (на 01.01.2024 – 235 семей, в 2024 году свидетельствами воспользовались 3 семьи). Данные расходы не относятся к полномочиям Петрозаводского городского округа и в полном объеме обеспечиваются за счет средств вышестоящих бюджетов;</w:t>
      </w:r>
    </w:p>
    <w:p w:rsidR="00596A2E" w:rsidRPr="00E82074" w:rsidRDefault="00596A2E" w:rsidP="00596A2E">
      <w:pPr>
        <w:autoSpaceDE w:val="0"/>
        <w:autoSpaceDN w:val="0"/>
        <w:adjustRightInd w:val="0"/>
        <w:ind w:firstLine="709"/>
        <w:rPr>
          <w:rFonts w:eastAsia="Calibri"/>
          <w:sz w:val="28"/>
          <w:lang w:eastAsia="en-US"/>
        </w:rPr>
      </w:pPr>
      <w:r w:rsidRPr="00E82074">
        <w:rPr>
          <w:rFonts w:eastAsia="Calibri"/>
          <w:sz w:val="28"/>
          <w:lang w:eastAsia="en-US"/>
        </w:rPr>
        <w:t xml:space="preserve">- доля граждан, которым предоставлены жилые помещения во исполнение судебных решений, относительно количества граждан, состоящих в графике исполнения судебных решений по состоянию на 1 января 2024, составила 60,0 </w:t>
      </w:r>
      <w:r w:rsidRPr="00E82074">
        <w:rPr>
          <w:rFonts w:eastAsia="Calibri"/>
          <w:sz w:val="28"/>
          <w:lang w:eastAsia="en-US"/>
        </w:rPr>
        <w:lastRenderedPageBreak/>
        <w:t>процентов при плановом показателе 35,4 процента (на 01.01.2024 включено в список 30 чел., в 2024 году предоставлено 18 жилых помещения);</w:t>
      </w:r>
    </w:p>
    <w:p w:rsidR="00596A2E" w:rsidRPr="00E82074" w:rsidRDefault="00596A2E" w:rsidP="00596A2E">
      <w:pPr>
        <w:ind w:right="55" w:firstLine="709"/>
        <w:rPr>
          <w:color w:val="FF0000"/>
          <w:sz w:val="28"/>
          <w:szCs w:val="28"/>
        </w:rPr>
      </w:pPr>
      <w:r w:rsidRPr="00E82074">
        <w:rPr>
          <w:sz w:val="28"/>
          <w:szCs w:val="28"/>
        </w:rPr>
        <w:t xml:space="preserve">- количество </w:t>
      </w:r>
      <w:proofErr w:type="spellStart"/>
      <w:r w:rsidRPr="00E82074">
        <w:rPr>
          <w:sz w:val="28"/>
          <w:szCs w:val="28"/>
        </w:rPr>
        <w:t>помывок</w:t>
      </w:r>
      <w:proofErr w:type="spellEnd"/>
      <w:r w:rsidRPr="00E82074">
        <w:rPr>
          <w:sz w:val="28"/>
          <w:szCs w:val="28"/>
        </w:rPr>
        <w:t xml:space="preserve"> граждан, проживающих в неблагоустроенном жилищном фонде отдаленных районов города, составило 5,3 тыс. </w:t>
      </w:r>
      <w:proofErr w:type="spellStart"/>
      <w:r w:rsidRPr="00E82074">
        <w:rPr>
          <w:sz w:val="28"/>
          <w:szCs w:val="28"/>
        </w:rPr>
        <w:t>помывок</w:t>
      </w:r>
      <w:proofErr w:type="spellEnd"/>
      <w:r w:rsidRPr="00E82074">
        <w:rPr>
          <w:sz w:val="28"/>
          <w:szCs w:val="28"/>
        </w:rPr>
        <w:t xml:space="preserve"> или 106,0 процентов от планового показателя.</w:t>
      </w:r>
    </w:p>
    <w:p w:rsidR="00596A2E" w:rsidRPr="0054300F" w:rsidRDefault="00596A2E" w:rsidP="00596A2E">
      <w:pPr>
        <w:tabs>
          <w:tab w:val="left" w:pos="993"/>
          <w:tab w:val="left" w:pos="1276"/>
        </w:tabs>
        <w:ind w:right="55" w:firstLine="708"/>
        <w:rPr>
          <w:b/>
          <w:sz w:val="28"/>
          <w:szCs w:val="28"/>
        </w:rPr>
      </w:pPr>
      <w:r w:rsidRPr="0054300F">
        <w:rPr>
          <w:b/>
          <w:sz w:val="28"/>
          <w:szCs w:val="28"/>
        </w:rPr>
        <w:t>10. Муниципальная программа Петрозаводского городского округа «Повышение эффективности реализации молодежной политики на территории Петрозаводского городского округа»</w:t>
      </w:r>
    </w:p>
    <w:p w:rsidR="00596A2E" w:rsidRDefault="00596A2E" w:rsidP="00596A2E">
      <w:pPr>
        <w:ind w:firstLine="708"/>
        <w:rPr>
          <w:sz w:val="28"/>
          <w:szCs w:val="28"/>
        </w:rPr>
      </w:pPr>
      <w:r w:rsidRPr="0054300F">
        <w:rPr>
          <w:sz w:val="28"/>
          <w:szCs w:val="28"/>
        </w:rPr>
        <w:t>Муниципальная программа реализуется с 2016 года, целью программы является совершенствование условий для успешной социализации и самореализации молодежи Петрозаводского городского округа, развитие потенциала молодежи в интересах социально-экономического развития города.</w:t>
      </w:r>
    </w:p>
    <w:p w:rsidR="00596A2E" w:rsidRPr="0054300F" w:rsidRDefault="00596A2E" w:rsidP="00596A2E">
      <w:pPr>
        <w:ind w:firstLine="708"/>
        <w:rPr>
          <w:sz w:val="28"/>
          <w:szCs w:val="28"/>
        </w:rPr>
      </w:pPr>
      <w:r w:rsidRPr="0054300F">
        <w:rPr>
          <w:sz w:val="28"/>
          <w:szCs w:val="28"/>
        </w:rPr>
        <w:t xml:space="preserve">Исполнение бюджета городского округа по расходам на реализацию мероприятий муниципальной программы составило </w:t>
      </w:r>
      <w:r>
        <w:rPr>
          <w:sz w:val="28"/>
          <w:szCs w:val="28"/>
        </w:rPr>
        <w:t>25 852 299,68</w:t>
      </w:r>
      <w:r w:rsidRPr="0054300F">
        <w:rPr>
          <w:sz w:val="28"/>
          <w:szCs w:val="28"/>
        </w:rPr>
        <w:t xml:space="preserve"> руб. или 100,0 процентов от плановых ассигнований.</w:t>
      </w:r>
    </w:p>
    <w:p w:rsidR="00596A2E" w:rsidRPr="0054300F" w:rsidRDefault="00596A2E" w:rsidP="00596A2E">
      <w:pPr>
        <w:ind w:firstLine="708"/>
        <w:rPr>
          <w:sz w:val="28"/>
          <w:szCs w:val="28"/>
        </w:rPr>
      </w:pPr>
      <w:r w:rsidRPr="0054300F">
        <w:rPr>
          <w:sz w:val="28"/>
          <w:szCs w:val="28"/>
        </w:rPr>
        <w:t>Средства направлены на реализацию следующих основных мероприятий:</w:t>
      </w:r>
    </w:p>
    <w:p w:rsidR="00596A2E" w:rsidRPr="003377AC" w:rsidRDefault="00596A2E" w:rsidP="00596A2E">
      <w:pPr>
        <w:ind w:firstLine="708"/>
        <w:rPr>
          <w:sz w:val="28"/>
          <w:szCs w:val="28"/>
        </w:rPr>
      </w:pPr>
      <w:r w:rsidRPr="0054300F">
        <w:rPr>
          <w:sz w:val="28"/>
          <w:szCs w:val="28"/>
        </w:rPr>
        <w:t xml:space="preserve">- «Реализация основных направлений молодежной политики» - за 2024 год МУ «Молодежный центр «Смена» организовано 180 мероприятий,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 (квесты, встречи, консультации, слеты), </w:t>
      </w:r>
      <w:r w:rsidRPr="003377AC">
        <w:rPr>
          <w:sz w:val="28"/>
          <w:szCs w:val="28"/>
        </w:rPr>
        <w:t xml:space="preserve">проведены праздник летних развлечений «Дети в лете!», молодежная премия «Птица», </w:t>
      </w:r>
      <w:r>
        <w:rPr>
          <w:sz w:val="28"/>
          <w:szCs w:val="28"/>
        </w:rPr>
        <w:t>м</w:t>
      </w:r>
      <w:r w:rsidRPr="003377AC">
        <w:rPr>
          <w:sz w:val="28"/>
          <w:szCs w:val="28"/>
        </w:rPr>
        <w:t>олодежный образовательный форум по противодействию экстремизму и терроризму «Созидай»,</w:t>
      </w:r>
      <w:r>
        <w:rPr>
          <w:sz w:val="28"/>
          <w:szCs w:val="28"/>
        </w:rPr>
        <w:t xml:space="preserve"> игры детского КВН, сборы лидерских активов, </w:t>
      </w:r>
      <w:r w:rsidRPr="003377AC">
        <w:rPr>
          <w:sz w:val="28"/>
          <w:szCs w:val="28"/>
        </w:rPr>
        <w:t>молодежные конференции и фестивали.</w:t>
      </w:r>
    </w:p>
    <w:p w:rsidR="00596A2E" w:rsidRPr="003F72A0" w:rsidRDefault="00596A2E" w:rsidP="00596A2E">
      <w:pPr>
        <w:ind w:firstLine="708"/>
        <w:rPr>
          <w:sz w:val="28"/>
          <w:szCs w:val="28"/>
        </w:rPr>
      </w:pPr>
      <w:r w:rsidRPr="0054300F">
        <w:rPr>
          <w:sz w:val="28"/>
          <w:szCs w:val="28"/>
        </w:rPr>
        <w:t xml:space="preserve">- «Временное трудоустройство несовершеннолетних граждан Петрозаводского городского </w:t>
      </w:r>
      <w:r w:rsidRPr="003F72A0">
        <w:rPr>
          <w:sz w:val="28"/>
          <w:szCs w:val="28"/>
        </w:rPr>
        <w:t xml:space="preserve">округа» - с целью проведения эффективной политики содействия занятости </w:t>
      </w:r>
      <w:r>
        <w:rPr>
          <w:sz w:val="28"/>
          <w:szCs w:val="28"/>
        </w:rPr>
        <w:t>в</w:t>
      </w:r>
      <w:r w:rsidRPr="003F72A0">
        <w:rPr>
          <w:sz w:val="28"/>
          <w:szCs w:val="28"/>
        </w:rPr>
        <w:t xml:space="preserve"> отчетн</w:t>
      </w:r>
      <w:r>
        <w:rPr>
          <w:sz w:val="28"/>
          <w:szCs w:val="28"/>
        </w:rPr>
        <w:t>ом</w:t>
      </w:r>
      <w:r w:rsidRPr="003F72A0">
        <w:rPr>
          <w:sz w:val="28"/>
          <w:szCs w:val="28"/>
        </w:rPr>
        <w:t xml:space="preserve"> год</w:t>
      </w:r>
      <w:r>
        <w:rPr>
          <w:sz w:val="28"/>
          <w:szCs w:val="28"/>
        </w:rPr>
        <w:t>у</w:t>
      </w:r>
      <w:r w:rsidRPr="003F72A0">
        <w:rPr>
          <w:sz w:val="28"/>
          <w:szCs w:val="28"/>
        </w:rPr>
        <w:t xml:space="preserve"> трудоустроено 372 несовершеннолетних в период каникул и в свободное от учебы время, что позволило подросткам получить первые профессиональные навыки, возможность заработать собственные деньги, адаптироваться к трудовой деятельности, повысить уровень мотивации к труду.</w:t>
      </w:r>
    </w:p>
    <w:p w:rsidR="00596A2E" w:rsidRPr="006422DC" w:rsidRDefault="00596A2E" w:rsidP="00596A2E">
      <w:pPr>
        <w:ind w:firstLine="708"/>
        <w:rPr>
          <w:sz w:val="28"/>
          <w:szCs w:val="28"/>
        </w:rPr>
      </w:pPr>
      <w:r w:rsidRPr="006422DC">
        <w:rPr>
          <w:rFonts w:eastAsia="Calibri"/>
          <w:sz w:val="28"/>
          <w:szCs w:val="28"/>
        </w:rPr>
        <w:t xml:space="preserve">По результатам реализации муниципальной программы в 2024 году индикаторы, </w:t>
      </w:r>
      <w:r w:rsidRPr="006422DC">
        <w:rPr>
          <w:sz w:val="28"/>
          <w:szCs w:val="28"/>
        </w:rPr>
        <w:t>характеризующие цель и задачи программы, выполнены в следующем объеме (по основным показателям):</w:t>
      </w:r>
    </w:p>
    <w:p w:rsidR="00596A2E" w:rsidRPr="00783DBA" w:rsidRDefault="00596A2E" w:rsidP="00596A2E">
      <w:pPr>
        <w:ind w:firstLine="708"/>
        <w:rPr>
          <w:sz w:val="28"/>
          <w:szCs w:val="28"/>
        </w:rPr>
      </w:pPr>
      <w:r w:rsidRPr="00783DBA">
        <w:rPr>
          <w:sz w:val="28"/>
          <w:szCs w:val="28"/>
        </w:rPr>
        <w:t>- количество молодежных объединений, организаций, формирований составило 54 единицы или 100,0 процентов от планового показателя;</w:t>
      </w:r>
    </w:p>
    <w:p w:rsidR="00596A2E" w:rsidRPr="00783DBA" w:rsidRDefault="00596A2E" w:rsidP="00596A2E">
      <w:pPr>
        <w:ind w:firstLine="708"/>
        <w:rPr>
          <w:sz w:val="28"/>
          <w:szCs w:val="28"/>
        </w:rPr>
      </w:pPr>
      <w:r w:rsidRPr="00783DBA">
        <w:rPr>
          <w:sz w:val="28"/>
          <w:szCs w:val="28"/>
        </w:rPr>
        <w:t>- доля молодежи, задействованной в мероприятиях по вовлечению в творческую деятельность, от общего числа молодежи в муниципальном городском округе составила 39,0 процентов или 100,0 процентов от планового показателя;</w:t>
      </w:r>
    </w:p>
    <w:p w:rsidR="00596A2E" w:rsidRPr="00783DBA" w:rsidRDefault="00596A2E" w:rsidP="00596A2E">
      <w:pPr>
        <w:ind w:firstLine="708"/>
        <w:rPr>
          <w:sz w:val="28"/>
          <w:szCs w:val="28"/>
        </w:rPr>
      </w:pPr>
      <w:r w:rsidRPr="00783DBA">
        <w:rPr>
          <w:sz w:val="28"/>
          <w:szCs w:val="28"/>
        </w:rPr>
        <w:t>- доля граждан Петрозаводского городского округа, занимающихся волонтерской деятельностью, от общего количества граждан Петрозаводского городского округа составила 18,0 процентов или 100,0 процентов от планового показателя;</w:t>
      </w:r>
    </w:p>
    <w:p w:rsidR="00596A2E" w:rsidRPr="008E3678" w:rsidRDefault="00596A2E" w:rsidP="00596A2E">
      <w:pPr>
        <w:spacing w:line="237" w:lineRule="auto"/>
        <w:ind w:firstLine="720"/>
        <w:rPr>
          <w:sz w:val="28"/>
          <w:szCs w:val="28"/>
        </w:rPr>
      </w:pPr>
      <w:r w:rsidRPr="008E3678">
        <w:rPr>
          <w:sz w:val="28"/>
          <w:szCs w:val="28"/>
        </w:rPr>
        <w:lastRenderedPageBreak/>
        <w:t>- доля молодых граждан Петрозаводского городского округа в возрасте от 14 до 30 лет, непосредственно принимающих участие в деятельности молодежных общественных объединений Петрозаводского городского округа, от общего количества молодых граждан Петрозаводского городского округа составила 10,0 процентов или 100,0 процентов от планового показателя;</w:t>
      </w:r>
    </w:p>
    <w:p w:rsidR="00596A2E" w:rsidRPr="003167E0" w:rsidRDefault="00596A2E" w:rsidP="00596A2E">
      <w:pPr>
        <w:spacing w:line="237" w:lineRule="auto"/>
        <w:ind w:firstLine="720"/>
        <w:rPr>
          <w:sz w:val="28"/>
          <w:szCs w:val="28"/>
        </w:rPr>
      </w:pPr>
      <w:r w:rsidRPr="003167E0">
        <w:rPr>
          <w:sz w:val="28"/>
          <w:szCs w:val="28"/>
        </w:rPr>
        <w:t>- доля молодых граждан Петрозаводского городского округа в возрасте от 14 до 30 лет, привлеченных к участию в профилактических мероприятиях, от общего количества молодых граждан Петрозаводского городского округа составила 11,0 процентов или 100,0 процентов от планового показателя.</w:t>
      </w:r>
    </w:p>
    <w:p w:rsidR="00596A2E" w:rsidRPr="00FE3BA2" w:rsidRDefault="00596A2E" w:rsidP="00596A2E">
      <w:pPr>
        <w:tabs>
          <w:tab w:val="left" w:pos="993"/>
          <w:tab w:val="left" w:pos="1276"/>
        </w:tabs>
        <w:ind w:firstLine="708"/>
        <w:rPr>
          <w:b/>
          <w:sz w:val="28"/>
          <w:szCs w:val="28"/>
        </w:rPr>
      </w:pPr>
      <w:r w:rsidRPr="00FE3BA2">
        <w:rPr>
          <w:b/>
          <w:sz w:val="28"/>
          <w:szCs w:val="28"/>
        </w:rPr>
        <w:t>11. Муниципальная программа Петрозаводского городского округа «Социальная поддержка населения Петрозаводского городского округа»</w:t>
      </w:r>
    </w:p>
    <w:p w:rsidR="00596A2E" w:rsidRPr="00C17F24" w:rsidRDefault="00596A2E" w:rsidP="00596A2E">
      <w:pPr>
        <w:spacing w:line="237" w:lineRule="auto"/>
        <w:ind w:firstLine="708"/>
        <w:rPr>
          <w:sz w:val="28"/>
          <w:szCs w:val="28"/>
        </w:rPr>
      </w:pPr>
      <w:r w:rsidRPr="00C17F24">
        <w:rPr>
          <w:sz w:val="28"/>
          <w:szCs w:val="28"/>
        </w:rPr>
        <w:t>Муниципальная программа реализуется с 2017 года, целью является повышение эффективности системы социальной поддержки населения г. Петрозаводска, социальной защищенности граждан.</w:t>
      </w:r>
    </w:p>
    <w:p w:rsidR="00596A2E" w:rsidRPr="00C17F24" w:rsidRDefault="00596A2E" w:rsidP="00596A2E">
      <w:pPr>
        <w:ind w:firstLine="708"/>
        <w:rPr>
          <w:color w:val="000000"/>
          <w:sz w:val="28"/>
          <w:szCs w:val="28"/>
        </w:rPr>
      </w:pPr>
      <w:r w:rsidRPr="00C17F24">
        <w:rPr>
          <w:color w:val="000000"/>
          <w:sz w:val="28"/>
          <w:szCs w:val="28"/>
        </w:rPr>
        <w:t xml:space="preserve">Исполнение бюджета городского округа по расходам на реализацию мероприятий муниципальной программы составило </w:t>
      </w:r>
      <w:r>
        <w:rPr>
          <w:color w:val="000000"/>
          <w:sz w:val="28"/>
          <w:szCs w:val="28"/>
        </w:rPr>
        <w:t>343 325 011,26</w:t>
      </w:r>
      <w:r w:rsidRPr="00C17F24">
        <w:rPr>
          <w:color w:val="000000"/>
          <w:sz w:val="28"/>
          <w:szCs w:val="28"/>
        </w:rPr>
        <w:t xml:space="preserve"> руб. или               94,2 процента от плановых ассигнований.</w:t>
      </w:r>
    </w:p>
    <w:p w:rsidR="00596A2E" w:rsidRPr="00C17F24" w:rsidRDefault="00596A2E" w:rsidP="00596A2E">
      <w:pPr>
        <w:ind w:firstLine="708"/>
        <w:rPr>
          <w:sz w:val="28"/>
          <w:szCs w:val="28"/>
        </w:rPr>
      </w:pPr>
      <w:r w:rsidRPr="00C17F24">
        <w:rPr>
          <w:sz w:val="28"/>
          <w:szCs w:val="28"/>
        </w:rPr>
        <w:t>Средства направлены на реализацию следующих основных мероприятий:</w:t>
      </w:r>
    </w:p>
    <w:p w:rsidR="00596A2E" w:rsidRPr="00C17F24" w:rsidRDefault="00596A2E" w:rsidP="00596A2E">
      <w:pPr>
        <w:ind w:firstLine="708"/>
        <w:rPr>
          <w:sz w:val="28"/>
          <w:szCs w:val="28"/>
        </w:rPr>
      </w:pPr>
      <w:r w:rsidRPr="00C17F24">
        <w:rPr>
          <w:sz w:val="28"/>
          <w:szCs w:val="28"/>
        </w:rPr>
        <w:t>- «Предоставление отдельным категориям граждан гарантированных и дополнительных мер социальной поддержки», в том числе:</w:t>
      </w:r>
    </w:p>
    <w:p w:rsidR="00596A2E" w:rsidRPr="00C17F24" w:rsidRDefault="00596A2E" w:rsidP="00596A2E">
      <w:pPr>
        <w:numPr>
          <w:ilvl w:val="0"/>
          <w:numId w:val="7"/>
        </w:numPr>
        <w:ind w:left="0" w:firstLine="708"/>
        <w:rPr>
          <w:sz w:val="28"/>
          <w:szCs w:val="28"/>
        </w:rPr>
      </w:pPr>
      <w:r w:rsidRPr="00C17F24">
        <w:rPr>
          <w:sz w:val="28"/>
          <w:szCs w:val="28"/>
        </w:rPr>
        <w:t xml:space="preserve">предоставлена компенсация части родительской платы, взимаемой с родителей (законных представителей) за присмотр и уход за детьми в муниципальных образовательных учреждениях, реализующих основную общеобразовательную программу дошкольного образования, 10,6 тыс. получателям; </w:t>
      </w:r>
    </w:p>
    <w:p w:rsidR="00596A2E" w:rsidRPr="00C17F24" w:rsidRDefault="00596A2E" w:rsidP="00596A2E">
      <w:pPr>
        <w:numPr>
          <w:ilvl w:val="0"/>
          <w:numId w:val="7"/>
        </w:numPr>
        <w:ind w:left="0" w:firstLine="708"/>
        <w:rPr>
          <w:sz w:val="28"/>
          <w:szCs w:val="28"/>
        </w:rPr>
      </w:pPr>
      <w:r w:rsidRPr="00C17F24">
        <w:rPr>
          <w:sz w:val="28"/>
          <w:szCs w:val="28"/>
        </w:rPr>
        <w:t xml:space="preserve">организовано питание для более 6 тыс. обучающихся муниципальных общеобразовательных учреждений Петрозаводского городского округа в рамках реализации мероприятий государственной программы Республики Карелия «Совершенствование социальной защиты граждан» (в целях организации адресной социальной помощи отдельным категориям граждан) и постановления Администрации Петрозаводского городского округа 20.12.2023 № 4928 «Об утверждении отдельной категории обучающихся муниципальных бюджетных общеобразовательных организаций, получающих питание за счет средств бюджета Петрозаводского городского округа»; </w:t>
      </w:r>
    </w:p>
    <w:p w:rsidR="00596A2E" w:rsidRPr="00C17F24" w:rsidRDefault="00596A2E" w:rsidP="00596A2E">
      <w:pPr>
        <w:numPr>
          <w:ilvl w:val="0"/>
          <w:numId w:val="7"/>
        </w:numPr>
        <w:ind w:left="0" w:firstLine="708"/>
        <w:rPr>
          <w:sz w:val="28"/>
          <w:szCs w:val="28"/>
        </w:rPr>
      </w:pPr>
      <w:r w:rsidRPr="00C17F24">
        <w:rPr>
          <w:sz w:val="28"/>
          <w:szCs w:val="28"/>
        </w:rPr>
        <w:t xml:space="preserve">организовано транспортное обслуживание студентов и школьников посредством реализации 27,7 тыс. льготных месячных проездных билетов для проезда в городском наземном электрическом транспорте путем предоставления субсидии на возмещение недополученных доходов ПМУП «Городской транспорт»; </w:t>
      </w:r>
    </w:p>
    <w:p w:rsidR="00596A2E" w:rsidRPr="00C17F24" w:rsidRDefault="00596A2E" w:rsidP="00596A2E">
      <w:pPr>
        <w:numPr>
          <w:ilvl w:val="0"/>
          <w:numId w:val="7"/>
        </w:numPr>
        <w:ind w:left="0" w:firstLine="708"/>
        <w:rPr>
          <w:sz w:val="28"/>
          <w:szCs w:val="28"/>
        </w:rPr>
      </w:pPr>
      <w:r w:rsidRPr="00C17F24">
        <w:rPr>
          <w:sz w:val="28"/>
          <w:szCs w:val="28"/>
        </w:rPr>
        <w:t xml:space="preserve">произведена ежемесячная доплата к страховой пенсии по старости (инвалидности) в среднем 196 получателям, имеющим стаж муниципальной службы в Администрации Петрозаводского городского округа; лицам, занимавшим должности в местных органах государственной власти и управления, вышедшим на пенсию и не работавшим на 1 января 1997 года и проживающим на территории Республики Карелия (за исключением технических работников) и </w:t>
      </w:r>
      <w:r w:rsidRPr="00C17F24">
        <w:rPr>
          <w:sz w:val="28"/>
          <w:szCs w:val="28"/>
        </w:rPr>
        <w:lastRenderedPageBreak/>
        <w:t xml:space="preserve">имеющим особые заслуги перед городом Петрозаводском; лицам, замещавшим муниципальные должности на постоянной основе в Администрации Петрозаводского городского округа; </w:t>
      </w:r>
    </w:p>
    <w:p w:rsidR="00596A2E" w:rsidRPr="00C17F24" w:rsidRDefault="00596A2E" w:rsidP="00596A2E">
      <w:pPr>
        <w:numPr>
          <w:ilvl w:val="0"/>
          <w:numId w:val="7"/>
        </w:numPr>
        <w:ind w:left="0" w:firstLine="708"/>
        <w:rPr>
          <w:sz w:val="28"/>
          <w:szCs w:val="28"/>
        </w:rPr>
      </w:pPr>
      <w:r w:rsidRPr="00C17F24">
        <w:rPr>
          <w:sz w:val="28"/>
          <w:szCs w:val="28"/>
        </w:rPr>
        <w:t>предоставлена денежная выплата 39 гражданам, удостоенным звания «Почетный гражданин города Петрозаводска».</w:t>
      </w:r>
    </w:p>
    <w:p w:rsidR="00596A2E" w:rsidRPr="00C17F24" w:rsidRDefault="00596A2E" w:rsidP="00596A2E">
      <w:pPr>
        <w:ind w:firstLine="708"/>
        <w:rPr>
          <w:sz w:val="28"/>
          <w:szCs w:val="28"/>
        </w:rPr>
      </w:pPr>
      <w:r w:rsidRPr="00C17F24">
        <w:rPr>
          <w:sz w:val="28"/>
          <w:szCs w:val="28"/>
        </w:rPr>
        <w:t>- обеспечено выполнение публичных нормативных обязательств Администрации Петрозаводского городского округа по выплате ренты - пожизненного содержания с иждивением одиноко проживающего гражданина пожилого возраста на основании заключенных договоров пожизненного содержания с иждивением.</w:t>
      </w:r>
    </w:p>
    <w:p w:rsidR="00596A2E" w:rsidRPr="00C17F24" w:rsidRDefault="00596A2E" w:rsidP="00596A2E">
      <w:pPr>
        <w:ind w:firstLine="708"/>
        <w:rPr>
          <w:sz w:val="28"/>
          <w:szCs w:val="28"/>
        </w:rPr>
      </w:pPr>
      <w:r w:rsidRPr="00C17F24">
        <w:rPr>
          <w:sz w:val="28"/>
          <w:szCs w:val="28"/>
        </w:rPr>
        <w:t>- «Организация деятельности органов опеки и попечительства Петрозаводского городского округа в рамках переданных государственных полномочий Республики Карелия» - осуществлены контрольные функции за условиями проживания и содержания подопечных, за сохранностью их имущества, за надлежащим исполнением опекунов и попечителей возложенных на них обязанностей, в отношении 855 граждан, находящихся под опекой и попечительством.</w:t>
      </w:r>
    </w:p>
    <w:p w:rsidR="00596A2E" w:rsidRPr="00C17F24" w:rsidRDefault="00596A2E" w:rsidP="00596A2E">
      <w:pPr>
        <w:ind w:firstLine="709"/>
        <w:rPr>
          <w:sz w:val="28"/>
          <w:szCs w:val="28"/>
        </w:rPr>
      </w:pPr>
      <w:r w:rsidRPr="00C17F24">
        <w:rPr>
          <w:sz w:val="28"/>
          <w:szCs w:val="28"/>
        </w:rPr>
        <w:t>Кроме того, сумма налоговых доходов, не поступившая в 2024 году в бюджет Петрозаводского городского округа (объем налоговых расходов) в результате предоставления в соответствии с муниципальными нормативными правовыми актами Петрозаводского городского округа отдельным категориям налогоплательщиков-физическим лицам в налоговом периоде 2023 года льгот по земельному налогу и налогу на имущество физических лиц, составила 2 511 тыс. руб.</w:t>
      </w:r>
    </w:p>
    <w:p w:rsidR="00596A2E" w:rsidRPr="00C17F24" w:rsidRDefault="00596A2E" w:rsidP="00596A2E">
      <w:pPr>
        <w:ind w:firstLine="708"/>
        <w:rPr>
          <w:color w:val="000000"/>
          <w:sz w:val="28"/>
          <w:szCs w:val="28"/>
        </w:rPr>
      </w:pPr>
      <w:r w:rsidRPr="00C17F24">
        <w:rPr>
          <w:color w:val="000000"/>
          <w:sz w:val="28"/>
          <w:szCs w:val="28"/>
        </w:rPr>
        <w:t>По результатам реализации муниципальной программы в 2024 году основные индикаторы, характеризующие цель и задачи программы, выполнены в следующем объеме (по основным показателям):</w:t>
      </w:r>
    </w:p>
    <w:p w:rsidR="00596A2E" w:rsidRPr="00C17F24" w:rsidRDefault="00596A2E" w:rsidP="00596A2E">
      <w:pPr>
        <w:ind w:firstLine="708"/>
        <w:rPr>
          <w:sz w:val="28"/>
          <w:szCs w:val="28"/>
        </w:rPr>
      </w:pPr>
      <w:r w:rsidRPr="00C17F24">
        <w:rPr>
          <w:sz w:val="28"/>
          <w:szCs w:val="28"/>
        </w:rPr>
        <w:t>- доля населения, охваченного мерами социальной поддержки и социального обслуживания в общей численности населения Петрозаводского городского округа</w:t>
      </w:r>
      <w:r>
        <w:rPr>
          <w:sz w:val="28"/>
          <w:szCs w:val="28"/>
        </w:rPr>
        <w:t>,</w:t>
      </w:r>
      <w:r w:rsidRPr="00C17F24">
        <w:rPr>
          <w:sz w:val="28"/>
          <w:szCs w:val="28"/>
        </w:rPr>
        <w:t xml:space="preserve"> составила 19,5 процента при плановом показателе 10,7 процента;</w:t>
      </w:r>
    </w:p>
    <w:p w:rsidR="00596A2E" w:rsidRPr="00251DE3" w:rsidRDefault="00596A2E" w:rsidP="00596A2E">
      <w:pPr>
        <w:ind w:firstLine="708"/>
        <w:rPr>
          <w:sz w:val="28"/>
          <w:szCs w:val="28"/>
        </w:rPr>
      </w:pPr>
      <w:r w:rsidRPr="00C17F24">
        <w:rPr>
          <w:sz w:val="28"/>
          <w:szCs w:val="28"/>
        </w:rPr>
        <w:t>- доля детей-сирот и детей, оставшихся без попечения родителей, устроенных на семейные формы воспитания от общей численности выявленных и устроенных, составила 73,0 процент</w:t>
      </w:r>
      <w:r>
        <w:rPr>
          <w:sz w:val="28"/>
          <w:szCs w:val="28"/>
        </w:rPr>
        <w:t>а</w:t>
      </w:r>
      <w:r w:rsidRPr="00C17F24">
        <w:rPr>
          <w:sz w:val="28"/>
          <w:szCs w:val="28"/>
        </w:rPr>
        <w:t xml:space="preserve"> при плановом показателе 75,0</w:t>
      </w:r>
      <w:r>
        <w:rPr>
          <w:sz w:val="28"/>
          <w:szCs w:val="28"/>
        </w:rPr>
        <w:t xml:space="preserve"> </w:t>
      </w:r>
      <w:r w:rsidRPr="00C17F24">
        <w:rPr>
          <w:sz w:val="28"/>
          <w:szCs w:val="28"/>
        </w:rPr>
        <w:t>-</w:t>
      </w:r>
      <w:r>
        <w:rPr>
          <w:sz w:val="28"/>
          <w:szCs w:val="28"/>
        </w:rPr>
        <w:t xml:space="preserve"> </w:t>
      </w:r>
      <w:r w:rsidRPr="00C17F24">
        <w:rPr>
          <w:sz w:val="28"/>
          <w:szCs w:val="28"/>
        </w:rPr>
        <w:t>77,0 процентов. В 2024 году значительную часть выявленных несовершеннолетних детей, оставшихся без попечения родителей, составили дети подросткового возраста, что затрудняет их устройство в семью. Часть детей была выявлена в конце года. Работа по их устройству продолжается.</w:t>
      </w:r>
    </w:p>
    <w:p w:rsidR="00596A2E" w:rsidRPr="00D138CA" w:rsidRDefault="00596A2E" w:rsidP="00596A2E">
      <w:pPr>
        <w:ind w:firstLine="708"/>
        <w:rPr>
          <w:b/>
          <w:sz w:val="28"/>
          <w:szCs w:val="28"/>
        </w:rPr>
      </w:pPr>
      <w:r w:rsidRPr="00D138CA">
        <w:rPr>
          <w:b/>
          <w:sz w:val="28"/>
          <w:szCs w:val="28"/>
        </w:rPr>
        <w:t>12. Муниципальная программа «Патриотическое воспитание граждан Российской Федерации, проживающих на территории Петрозаводского городского округа»</w:t>
      </w:r>
    </w:p>
    <w:p w:rsidR="00596A2E" w:rsidRPr="00D138CA" w:rsidRDefault="00596A2E" w:rsidP="00596A2E">
      <w:pPr>
        <w:ind w:firstLine="708"/>
        <w:rPr>
          <w:sz w:val="28"/>
          <w:szCs w:val="28"/>
        </w:rPr>
      </w:pPr>
      <w:r w:rsidRPr="00D138CA">
        <w:rPr>
          <w:sz w:val="28"/>
          <w:szCs w:val="28"/>
        </w:rPr>
        <w:t>Муниципальная программа реализуется с 2018 года, целью программы является совершенствование патриотического воспитания граждан, проживающих на территории Петрозаводского городского округа.</w:t>
      </w:r>
    </w:p>
    <w:p w:rsidR="00596A2E" w:rsidRPr="00D138CA" w:rsidRDefault="00596A2E" w:rsidP="00596A2E">
      <w:pPr>
        <w:ind w:firstLine="708"/>
        <w:rPr>
          <w:sz w:val="28"/>
          <w:szCs w:val="28"/>
        </w:rPr>
      </w:pPr>
      <w:r w:rsidRPr="00D138CA">
        <w:rPr>
          <w:sz w:val="28"/>
          <w:szCs w:val="28"/>
        </w:rPr>
        <w:lastRenderedPageBreak/>
        <w:t xml:space="preserve">Исполнение бюджета городского округа по расходам на реализацию мероприятий муниципальной программы составило </w:t>
      </w:r>
      <w:r>
        <w:rPr>
          <w:sz w:val="28"/>
          <w:szCs w:val="28"/>
        </w:rPr>
        <w:t>21 157 427,99</w:t>
      </w:r>
      <w:r w:rsidRPr="00D138CA">
        <w:rPr>
          <w:sz w:val="28"/>
          <w:szCs w:val="28"/>
        </w:rPr>
        <w:t xml:space="preserve"> руб. или </w:t>
      </w:r>
      <w:r>
        <w:rPr>
          <w:sz w:val="28"/>
          <w:szCs w:val="28"/>
        </w:rPr>
        <w:t>99,4</w:t>
      </w:r>
      <w:r w:rsidRPr="00D138CA">
        <w:rPr>
          <w:sz w:val="28"/>
          <w:szCs w:val="28"/>
        </w:rPr>
        <w:t> процент</w:t>
      </w:r>
      <w:r>
        <w:rPr>
          <w:sz w:val="28"/>
          <w:szCs w:val="28"/>
        </w:rPr>
        <w:t>а</w:t>
      </w:r>
      <w:r w:rsidRPr="00D138CA">
        <w:rPr>
          <w:sz w:val="28"/>
          <w:szCs w:val="28"/>
        </w:rPr>
        <w:t xml:space="preserve"> от плановых ассигнований.</w:t>
      </w:r>
    </w:p>
    <w:p w:rsidR="00596A2E" w:rsidRPr="00D83300" w:rsidRDefault="00596A2E" w:rsidP="00596A2E">
      <w:pPr>
        <w:ind w:firstLine="708"/>
        <w:rPr>
          <w:sz w:val="28"/>
          <w:szCs w:val="28"/>
        </w:rPr>
      </w:pPr>
      <w:r w:rsidRPr="00D83300">
        <w:rPr>
          <w:sz w:val="28"/>
          <w:szCs w:val="28"/>
        </w:rPr>
        <w:t>Средства направлены на реализацию следующих основных мероприятий:</w:t>
      </w:r>
    </w:p>
    <w:p w:rsidR="00596A2E" w:rsidRDefault="00596A2E" w:rsidP="00596A2E">
      <w:pPr>
        <w:ind w:firstLine="708"/>
        <w:rPr>
          <w:color w:val="000000"/>
          <w:sz w:val="28"/>
          <w:szCs w:val="28"/>
        </w:rPr>
      </w:pPr>
      <w:r w:rsidRPr="005A7E88">
        <w:rPr>
          <w:color w:val="000000"/>
          <w:sz w:val="28"/>
          <w:szCs w:val="28"/>
        </w:rPr>
        <w:t>- «Организация и проведение мероприятий в сфере патриотического воспитания»</w:t>
      </w:r>
      <w:r>
        <w:rPr>
          <w:color w:val="000000"/>
          <w:sz w:val="28"/>
          <w:szCs w:val="28"/>
        </w:rPr>
        <w:t>, в том числе:</w:t>
      </w:r>
    </w:p>
    <w:p w:rsidR="00596A2E" w:rsidRPr="002C51D2" w:rsidRDefault="00596A2E" w:rsidP="00596A2E">
      <w:pPr>
        <w:pStyle w:val="ae"/>
        <w:numPr>
          <w:ilvl w:val="0"/>
          <w:numId w:val="7"/>
        </w:numPr>
        <w:tabs>
          <w:tab w:val="left" w:pos="993"/>
        </w:tabs>
        <w:spacing w:after="0" w:line="240" w:lineRule="auto"/>
        <w:ind w:left="0" w:firstLine="709"/>
        <w:rPr>
          <w:rFonts w:ascii="Times New Roman" w:hAnsi="Times New Roman"/>
          <w:color w:val="000000"/>
          <w:sz w:val="28"/>
          <w:szCs w:val="28"/>
        </w:rPr>
      </w:pPr>
      <w:r w:rsidRPr="002C51D2">
        <w:rPr>
          <w:rFonts w:ascii="Times New Roman" w:hAnsi="Times New Roman"/>
          <w:sz w:val="28"/>
          <w:szCs w:val="28"/>
        </w:rPr>
        <w:t>МУ «Молодежный центр «Смена» проведено 20 мероприятий в сфере патриотического воспитания, в том числе Всероссийская акция «Огненные картины войны», военно-патриотический слет «К службе в армии готов», кинолектории «Киноклуб «Звезда», посвященные памятным датам, акция «День памяти детей – жертв войны в Донбассе», акция «Эхо Бесланской печали», Всероссийская акция «Парад у дома ветерана»,</w:t>
      </w:r>
      <w:r w:rsidRPr="002C51D2">
        <w:rPr>
          <w:rFonts w:ascii="Times New Roman" w:hAnsi="Times New Roman"/>
          <w:color w:val="000000"/>
          <w:sz w:val="28"/>
          <w:szCs w:val="28"/>
        </w:rPr>
        <w:t xml:space="preserve"> в рамках которой перед домами ветеранов активисты МУ «Молодежный центр «Смена», Юнармейцы и певцы уст</w:t>
      </w:r>
      <w:r>
        <w:rPr>
          <w:rFonts w:ascii="Times New Roman" w:hAnsi="Times New Roman"/>
          <w:color w:val="000000"/>
          <w:sz w:val="28"/>
          <w:szCs w:val="28"/>
        </w:rPr>
        <w:t>раивали концерты и поздравления,</w:t>
      </w:r>
    </w:p>
    <w:p w:rsidR="00596A2E" w:rsidRPr="002C51D2" w:rsidRDefault="00596A2E" w:rsidP="00596A2E">
      <w:pPr>
        <w:pStyle w:val="ae"/>
        <w:numPr>
          <w:ilvl w:val="0"/>
          <w:numId w:val="7"/>
        </w:numPr>
        <w:tabs>
          <w:tab w:val="left" w:pos="993"/>
        </w:tabs>
        <w:spacing w:after="0" w:line="240" w:lineRule="auto"/>
        <w:ind w:left="0" w:firstLine="709"/>
        <w:rPr>
          <w:rFonts w:ascii="Times New Roman" w:hAnsi="Times New Roman"/>
          <w:color w:val="000000"/>
          <w:sz w:val="28"/>
          <w:szCs w:val="28"/>
        </w:rPr>
      </w:pPr>
      <w:r w:rsidRPr="002C51D2">
        <w:rPr>
          <w:rFonts w:ascii="Times New Roman" w:hAnsi="Times New Roman"/>
          <w:color w:val="000000"/>
          <w:sz w:val="28"/>
          <w:szCs w:val="28"/>
        </w:rPr>
        <w:t xml:space="preserve">произведены ежемесячные выплаты денежного вознаграждения 50 советникам директоров по воспитанию и взаимодействию с детскими общественными объединениями </w:t>
      </w:r>
      <w:r>
        <w:rPr>
          <w:rFonts w:ascii="Times New Roman" w:hAnsi="Times New Roman"/>
          <w:color w:val="000000"/>
          <w:sz w:val="28"/>
          <w:szCs w:val="28"/>
        </w:rPr>
        <w:t xml:space="preserve">в </w:t>
      </w:r>
      <w:r w:rsidRPr="002C51D2">
        <w:rPr>
          <w:rFonts w:ascii="Times New Roman" w:hAnsi="Times New Roman"/>
          <w:color w:val="000000"/>
          <w:sz w:val="28"/>
          <w:szCs w:val="28"/>
        </w:rPr>
        <w:t>общеобразовательных организаци</w:t>
      </w:r>
      <w:r>
        <w:rPr>
          <w:rFonts w:ascii="Times New Roman" w:hAnsi="Times New Roman"/>
          <w:color w:val="000000"/>
          <w:sz w:val="28"/>
          <w:szCs w:val="28"/>
        </w:rPr>
        <w:t>ях</w:t>
      </w:r>
      <w:r w:rsidRPr="002C51D2">
        <w:rPr>
          <w:rFonts w:ascii="Times New Roman" w:hAnsi="Times New Roman"/>
          <w:color w:val="000000"/>
          <w:sz w:val="28"/>
          <w:szCs w:val="28"/>
        </w:rPr>
        <w:t>,</w:t>
      </w:r>
    </w:p>
    <w:p w:rsidR="00596A2E" w:rsidRPr="002C51D2" w:rsidRDefault="00596A2E" w:rsidP="00596A2E">
      <w:pPr>
        <w:pStyle w:val="ae"/>
        <w:numPr>
          <w:ilvl w:val="0"/>
          <w:numId w:val="26"/>
        </w:numPr>
        <w:tabs>
          <w:tab w:val="left" w:pos="993"/>
        </w:tabs>
        <w:spacing w:after="0" w:line="240" w:lineRule="auto"/>
        <w:ind w:left="142" w:firstLine="567"/>
        <w:rPr>
          <w:rFonts w:ascii="Times New Roman" w:hAnsi="Times New Roman"/>
          <w:sz w:val="28"/>
          <w:szCs w:val="28"/>
        </w:rPr>
      </w:pPr>
      <w:r>
        <w:rPr>
          <w:rFonts w:ascii="Times New Roman" w:hAnsi="Times New Roman"/>
          <w:color w:val="000000"/>
          <w:sz w:val="28"/>
          <w:szCs w:val="28"/>
        </w:rPr>
        <w:t>выполнены</w:t>
      </w:r>
      <w:r w:rsidRPr="002C51D2">
        <w:rPr>
          <w:rFonts w:ascii="Times New Roman" w:hAnsi="Times New Roman"/>
          <w:color w:val="000000"/>
          <w:sz w:val="28"/>
          <w:szCs w:val="28"/>
        </w:rPr>
        <w:t xml:space="preserve"> </w:t>
      </w:r>
      <w:r w:rsidRPr="002C51D2">
        <w:rPr>
          <w:rFonts w:ascii="Times New Roman" w:hAnsi="Times New Roman"/>
          <w:sz w:val="28"/>
          <w:szCs w:val="28"/>
        </w:rPr>
        <w:t xml:space="preserve">печать, монтаж и размещение 10 баннеров в рамках реализации мероприятий патриотической направленности на территории Петрозаводского городского округа. </w:t>
      </w:r>
    </w:p>
    <w:p w:rsidR="00596A2E" w:rsidRPr="008C5787" w:rsidRDefault="00596A2E" w:rsidP="00596A2E">
      <w:pPr>
        <w:ind w:firstLine="708"/>
        <w:rPr>
          <w:sz w:val="28"/>
          <w:szCs w:val="28"/>
        </w:rPr>
      </w:pPr>
      <w:r w:rsidRPr="006B6127">
        <w:rPr>
          <w:color w:val="000000"/>
          <w:sz w:val="28"/>
          <w:szCs w:val="28"/>
        </w:rPr>
        <w:t xml:space="preserve">- «Реализация отдельных мероприятий регионального проекта «Патриотическое воспитание граждан </w:t>
      </w:r>
      <w:r w:rsidRPr="008C5787">
        <w:rPr>
          <w:color w:val="000000"/>
          <w:sz w:val="28"/>
          <w:szCs w:val="28"/>
        </w:rPr>
        <w:t xml:space="preserve">Российской Федерации» в рамках реализации национального </w:t>
      </w:r>
      <w:r w:rsidRPr="00B23857">
        <w:rPr>
          <w:color w:val="000000"/>
          <w:sz w:val="28"/>
          <w:szCs w:val="28"/>
        </w:rPr>
        <w:t xml:space="preserve">проекта «Образование» - </w:t>
      </w:r>
      <w:r w:rsidRPr="00B23857">
        <w:rPr>
          <w:sz w:val="28"/>
          <w:szCs w:val="28"/>
        </w:rPr>
        <w:t>реализованы мероприятия по обеспечению деятельности советников директора по воспитанию и взаимодействию с детскими общественными объединениями в 39 общеобразовательных организациях.</w:t>
      </w:r>
    </w:p>
    <w:p w:rsidR="00596A2E" w:rsidRPr="00D83300" w:rsidRDefault="00596A2E" w:rsidP="00596A2E">
      <w:pPr>
        <w:ind w:firstLine="708"/>
        <w:rPr>
          <w:rFonts w:eastAsia="Calibri"/>
          <w:sz w:val="28"/>
          <w:szCs w:val="28"/>
        </w:rPr>
      </w:pPr>
      <w:r w:rsidRPr="00D83300">
        <w:rPr>
          <w:rFonts w:eastAsia="Calibri"/>
          <w:sz w:val="28"/>
          <w:szCs w:val="28"/>
        </w:rPr>
        <w:t>По результатам реализации муниципальной программы в 2024 году индикаторы, характеризующие цель и задачи программы, выполнены в следующем объеме (по основным показателям):</w:t>
      </w:r>
    </w:p>
    <w:p w:rsidR="00596A2E" w:rsidRPr="002D0CD3" w:rsidRDefault="00596A2E" w:rsidP="00596A2E">
      <w:pPr>
        <w:ind w:firstLine="708"/>
        <w:rPr>
          <w:rFonts w:eastAsia="Calibri"/>
          <w:sz w:val="28"/>
          <w:szCs w:val="28"/>
        </w:rPr>
      </w:pPr>
      <w:r w:rsidRPr="002D0CD3">
        <w:rPr>
          <w:rFonts w:eastAsia="Calibri"/>
          <w:sz w:val="28"/>
          <w:szCs w:val="28"/>
        </w:rPr>
        <w:t>- доля граждан, участвующих в мероприятиях Петрозаводского городского округа по патриотическому воспитанию, составила 16,0 процентов или 100,0 процентов от планового показателя;</w:t>
      </w:r>
    </w:p>
    <w:p w:rsidR="00596A2E" w:rsidRPr="002D0CD3" w:rsidRDefault="00596A2E" w:rsidP="00596A2E">
      <w:pPr>
        <w:ind w:firstLine="708"/>
        <w:rPr>
          <w:rFonts w:eastAsia="Calibri"/>
          <w:sz w:val="28"/>
          <w:szCs w:val="28"/>
        </w:rPr>
      </w:pPr>
      <w:r w:rsidRPr="002D0CD3">
        <w:rPr>
          <w:rFonts w:eastAsia="Calibri"/>
          <w:sz w:val="28"/>
          <w:szCs w:val="28"/>
        </w:rPr>
        <w:t>- количество организаций, центров, общественных объединений и организаций, занимающихся патриотической деятельностью, составило 78 единиц или 100,0 процентов от планового показателя;</w:t>
      </w:r>
    </w:p>
    <w:p w:rsidR="00596A2E" w:rsidRPr="00A75A65" w:rsidRDefault="00596A2E" w:rsidP="00596A2E">
      <w:pPr>
        <w:ind w:firstLine="708"/>
        <w:rPr>
          <w:rFonts w:eastAsia="Calibri"/>
          <w:sz w:val="28"/>
          <w:szCs w:val="28"/>
        </w:rPr>
      </w:pPr>
      <w:r w:rsidRPr="00A75A65">
        <w:rPr>
          <w:rFonts w:eastAsia="Calibri"/>
          <w:sz w:val="28"/>
          <w:szCs w:val="28"/>
        </w:rPr>
        <w:t>- доля граждан - участников мероприятий, положительно оценивающих результаты проведения мероприятий по патриотическому воспитанию, составила 85,0 процентов или 100,0 процентов от планового показателя;</w:t>
      </w:r>
    </w:p>
    <w:p w:rsidR="00596A2E" w:rsidRPr="00D72B86" w:rsidRDefault="00596A2E" w:rsidP="00596A2E">
      <w:pPr>
        <w:ind w:firstLine="708"/>
        <w:rPr>
          <w:rFonts w:eastAsia="Calibri"/>
          <w:sz w:val="28"/>
          <w:szCs w:val="28"/>
        </w:rPr>
      </w:pPr>
      <w:r w:rsidRPr="00D72B86">
        <w:rPr>
          <w:rFonts w:eastAsia="Calibri"/>
          <w:sz w:val="28"/>
          <w:szCs w:val="28"/>
        </w:rPr>
        <w:t>- доля городских массовых мероприятий патриотической направленности по отношению к общему количеству городских массовых мероприятий составила 20,0 процентов или 100,0 процентов от планового показателя.</w:t>
      </w:r>
    </w:p>
    <w:p w:rsidR="00596A2E" w:rsidRPr="00D96A54" w:rsidRDefault="00596A2E" w:rsidP="00596A2E">
      <w:pPr>
        <w:ind w:firstLine="708"/>
        <w:rPr>
          <w:b/>
          <w:sz w:val="28"/>
          <w:szCs w:val="28"/>
        </w:rPr>
      </w:pPr>
      <w:r w:rsidRPr="00D96A54">
        <w:rPr>
          <w:b/>
          <w:sz w:val="28"/>
          <w:szCs w:val="28"/>
        </w:rPr>
        <w:t>13. Муниципальная программа «Развитие туризма на территории Петрозаводского городского округа»</w:t>
      </w:r>
    </w:p>
    <w:p w:rsidR="00596A2E" w:rsidRDefault="00596A2E" w:rsidP="00596A2E">
      <w:pPr>
        <w:autoSpaceDE w:val="0"/>
        <w:autoSpaceDN w:val="0"/>
        <w:adjustRightInd w:val="0"/>
        <w:ind w:firstLine="708"/>
        <w:rPr>
          <w:sz w:val="28"/>
          <w:szCs w:val="28"/>
        </w:rPr>
      </w:pPr>
      <w:r w:rsidRPr="00D96A54">
        <w:rPr>
          <w:sz w:val="28"/>
          <w:szCs w:val="28"/>
        </w:rPr>
        <w:t xml:space="preserve">Муниципальная программа реализуется с 2019 года, целью программы является создание условий для эффективного развития туристского комплекса в </w:t>
      </w:r>
      <w:r w:rsidRPr="00D96A54">
        <w:rPr>
          <w:sz w:val="28"/>
          <w:szCs w:val="28"/>
        </w:rPr>
        <w:lastRenderedPageBreak/>
        <w:t>Петрозаводском городском округе для обеспечения роста въездных туристских потоков, стимулирования социально-экономического развития Петрозаводского городского округа.</w:t>
      </w:r>
    </w:p>
    <w:p w:rsidR="00596A2E" w:rsidRPr="00D96A54" w:rsidRDefault="00596A2E" w:rsidP="00596A2E">
      <w:pPr>
        <w:autoSpaceDE w:val="0"/>
        <w:autoSpaceDN w:val="0"/>
        <w:adjustRightInd w:val="0"/>
        <w:ind w:firstLine="708"/>
        <w:rPr>
          <w:sz w:val="28"/>
          <w:szCs w:val="28"/>
        </w:rPr>
      </w:pPr>
      <w:r w:rsidRPr="00D96A54">
        <w:rPr>
          <w:sz w:val="28"/>
          <w:szCs w:val="28"/>
        </w:rPr>
        <w:t xml:space="preserve">Исполнение бюджета городского округа по расходам на реализацию мероприятий муниципальной программы составило 123 115 903,78 руб. или </w:t>
      </w:r>
      <w:r>
        <w:rPr>
          <w:sz w:val="28"/>
          <w:szCs w:val="28"/>
        </w:rPr>
        <w:t>97,2</w:t>
      </w:r>
      <w:r w:rsidRPr="00D96A54">
        <w:rPr>
          <w:sz w:val="28"/>
          <w:szCs w:val="28"/>
        </w:rPr>
        <w:t> процент</w:t>
      </w:r>
      <w:r>
        <w:rPr>
          <w:sz w:val="28"/>
          <w:szCs w:val="28"/>
        </w:rPr>
        <w:t>а</w:t>
      </w:r>
      <w:r w:rsidRPr="00D96A54">
        <w:rPr>
          <w:sz w:val="28"/>
          <w:szCs w:val="28"/>
        </w:rPr>
        <w:t xml:space="preserve"> от плановых ассигнований.</w:t>
      </w:r>
    </w:p>
    <w:p w:rsidR="00596A2E" w:rsidRPr="00D83300" w:rsidRDefault="00596A2E" w:rsidP="00596A2E">
      <w:pPr>
        <w:ind w:firstLine="708"/>
        <w:rPr>
          <w:sz w:val="28"/>
          <w:szCs w:val="28"/>
        </w:rPr>
      </w:pPr>
      <w:r w:rsidRPr="00D83300">
        <w:rPr>
          <w:sz w:val="28"/>
          <w:szCs w:val="28"/>
        </w:rPr>
        <w:t>Средства направлены на реализацию следующих основных мероприятий:</w:t>
      </w:r>
    </w:p>
    <w:p w:rsidR="00596A2E" w:rsidRPr="00ED4760" w:rsidRDefault="00596A2E" w:rsidP="00596A2E">
      <w:pPr>
        <w:autoSpaceDE w:val="0"/>
        <w:autoSpaceDN w:val="0"/>
        <w:adjustRightInd w:val="0"/>
        <w:ind w:firstLine="708"/>
        <w:rPr>
          <w:sz w:val="28"/>
          <w:szCs w:val="28"/>
        </w:rPr>
      </w:pPr>
      <w:r>
        <w:rPr>
          <w:sz w:val="28"/>
          <w:szCs w:val="28"/>
        </w:rPr>
        <w:t xml:space="preserve">- </w:t>
      </w:r>
      <w:r w:rsidRPr="00D96A54">
        <w:rPr>
          <w:sz w:val="28"/>
          <w:szCs w:val="28"/>
        </w:rPr>
        <w:t>«Развитие туристско-информационной деятельности»</w:t>
      </w:r>
      <w:r>
        <w:rPr>
          <w:sz w:val="28"/>
          <w:szCs w:val="28"/>
        </w:rPr>
        <w:t xml:space="preserve"> – </w:t>
      </w:r>
      <w:r w:rsidRPr="00D96A54">
        <w:rPr>
          <w:sz w:val="28"/>
          <w:szCs w:val="28"/>
        </w:rPr>
        <w:t xml:space="preserve">изготовлены и </w:t>
      </w:r>
      <w:r w:rsidRPr="00ED4760">
        <w:rPr>
          <w:sz w:val="28"/>
          <w:szCs w:val="28"/>
        </w:rPr>
        <w:t>напечатаны пластиковые карты гостя Петрозаводска в количестве 2 500 шт.</w:t>
      </w:r>
    </w:p>
    <w:p w:rsidR="00596A2E" w:rsidRPr="00B23857" w:rsidRDefault="00596A2E" w:rsidP="00596A2E">
      <w:pPr>
        <w:autoSpaceDE w:val="0"/>
        <w:autoSpaceDN w:val="0"/>
        <w:adjustRightInd w:val="0"/>
        <w:ind w:firstLine="708"/>
        <w:rPr>
          <w:sz w:val="28"/>
          <w:szCs w:val="28"/>
        </w:rPr>
      </w:pPr>
      <w:r w:rsidRPr="00ED4760">
        <w:rPr>
          <w:sz w:val="28"/>
          <w:szCs w:val="28"/>
        </w:rPr>
        <w:t xml:space="preserve">- «Реализация отдельных мероприятий регионального проекта «Развитие туристической инфраструктуры» в рамках реализации национального проекта «Туризм и индустрия гостеприимства» </w:t>
      </w:r>
      <w:r>
        <w:rPr>
          <w:sz w:val="28"/>
          <w:szCs w:val="28"/>
        </w:rPr>
        <w:t>–</w:t>
      </w:r>
      <w:r w:rsidRPr="00ED4760">
        <w:rPr>
          <w:sz w:val="28"/>
          <w:szCs w:val="28"/>
        </w:rPr>
        <w:t xml:space="preserve"> выполнены работы по благоустройству территории сквера Источник и </w:t>
      </w:r>
      <w:proofErr w:type="spellStart"/>
      <w:r w:rsidRPr="00ED4760">
        <w:rPr>
          <w:sz w:val="28"/>
          <w:szCs w:val="28"/>
        </w:rPr>
        <w:t>Иссерсоновского</w:t>
      </w:r>
      <w:proofErr w:type="spellEnd"/>
      <w:r w:rsidRPr="00ED4760">
        <w:rPr>
          <w:sz w:val="28"/>
          <w:szCs w:val="28"/>
        </w:rPr>
        <w:t xml:space="preserve"> сквера, территории в районе </w:t>
      </w:r>
      <w:proofErr w:type="spellStart"/>
      <w:r w:rsidRPr="00ED4760">
        <w:rPr>
          <w:sz w:val="28"/>
          <w:szCs w:val="28"/>
        </w:rPr>
        <w:t>Неглинской</w:t>
      </w:r>
      <w:proofErr w:type="spellEnd"/>
      <w:r w:rsidRPr="00ED4760">
        <w:rPr>
          <w:sz w:val="28"/>
          <w:szCs w:val="28"/>
        </w:rPr>
        <w:t xml:space="preserve"> аллеи, в районе Якорного парка с устройством пешеходной переправы через реку Лососинку, а также приобретены и поставлены малые </w:t>
      </w:r>
      <w:r w:rsidRPr="00B23857">
        <w:rPr>
          <w:sz w:val="28"/>
          <w:szCs w:val="28"/>
        </w:rPr>
        <w:t>архитектурные формы (декоративные консоли) в целях установки на территории общего пользования Петрозаводского городского округа.</w:t>
      </w:r>
    </w:p>
    <w:p w:rsidR="00596A2E" w:rsidRPr="00B23857" w:rsidRDefault="00596A2E" w:rsidP="00596A2E">
      <w:pPr>
        <w:ind w:firstLine="708"/>
        <w:rPr>
          <w:sz w:val="28"/>
          <w:szCs w:val="28"/>
        </w:rPr>
      </w:pPr>
      <w:r w:rsidRPr="00B23857">
        <w:rPr>
          <w:sz w:val="28"/>
          <w:szCs w:val="28"/>
        </w:rPr>
        <w:t>По результатам реализации муниципальной программы в 2024 году основные индикаторы, характеризующие цель и задачи программы, выполнены в следующем объеме (по основным показателям):</w:t>
      </w:r>
    </w:p>
    <w:p w:rsidR="00596A2E" w:rsidRPr="00B23857" w:rsidRDefault="00596A2E" w:rsidP="00596A2E">
      <w:pPr>
        <w:ind w:firstLine="708"/>
        <w:rPr>
          <w:sz w:val="28"/>
          <w:szCs w:val="28"/>
        </w:rPr>
      </w:pPr>
      <w:r w:rsidRPr="00B23857">
        <w:rPr>
          <w:sz w:val="28"/>
          <w:szCs w:val="28"/>
        </w:rPr>
        <w:t>- количество туристов, въехавших на территорию Петрозаводского городского округа и размещенных в гостиницах и аналогичных средствах размещения, составило 511,7 тыс. человек при плановом показателе 325,0 тыс. человек;</w:t>
      </w:r>
    </w:p>
    <w:p w:rsidR="00596A2E" w:rsidRPr="00B23857" w:rsidRDefault="00596A2E" w:rsidP="00596A2E">
      <w:pPr>
        <w:ind w:firstLine="708"/>
        <w:rPr>
          <w:sz w:val="28"/>
          <w:szCs w:val="28"/>
        </w:rPr>
      </w:pPr>
      <w:r w:rsidRPr="00B23857">
        <w:rPr>
          <w:sz w:val="28"/>
          <w:szCs w:val="28"/>
        </w:rPr>
        <w:t>- количество лиц, занятых в сфере туристских услуг, составило                        2 487 человек при плановом показателе 1 650 человек;</w:t>
      </w:r>
    </w:p>
    <w:p w:rsidR="00596A2E" w:rsidRDefault="00596A2E" w:rsidP="00596A2E">
      <w:pPr>
        <w:ind w:firstLine="708"/>
        <w:rPr>
          <w:sz w:val="28"/>
          <w:szCs w:val="28"/>
        </w:rPr>
      </w:pPr>
      <w:r w:rsidRPr="00B23857">
        <w:rPr>
          <w:sz w:val="28"/>
          <w:szCs w:val="28"/>
        </w:rPr>
        <w:t>- объем внебюджетных инвестиций в сферу туризма в Петрозаводском городском округе в связи с увеличением спроса на туристические услуги внутри страны составил 476,0 млн руб. при плановом показателе 383,0 млн руб. согласно сведениям о достижении значений показателей (индикаторов) данной</w:t>
      </w:r>
      <w:r w:rsidRPr="002B6BF1">
        <w:rPr>
          <w:sz w:val="28"/>
          <w:szCs w:val="28"/>
        </w:rPr>
        <w:t xml:space="preserve"> муниципальной программы за 2024 год, представленным комитетом градостроительства и экономического развития Администрации Петрозаводского городского округа.</w:t>
      </w:r>
    </w:p>
    <w:p w:rsidR="00596A2E" w:rsidRPr="00D11931" w:rsidRDefault="00596A2E" w:rsidP="00596A2E">
      <w:pPr>
        <w:autoSpaceDE w:val="0"/>
        <w:autoSpaceDN w:val="0"/>
        <w:adjustRightInd w:val="0"/>
        <w:ind w:firstLine="708"/>
        <w:rPr>
          <w:sz w:val="28"/>
          <w:szCs w:val="28"/>
        </w:rPr>
      </w:pPr>
      <w:r w:rsidRPr="00D11931">
        <w:rPr>
          <w:b/>
          <w:sz w:val="28"/>
          <w:szCs w:val="28"/>
        </w:rPr>
        <w:t>Непрограммная часть</w:t>
      </w:r>
      <w:r w:rsidRPr="00D11931">
        <w:rPr>
          <w:sz w:val="28"/>
          <w:szCs w:val="28"/>
        </w:rPr>
        <w:t xml:space="preserve"> бюджета Петрозаводского городского округа исполнена в сумме </w:t>
      </w:r>
      <w:r>
        <w:rPr>
          <w:sz w:val="28"/>
          <w:szCs w:val="28"/>
        </w:rPr>
        <w:t>122 232 968,97</w:t>
      </w:r>
      <w:r w:rsidRPr="00D11931">
        <w:rPr>
          <w:sz w:val="28"/>
          <w:szCs w:val="28"/>
        </w:rPr>
        <w:t xml:space="preserve"> руб. или 98,9 процента от плановых ассигнований и характеризуется следующими основными результатами при осуществлении деятельности в 2024 году:</w:t>
      </w:r>
    </w:p>
    <w:p w:rsidR="00596A2E" w:rsidRPr="005E43C3" w:rsidRDefault="00596A2E" w:rsidP="00596A2E">
      <w:pPr>
        <w:tabs>
          <w:tab w:val="left" w:pos="0"/>
          <w:tab w:val="left" w:pos="993"/>
          <w:tab w:val="left" w:pos="1276"/>
        </w:tabs>
        <w:ind w:firstLine="709"/>
        <w:rPr>
          <w:sz w:val="28"/>
          <w:szCs w:val="28"/>
        </w:rPr>
      </w:pPr>
      <w:r w:rsidRPr="002C26D5">
        <w:rPr>
          <w:sz w:val="28"/>
          <w:szCs w:val="28"/>
        </w:rPr>
        <w:t xml:space="preserve">1. </w:t>
      </w:r>
      <w:r w:rsidRPr="002C26D5">
        <w:rPr>
          <w:color w:val="000000"/>
          <w:sz w:val="28"/>
        </w:rPr>
        <w:t xml:space="preserve">Выплата доплат к пенсиям лицам, занимавшим должности в местных органах государственной власти и управления, вышедшим на пенсию и не работавшим на 1 января 1997 года и проживающим на территории Республики Карелия (за исключением технических работников) и имеющим особые заслуги перед городом Петрозаводском; лицам, имеющим стаж муниципальной службы в </w:t>
      </w:r>
      <w:r w:rsidRPr="005E43C3">
        <w:rPr>
          <w:color w:val="000000"/>
          <w:sz w:val="28"/>
        </w:rPr>
        <w:t xml:space="preserve">органах местного самоуправления Петрозаводского городского округа; лицам, замещавшим муниципальные должности на постоянной основе в органах местного самоуправления Петрозаводского городского округа в соответствии с Порядками </w:t>
      </w:r>
      <w:r w:rsidRPr="005E43C3">
        <w:rPr>
          <w:color w:val="000000"/>
          <w:sz w:val="28"/>
        </w:rPr>
        <w:lastRenderedPageBreak/>
        <w:t xml:space="preserve">назначения, перерасчета и выплаты ежемесячной доплаты к страховой пенсии по старости (инвалидности) лицам, имеющим стаж муниципальной службы, а также замещавшим муниципальные должности на постоянной основе в органах местного самоуправления Петрозаводского городского округа и Положением о порядке установления ежемесячной доплаты к государственной пенсии лицам, занимавшим должности в местных органах государственной власти и управления, вышедшим на пенсию и не работавшим на 1 января 1997 года и проживающим на территории Республики Карелия, в </w:t>
      </w:r>
      <w:proofErr w:type="spellStart"/>
      <w:r w:rsidRPr="005E43C3">
        <w:rPr>
          <w:color w:val="000000"/>
          <w:sz w:val="28"/>
        </w:rPr>
        <w:t>Контрольно</w:t>
      </w:r>
      <w:proofErr w:type="spellEnd"/>
      <w:r w:rsidRPr="005E43C3">
        <w:rPr>
          <w:color w:val="000000"/>
          <w:sz w:val="28"/>
        </w:rPr>
        <w:t xml:space="preserve"> – счетной палате Петрозаводского городского округа – 1 получатель, в Петрозаводском городском Совете -                10 получателей.</w:t>
      </w:r>
    </w:p>
    <w:p w:rsidR="00596A2E" w:rsidRPr="00B23857" w:rsidRDefault="00596A2E" w:rsidP="00596A2E">
      <w:pPr>
        <w:ind w:firstLine="709"/>
        <w:rPr>
          <w:sz w:val="28"/>
          <w:szCs w:val="28"/>
        </w:rPr>
      </w:pPr>
      <w:r w:rsidRPr="00B23857">
        <w:rPr>
          <w:sz w:val="28"/>
          <w:szCs w:val="28"/>
        </w:rPr>
        <w:t xml:space="preserve">2. За счет субвенции на осуществление  государственных полномочий Республики Карелия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(компенсация затрат Администрации Петрозаводского городского округа) оплачено 3 исполнительных документа по уплате административных </w:t>
      </w:r>
      <w:r w:rsidRPr="00713E10">
        <w:rPr>
          <w:sz w:val="28"/>
          <w:szCs w:val="28"/>
        </w:rPr>
        <w:t>взысканий, 49 постановлений</w:t>
      </w:r>
      <w:r w:rsidRPr="00B23857">
        <w:rPr>
          <w:sz w:val="28"/>
          <w:szCs w:val="28"/>
        </w:rPr>
        <w:t xml:space="preserve"> надзорных органов о взыскании административных штрафов, 1 постановление о взыскании исполнительских сборов за непредоставление жилого помещения по договору найма специализированного жилого помещения указанной категории граждан.</w:t>
      </w:r>
    </w:p>
    <w:p w:rsidR="00596A2E" w:rsidRPr="00B23857" w:rsidRDefault="00596A2E" w:rsidP="00596A2E">
      <w:pPr>
        <w:ind w:firstLine="709"/>
        <w:rPr>
          <w:sz w:val="28"/>
          <w:szCs w:val="28"/>
        </w:rPr>
      </w:pPr>
      <w:r w:rsidRPr="00B23857">
        <w:rPr>
          <w:sz w:val="28"/>
          <w:szCs w:val="28"/>
        </w:rPr>
        <w:t>3. За 2024 год за счет средств бюджета Петрозаводского городского округа</w:t>
      </w:r>
      <w:r w:rsidRPr="005E43C3">
        <w:rPr>
          <w:sz w:val="28"/>
          <w:szCs w:val="28"/>
        </w:rPr>
        <w:t xml:space="preserve"> оплачен</w:t>
      </w:r>
      <w:r>
        <w:rPr>
          <w:sz w:val="28"/>
          <w:szCs w:val="28"/>
        </w:rPr>
        <w:t>о</w:t>
      </w:r>
      <w:r w:rsidRPr="005E43C3">
        <w:rPr>
          <w:sz w:val="28"/>
          <w:szCs w:val="28"/>
        </w:rPr>
        <w:t xml:space="preserve"> 114 исполнительны</w:t>
      </w:r>
      <w:r>
        <w:rPr>
          <w:sz w:val="28"/>
          <w:szCs w:val="28"/>
        </w:rPr>
        <w:t>х</w:t>
      </w:r>
      <w:r w:rsidRPr="005E43C3">
        <w:rPr>
          <w:sz w:val="28"/>
          <w:szCs w:val="28"/>
        </w:rPr>
        <w:t xml:space="preserve"> лист</w:t>
      </w:r>
      <w:r>
        <w:rPr>
          <w:sz w:val="28"/>
          <w:szCs w:val="28"/>
        </w:rPr>
        <w:t>ов</w:t>
      </w:r>
      <w:r w:rsidRPr="005E43C3">
        <w:rPr>
          <w:sz w:val="28"/>
          <w:szCs w:val="28"/>
        </w:rPr>
        <w:t xml:space="preserve"> о возмещении вреда, причиненного гражданину или юридическому лицу незаконными </w:t>
      </w:r>
      <w:r w:rsidRPr="00B23857">
        <w:rPr>
          <w:sz w:val="28"/>
          <w:szCs w:val="28"/>
        </w:rPr>
        <w:t xml:space="preserve">действиями (бездействием) органов местного самоуправления либо должностных лиц этих органов в рамках статьи 242.2 Бюджетного кодекса Российской Федерации, </w:t>
      </w:r>
      <w:r>
        <w:rPr>
          <w:sz w:val="28"/>
          <w:szCs w:val="28"/>
        </w:rPr>
        <w:t>329</w:t>
      </w:r>
      <w:r w:rsidRPr="00B23857">
        <w:rPr>
          <w:sz w:val="28"/>
          <w:szCs w:val="28"/>
        </w:rPr>
        <w:t xml:space="preserve"> постановлени</w:t>
      </w:r>
      <w:r>
        <w:rPr>
          <w:sz w:val="28"/>
          <w:szCs w:val="28"/>
        </w:rPr>
        <w:t>й</w:t>
      </w:r>
      <w:r w:rsidRPr="00B23857">
        <w:rPr>
          <w:sz w:val="28"/>
          <w:szCs w:val="28"/>
        </w:rPr>
        <w:t xml:space="preserve"> надзорных органов о взыскании административных штрафов и 16 постановлений о взыскании исполнительских сборов.</w:t>
      </w:r>
    </w:p>
    <w:p w:rsidR="00596A2E" w:rsidRPr="00B23857" w:rsidRDefault="00596A2E" w:rsidP="00596A2E">
      <w:pPr>
        <w:tabs>
          <w:tab w:val="left" w:pos="709"/>
          <w:tab w:val="left" w:pos="851"/>
        </w:tabs>
        <w:ind w:firstLine="709"/>
        <w:contextualSpacing/>
        <w:rPr>
          <w:rFonts w:eastAsia="Calibri"/>
          <w:sz w:val="28"/>
          <w:szCs w:val="28"/>
          <w:lang w:eastAsia="en-US"/>
        </w:rPr>
      </w:pPr>
      <w:r w:rsidRPr="00B23857">
        <w:rPr>
          <w:rFonts w:eastAsia="Calibri"/>
          <w:sz w:val="28"/>
          <w:szCs w:val="28"/>
          <w:lang w:eastAsia="en-US"/>
        </w:rPr>
        <w:t>4. За счет средств резервного фонда Администрации Петрозаводского городского округа по предупреждению и ликвидации чрезвычайных ситуаций:</w:t>
      </w:r>
    </w:p>
    <w:p w:rsidR="00596A2E" w:rsidRPr="005E43C3" w:rsidRDefault="00596A2E" w:rsidP="00596A2E">
      <w:pPr>
        <w:tabs>
          <w:tab w:val="left" w:pos="709"/>
          <w:tab w:val="left" w:pos="851"/>
        </w:tabs>
        <w:ind w:firstLine="709"/>
        <w:contextualSpacing/>
        <w:rPr>
          <w:rFonts w:eastAsia="Calibri"/>
          <w:sz w:val="28"/>
          <w:szCs w:val="28"/>
          <w:lang w:eastAsia="en-US"/>
        </w:rPr>
      </w:pPr>
      <w:r w:rsidRPr="00B23857">
        <w:rPr>
          <w:rFonts w:eastAsia="Calibri"/>
          <w:sz w:val="28"/>
          <w:szCs w:val="28"/>
          <w:lang w:eastAsia="en-US"/>
        </w:rPr>
        <w:t>- проведены работы по защите от промерзания магистральных участков внутридомовых сетей холодного водоснабжения в 25 многоквартирных домах Петрозаводского городского округа путем устройства греющего кабеля;</w:t>
      </w:r>
    </w:p>
    <w:p w:rsidR="00596A2E" w:rsidRPr="005E43C3" w:rsidRDefault="00596A2E" w:rsidP="00596A2E">
      <w:pPr>
        <w:tabs>
          <w:tab w:val="left" w:pos="709"/>
          <w:tab w:val="left" w:pos="851"/>
        </w:tabs>
        <w:ind w:firstLine="709"/>
        <w:contextualSpacing/>
        <w:rPr>
          <w:rFonts w:eastAsia="Calibri"/>
          <w:sz w:val="28"/>
          <w:szCs w:val="28"/>
          <w:lang w:eastAsia="en-US"/>
        </w:rPr>
      </w:pPr>
      <w:r w:rsidRPr="005E43C3">
        <w:rPr>
          <w:rFonts w:eastAsia="Calibri"/>
          <w:sz w:val="28"/>
          <w:szCs w:val="28"/>
          <w:lang w:eastAsia="en-US"/>
        </w:rPr>
        <w:t xml:space="preserve">- выполнены работы по очистке от снега территорий общего пользования Петрозаводского городского округа в ходе ликвидации чрезвычайной ситуации; </w:t>
      </w:r>
    </w:p>
    <w:p w:rsidR="00596A2E" w:rsidRPr="005E43C3" w:rsidRDefault="00596A2E" w:rsidP="00596A2E">
      <w:pPr>
        <w:tabs>
          <w:tab w:val="left" w:pos="709"/>
          <w:tab w:val="left" w:pos="851"/>
        </w:tabs>
        <w:ind w:firstLine="709"/>
        <w:contextualSpacing/>
        <w:rPr>
          <w:rFonts w:eastAsia="Calibri"/>
          <w:sz w:val="28"/>
          <w:szCs w:val="28"/>
          <w:lang w:eastAsia="en-US"/>
        </w:rPr>
      </w:pPr>
      <w:r w:rsidRPr="005E43C3">
        <w:rPr>
          <w:rFonts w:eastAsia="Calibri"/>
          <w:sz w:val="28"/>
          <w:szCs w:val="28"/>
          <w:lang w:eastAsia="en-US"/>
        </w:rPr>
        <w:t>- выполнены работы по очистке от снега и устранению зимней скользкости на территории Петрозаводского городского округа в целях предупреждения возникновения чрезвычайной ситуации;</w:t>
      </w:r>
    </w:p>
    <w:p w:rsidR="00596A2E" w:rsidRPr="005E43C3" w:rsidRDefault="00596A2E" w:rsidP="00596A2E">
      <w:pPr>
        <w:tabs>
          <w:tab w:val="left" w:pos="709"/>
          <w:tab w:val="left" w:pos="851"/>
        </w:tabs>
        <w:ind w:firstLine="709"/>
        <w:contextualSpacing/>
        <w:rPr>
          <w:rFonts w:eastAsia="Calibri"/>
          <w:sz w:val="28"/>
          <w:szCs w:val="28"/>
          <w:lang w:eastAsia="en-US"/>
        </w:rPr>
      </w:pPr>
      <w:r w:rsidRPr="005E43C3">
        <w:rPr>
          <w:rFonts w:eastAsia="Calibri"/>
          <w:sz w:val="28"/>
          <w:szCs w:val="28"/>
          <w:lang w:eastAsia="en-US"/>
        </w:rPr>
        <w:t>5. Обеспечено проведение выборов Президента Российской Федерации и проведение дополнительных выборов депутатов Петрозаводского городского Совета.</w:t>
      </w:r>
    </w:p>
    <w:p w:rsidR="00596A2E" w:rsidRPr="005E43C3" w:rsidRDefault="00596A2E" w:rsidP="00596A2E">
      <w:pPr>
        <w:tabs>
          <w:tab w:val="left" w:pos="709"/>
          <w:tab w:val="left" w:pos="851"/>
        </w:tabs>
        <w:spacing w:after="200"/>
        <w:ind w:firstLine="709"/>
        <w:contextualSpacing/>
        <w:rPr>
          <w:rFonts w:eastAsia="Calibri"/>
          <w:sz w:val="28"/>
          <w:szCs w:val="28"/>
          <w:lang w:eastAsia="en-US"/>
        </w:rPr>
      </w:pPr>
      <w:r w:rsidRPr="005E43C3">
        <w:rPr>
          <w:rFonts w:eastAsia="Calibri"/>
          <w:sz w:val="28"/>
          <w:szCs w:val="28"/>
          <w:lang w:eastAsia="en-US"/>
        </w:rPr>
        <w:t>6. Результаты деятельности Петрозаводского городского Совета за 2024 год характеризуются следующими основными данными:</w:t>
      </w:r>
    </w:p>
    <w:p w:rsidR="00596A2E" w:rsidRPr="005E43C3" w:rsidRDefault="00596A2E" w:rsidP="00596A2E">
      <w:pPr>
        <w:tabs>
          <w:tab w:val="left" w:pos="709"/>
          <w:tab w:val="left" w:pos="851"/>
        </w:tabs>
        <w:spacing w:after="200"/>
        <w:ind w:firstLine="709"/>
        <w:contextualSpacing/>
        <w:rPr>
          <w:rFonts w:eastAsia="Calibri"/>
          <w:sz w:val="28"/>
          <w:szCs w:val="28"/>
          <w:lang w:eastAsia="en-US"/>
        </w:rPr>
      </w:pPr>
      <w:r w:rsidRPr="005E43C3">
        <w:rPr>
          <w:rFonts w:eastAsia="Calibri"/>
          <w:sz w:val="28"/>
          <w:szCs w:val="28"/>
          <w:lang w:eastAsia="en-US"/>
        </w:rPr>
        <w:t>- подготовлено и обеспечено проведение 8 сессий Петрозаводского городского Совета,</w:t>
      </w:r>
    </w:p>
    <w:p w:rsidR="00596A2E" w:rsidRPr="005E43C3" w:rsidRDefault="00596A2E" w:rsidP="00596A2E">
      <w:pPr>
        <w:tabs>
          <w:tab w:val="left" w:pos="709"/>
          <w:tab w:val="left" w:pos="851"/>
        </w:tabs>
        <w:spacing w:after="200"/>
        <w:ind w:firstLine="709"/>
        <w:contextualSpacing/>
        <w:rPr>
          <w:rFonts w:eastAsia="Calibri"/>
          <w:sz w:val="28"/>
          <w:szCs w:val="28"/>
          <w:lang w:eastAsia="en-US"/>
        </w:rPr>
      </w:pPr>
      <w:r w:rsidRPr="005E43C3">
        <w:rPr>
          <w:rFonts w:eastAsia="Calibri"/>
          <w:sz w:val="28"/>
          <w:szCs w:val="28"/>
          <w:lang w:eastAsia="en-US"/>
        </w:rPr>
        <w:lastRenderedPageBreak/>
        <w:t>- принято 110 Решений Петрозаводского городского Совета, направленных на улучшение экономики и качества жизни Петрозаводского городского округа в целом,</w:t>
      </w:r>
    </w:p>
    <w:p w:rsidR="00596A2E" w:rsidRPr="005E43C3" w:rsidRDefault="00596A2E" w:rsidP="00596A2E">
      <w:pPr>
        <w:tabs>
          <w:tab w:val="left" w:pos="709"/>
          <w:tab w:val="left" w:pos="851"/>
        </w:tabs>
        <w:spacing w:after="200"/>
        <w:ind w:firstLine="709"/>
        <w:contextualSpacing/>
        <w:rPr>
          <w:rFonts w:eastAsia="Calibri"/>
          <w:sz w:val="28"/>
          <w:szCs w:val="28"/>
          <w:lang w:eastAsia="en-US"/>
        </w:rPr>
      </w:pPr>
      <w:r w:rsidRPr="005E43C3">
        <w:rPr>
          <w:rFonts w:eastAsia="Calibri"/>
          <w:sz w:val="28"/>
          <w:szCs w:val="28"/>
          <w:lang w:eastAsia="en-US"/>
        </w:rPr>
        <w:t>- подготовлены и проведены 39 заседани</w:t>
      </w:r>
      <w:r>
        <w:rPr>
          <w:rFonts w:eastAsia="Calibri"/>
          <w:sz w:val="28"/>
          <w:szCs w:val="28"/>
          <w:lang w:eastAsia="en-US"/>
        </w:rPr>
        <w:t>й</w:t>
      </w:r>
      <w:r w:rsidRPr="005E43C3">
        <w:rPr>
          <w:rFonts w:eastAsia="Calibri"/>
          <w:sz w:val="28"/>
          <w:szCs w:val="28"/>
          <w:lang w:eastAsia="en-US"/>
        </w:rPr>
        <w:t xml:space="preserve"> постоянных комиссий и 7 заседаний рабочих групп и прочих совещаний, </w:t>
      </w:r>
    </w:p>
    <w:p w:rsidR="00596A2E" w:rsidRPr="005E43C3" w:rsidRDefault="00596A2E" w:rsidP="00596A2E">
      <w:pPr>
        <w:tabs>
          <w:tab w:val="left" w:pos="709"/>
          <w:tab w:val="left" w:pos="851"/>
        </w:tabs>
        <w:spacing w:after="200"/>
        <w:ind w:firstLine="709"/>
        <w:contextualSpacing/>
        <w:rPr>
          <w:rFonts w:eastAsia="Calibri"/>
          <w:sz w:val="28"/>
          <w:szCs w:val="28"/>
          <w:lang w:eastAsia="en-US"/>
        </w:rPr>
      </w:pPr>
      <w:r w:rsidRPr="005E43C3">
        <w:rPr>
          <w:rFonts w:eastAsia="Calibri"/>
          <w:sz w:val="28"/>
          <w:szCs w:val="28"/>
          <w:lang w:eastAsia="en-US"/>
        </w:rPr>
        <w:t>- осуществлялись иные полномочия в соответствии с установленными функциями Петрозаводского городского Совета.</w:t>
      </w:r>
    </w:p>
    <w:p w:rsidR="00596A2E" w:rsidRPr="00833357" w:rsidRDefault="00596A2E" w:rsidP="00596A2E">
      <w:pPr>
        <w:tabs>
          <w:tab w:val="left" w:pos="709"/>
          <w:tab w:val="left" w:pos="851"/>
        </w:tabs>
        <w:spacing w:after="200"/>
        <w:ind w:firstLine="709"/>
        <w:contextualSpacing/>
        <w:rPr>
          <w:rFonts w:eastAsia="Calibri"/>
          <w:sz w:val="28"/>
          <w:szCs w:val="28"/>
          <w:lang w:eastAsia="en-US"/>
        </w:rPr>
      </w:pPr>
      <w:r w:rsidRPr="005E43C3">
        <w:rPr>
          <w:rFonts w:eastAsia="Calibri"/>
          <w:sz w:val="28"/>
          <w:szCs w:val="28"/>
          <w:lang w:eastAsia="en-US"/>
        </w:rPr>
        <w:t>7. Результаты деятельности Контрольно-счетной палаты Петрозаводского городского округа за 2024 год характеризуются следующими основными</w:t>
      </w:r>
      <w:r w:rsidRPr="00833357">
        <w:rPr>
          <w:rFonts w:eastAsia="Calibri"/>
          <w:sz w:val="28"/>
          <w:szCs w:val="28"/>
          <w:lang w:eastAsia="en-US"/>
        </w:rPr>
        <w:t xml:space="preserve"> данными:</w:t>
      </w:r>
    </w:p>
    <w:p w:rsidR="00596A2E" w:rsidRPr="001553A0" w:rsidRDefault="00596A2E" w:rsidP="00596A2E">
      <w:pPr>
        <w:ind w:firstLine="720"/>
        <w:rPr>
          <w:sz w:val="22"/>
        </w:rPr>
      </w:pPr>
      <w:r w:rsidRPr="001553A0">
        <w:rPr>
          <w:color w:val="000000"/>
          <w:sz w:val="28"/>
        </w:rPr>
        <w:t>- в соответствии с планом работы проведено 9 контрольных и 24 экспертно-аналитических мероприятия.</w:t>
      </w:r>
    </w:p>
    <w:p w:rsidR="00596A2E" w:rsidRPr="00382C89" w:rsidRDefault="00596A2E" w:rsidP="00596A2E">
      <w:pPr>
        <w:ind w:firstLine="720"/>
        <w:rPr>
          <w:color w:val="000000"/>
          <w:sz w:val="28"/>
        </w:rPr>
      </w:pPr>
      <w:r w:rsidRPr="006C77AC">
        <w:rPr>
          <w:color w:val="000000"/>
          <w:sz w:val="28"/>
          <w:szCs w:val="28"/>
        </w:rPr>
        <w:t xml:space="preserve">По результатам мероприятий выдано 8 представлений для устранения выявленных нарушений. </w:t>
      </w:r>
      <w:r>
        <w:rPr>
          <w:color w:val="000000"/>
          <w:sz w:val="28"/>
          <w:szCs w:val="28"/>
        </w:rPr>
        <w:t xml:space="preserve">По состоянию на 10.01.2025 шесть представлений </w:t>
      </w:r>
      <w:r w:rsidRPr="00382C89">
        <w:rPr>
          <w:color w:val="000000"/>
          <w:sz w:val="28"/>
          <w:szCs w:val="28"/>
        </w:rPr>
        <w:t>исполнены в полном объеме в установленный срок, по двум представлениям срок исполнения истекает в январе 2025 года</w:t>
      </w:r>
      <w:r w:rsidRPr="00382C89">
        <w:rPr>
          <w:color w:val="000000"/>
          <w:sz w:val="28"/>
        </w:rPr>
        <w:t>.</w:t>
      </w:r>
    </w:p>
    <w:p w:rsidR="00596A2E" w:rsidRPr="00382C89" w:rsidRDefault="00596A2E" w:rsidP="00596A2E">
      <w:pPr>
        <w:ind w:firstLine="720"/>
        <w:rPr>
          <w:color w:val="000000"/>
        </w:rPr>
      </w:pPr>
      <w:r w:rsidRPr="00382C89">
        <w:rPr>
          <w:color w:val="000000"/>
          <w:sz w:val="28"/>
          <w:szCs w:val="28"/>
        </w:rPr>
        <w:t>По результатам контрольных и экспертно-аналитических мероприятий Контрольно-счетной палатой направлено в проверяемые организации 77 предложений и рекомендаций по устранению выявленных нарушений и недостатков. Все предложения учтены и приняты в работу, 17 предложений исполнены в полном объеме, 56 предложений носили рекомендательный характер с целью профилактики недопущения в дальнейшем аналогичных нарушений, 4 предложения планируются к исполнению в 2025 году и находятся на контроле должностных лиц Контрольно-счетной палаты;</w:t>
      </w:r>
    </w:p>
    <w:p w:rsidR="00596A2E" w:rsidRPr="00382C89" w:rsidRDefault="00596A2E" w:rsidP="00596A2E">
      <w:pPr>
        <w:ind w:firstLine="720"/>
      </w:pPr>
      <w:r w:rsidRPr="00382C89">
        <w:rPr>
          <w:color w:val="000000"/>
          <w:sz w:val="28"/>
        </w:rPr>
        <w:t xml:space="preserve">- в соответствии с порядком проведения оценки регулирующего воздействия проектов нормативных правовых актов Петрозаводского городского округа,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и экспертизы муниципальных правовых актов Петрозаводского городского округа, затрагивающих вопросы осуществления предпринимательской и инвестиционной </w:t>
      </w:r>
      <w:r w:rsidRPr="00382C89">
        <w:rPr>
          <w:sz w:val="28"/>
        </w:rPr>
        <w:t xml:space="preserve">деятельности (Решение Петрозаводского городского Совета от 16.09.2015 № 27/37-630), в 2024 году подготовлено </w:t>
      </w:r>
      <w:r w:rsidRPr="00382C89">
        <w:rPr>
          <w:sz w:val="28"/>
          <w:szCs w:val="28"/>
        </w:rPr>
        <w:t>10 заключений на проекты нормативных правовых актов Петрозаводского городского округа</w:t>
      </w:r>
      <w:r>
        <w:rPr>
          <w:sz w:val="28"/>
          <w:szCs w:val="28"/>
        </w:rPr>
        <w:t>.</w:t>
      </w:r>
    </w:p>
    <w:p w:rsidR="00596A2E" w:rsidRPr="00382C89" w:rsidRDefault="00596A2E" w:rsidP="00596A2E">
      <w:pPr>
        <w:ind w:firstLine="720"/>
      </w:pPr>
      <w:r w:rsidRPr="00382C89">
        <w:rPr>
          <w:sz w:val="28"/>
          <w:szCs w:val="28"/>
        </w:rPr>
        <w:t>В соответствии с планом проведения экспертизы муниципальных правовых актов Петрозаводского городского округа, затрагивающих вопросы осуществления предпринимательской и инвестиционной деятельности, на 2024 год, подготовлено заключение об экспертизе муниципального нормативного правового акта – постановления Администрации Петрозаводского городского округа от 15.03.2019 № 557 «Об утверждении Порядка принятия решения о размещении нестационарного торгового объекта»;</w:t>
      </w:r>
    </w:p>
    <w:p w:rsidR="00596A2E" w:rsidRPr="00382C89" w:rsidRDefault="00596A2E" w:rsidP="00596A2E">
      <w:pPr>
        <w:tabs>
          <w:tab w:val="left" w:pos="709"/>
          <w:tab w:val="left" w:pos="851"/>
        </w:tabs>
        <w:ind w:firstLine="709"/>
        <w:rPr>
          <w:sz w:val="28"/>
          <w:szCs w:val="28"/>
        </w:rPr>
      </w:pPr>
      <w:r w:rsidRPr="00382C89">
        <w:rPr>
          <w:rFonts w:eastAsia="Calibri"/>
          <w:sz w:val="28"/>
          <w:szCs w:val="28"/>
          <w:lang w:eastAsia="en-US"/>
        </w:rPr>
        <w:t xml:space="preserve">- проведено </w:t>
      </w:r>
      <w:r w:rsidRPr="00382C89">
        <w:rPr>
          <w:sz w:val="28"/>
          <w:szCs w:val="28"/>
        </w:rPr>
        <w:t xml:space="preserve">21 заседание Коллегии Контрольно-счетной палаты, на которых рассмотрены результаты контрольных и экспертно-аналитических мероприятий, а также наиболее важные вопросы деятельности Контрольно-счетной палаты. </w:t>
      </w:r>
    </w:p>
    <w:p w:rsidR="00596A2E" w:rsidRPr="00382C89" w:rsidRDefault="00596A2E" w:rsidP="00596A2E">
      <w:pPr>
        <w:ind w:firstLine="720"/>
      </w:pPr>
      <w:r w:rsidRPr="00382C89">
        <w:rPr>
          <w:sz w:val="28"/>
          <w:szCs w:val="28"/>
        </w:rPr>
        <w:lastRenderedPageBreak/>
        <w:t xml:space="preserve">В соответствии с рекомендациями Коллегии результаты контрольных и экспертно-аналитических мероприятий направлялись в Петрозаводский городской Совет, Главе Петрозаводского городского округа и в прокуратуру города Петрозаводска. Информация о нарушениях Федерального закона от 05.04.2013 </w:t>
      </w:r>
      <w:r>
        <w:rPr>
          <w:sz w:val="28"/>
          <w:szCs w:val="28"/>
        </w:rPr>
        <w:t xml:space="preserve">    </w:t>
      </w:r>
      <w:r w:rsidRPr="00382C89">
        <w:rPr>
          <w:sz w:val="28"/>
          <w:szCs w:val="28"/>
        </w:rPr>
        <w:t>№ 44-ФЗ «О контрактной системе в сфере закупок товаров, работ, услуг для обеспечения государственных и муниципальных нужд» по итогам контрольных и экспертно-аналитических мероприятий направлялась в Министерство финансов Республики Карелия.</w:t>
      </w:r>
    </w:p>
    <w:p w:rsidR="00596A2E" w:rsidRPr="0098722B" w:rsidRDefault="00596A2E" w:rsidP="00596A2E">
      <w:pPr>
        <w:tabs>
          <w:tab w:val="left" w:pos="0"/>
          <w:tab w:val="left" w:pos="709"/>
          <w:tab w:val="left" w:pos="851"/>
        </w:tabs>
        <w:spacing w:after="200"/>
        <w:ind w:firstLine="709"/>
        <w:contextualSpacing/>
        <w:rPr>
          <w:sz w:val="28"/>
          <w:szCs w:val="28"/>
        </w:rPr>
      </w:pPr>
      <w:r w:rsidRPr="00382C89">
        <w:rPr>
          <w:sz w:val="28"/>
          <w:szCs w:val="28"/>
        </w:rPr>
        <w:t>Исполнение бюджета</w:t>
      </w:r>
      <w:r>
        <w:rPr>
          <w:sz w:val="28"/>
          <w:szCs w:val="28"/>
        </w:rPr>
        <w:t xml:space="preserve"> городского округа</w:t>
      </w:r>
      <w:r w:rsidRPr="00382C89">
        <w:rPr>
          <w:sz w:val="28"/>
          <w:szCs w:val="28"/>
        </w:rPr>
        <w:t xml:space="preserve"> сопровождалось реализацией мероприятий Программы оздоровления муниципальных финансов Петрозаводского городского округа, утвержденной постановлением Администрации Петрозаводского городского округа от 26.09.2019 № 2526. </w:t>
      </w:r>
      <w:r>
        <w:rPr>
          <w:sz w:val="28"/>
          <w:szCs w:val="28"/>
        </w:rPr>
        <w:t>З</w:t>
      </w:r>
      <w:r w:rsidRPr="0098722B">
        <w:rPr>
          <w:sz w:val="28"/>
          <w:szCs w:val="28"/>
        </w:rPr>
        <w:t xml:space="preserve">а 2024 год бюджетный эффект составил </w:t>
      </w:r>
      <w:r>
        <w:rPr>
          <w:sz w:val="28"/>
          <w:szCs w:val="28"/>
        </w:rPr>
        <w:t>36</w:t>
      </w:r>
      <w:r w:rsidR="00182F7A">
        <w:rPr>
          <w:sz w:val="28"/>
          <w:szCs w:val="28"/>
        </w:rPr>
        <w:t>5</w:t>
      </w:r>
      <w:r>
        <w:rPr>
          <w:sz w:val="28"/>
          <w:szCs w:val="28"/>
        </w:rPr>
        <w:t> 5</w:t>
      </w:r>
      <w:r w:rsidR="00182F7A">
        <w:rPr>
          <w:sz w:val="28"/>
          <w:szCs w:val="28"/>
        </w:rPr>
        <w:t>84</w:t>
      </w:r>
      <w:r>
        <w:rPr>
          <w:sz w:val="28"/>
          <w:szCs w:val="28"/>
        </w:rPr>
        <w:t> </w:t>
      </w:r>
      <w:r w:rsidR="00182F7A">
        <w:rPr>
          <w:sz w:val="28"/>
          <w:szCs w:val="28"/>
        </w:rPr>
        <w:t>2</w:t>
      </w:r>
      <w:r>
        <w:rPr>
          <w:sz w:val="28"/>
          <w:szCs w:val="28"/>
        </w:rPr>
        <w:t>30,58</w:t>
      </w:r>
      <w:r w:rsidRPr="0098722B">
        <w:rPr>
          <w:sz w:val="28"/>
          <w:szCs w:val="28"/>
        </w:rPr>
        <w:t xml:space="preserve"> руб. или 10</w:t>
      </w:r>
      <w:r>
        <w:rPr>
          <w:sz w:val="28"/>
          <w:szCs w:val="28"/>
        </w:rPr>
        <w:t>5</w:t>
      </w:r>
      <w:r w:rsidRPr="0098722B">
        <w:rPr>
          <w:sz w:val="28"/>
          <w:szCs w:val="28"/>
        </w:rPr>
        <w:t>,</w:t>
      </w:r>
      <w:r w:rsidR="006A080F">
        <w:rPr>
          <w:sz w:val="28"/>
          <w:szCs w:val="28"/>
        </w:rPr>
        <w:t>30</w:t>
      </w:r>
      <w:r w:rsidRPr="0098722B">
        <w:rPr>
          <w:sz w:val="28"/>
          <w:szCs w:val="28"/>
        </w:rPr>
        <w:t xml:space="preserve"> процента от утвержденного плана, в том числе от реализации:</w:t>
      </w:r>
    </w:p>
    <w:p w:rsidR="00596A2E" w:rsidRPr="0098722B" w:rsidRDefault="00596A2E" w:rsidP="00596A2E">
      <w:pPr>
        <w:tabs>
          <w:tab w:val="left" w:pos="0"/>
          <w:tab w:val="left" w:pos="709"/>
          <w:tab w:val="left" w:pos="851"/>
        </w:tabs>
        <w:spacing w:after="200"/>
        <w:ind w:firstLine="709"/>
        <w:contextualSpacing/>
        <w:rPr>
          <w:sz w:val="28"/>
          <w:szCs w:val="28"/>
        </w:rPr>
      </w:pPr>
      <w:r w:rsidRPr="0098722B">
        <w:rPr>
          <w:sz w:val="28"/>
          <w:szCs w:val="28"/>
        </w:rPr>
        <w:t xml:space="preserve">- мероприятий, направленных на достижение бюджетного эффекта от деятельности по увеличению доходов бюджета Петрозаводского городского округа – </w:t>
      </w:r>
      <w:r>
        <w:rPr>
          <w:sz w:val="28"/>
          <w:szCs w:val="28"/>
        </w:rPr>
        <w:t>134 338 931,30</w:t>
      </w:r>
      <w:r w:rsidRPr="0098722B">
        <w:rPr>
          <w:sz w:val="28"/>
          <w:szCs w:val="28"/>
        </w:rPr>
        <w:t xml:space="preserve"> руб. или </w:t>
      </w:r>
      <w:r>
        <w:rPr>
          <w:sz w:val="28"/>
          <w:szCs w:val="28"/>
        </w:rPr>
        <w:t>105,17</w:t>
      </w:r>
      <w:r w:rsidRPr="0098722B">
        <w:rPr>
          <w:sz w:val="28"/>
          <w:szCs w:val="28"/>
        </w:rPr>
        <w:t xml:space="preserve"> процента от утвержденного плана.</w:t>
      </w:r>
    </w:p>
    <w:p w:rsidR="00596A2E" w:rsidRPr="0098722B" w:rsidRDefault="00596A2E" w:rsidP="00596A2E">
      <w:pPr>
        <w:tabs>
          <w:tab w:val="left" w:pos="0"/>
          <w:tab w:val="left" w:pos="709"/>
          <w:tab w:val="left" w:pos="851"/>
        </w:tabs>
        <w:spacing w:after="200"/>
        <w:ind w:firstLine="709"/>
        <w:contextualSpacing/>
        <w:rPr>
          <w:sz w:val="28"/>
          <w:szCs w:val="28"/>
        </w:rPr>
      </w:pPr>
      <w:r w:rsidRPr="0098722B">
        <w:rPr>
          <w:sz w:val="28"/>
          <w:szCs w:val="28"/>
        </w:rPr>
        <w:t>Реализованы мероприятия в сфере экономического развития Петрозаводского городского округа, повышения эффективности администрирования доходов бюджета Петрозаводского городского округа, легализации неформальной занятости и предпринимательской деятельности, сокращению (предупреждению образования) просроченной дебиторской и просроченной кредиторской задолженности Петрозаводского городского округа;</w:t>
      </w:r>
    </w:p>
    <w:p w:rsidR="00596A2E" w:rsidRPr="0098722B" w:rsidRDefault="00596A2E" w:rsidP="00596A2E">
      <w:pPr>
        <w:tabs>
          <w:tab w:val="left" w:pos="0"/>
          <w:tab w:val="left" w:pos="709"/>
          <w:tab w:val="left" w:pos="851"/>
        </w:tabs>
        <w:spacing w:after="200"/>
        <w:ind w:firstLine="709"/>
        <w:contextualSpacing/>
        <w:rPr>
          <w:sz w:val="28"/>
          <w:szCs w:val="28"/>
        </w:rPr>
      </w:pPr>
      <w:r w:rsidRPr="0098722B">
        <w:rPr>
          <w:sz w:val="28"/>
          <w:szCs w:val="28"/>
        </w:rPr>
        <w:t xml:space="preserve">- мер по оптимизации расходов бюджета Петрозаводского </w:t>
      </w:r>
      <w:proofErr w:type="gramStart"/>
      <w:r w:rsidRPr="0098722B">
        <w:rPr>
          <w:sz w:val="28"/>
          <w:szCs w:val="28"/>
        </w:rPr>
        <w:t xml:space="preserve">городского </w:t>
      </w:r>
      <w:r>
        <w:rPr>
          <w:sz w:val="28"/>
          <w:szCs w:val="28"/>
        </w:rPr>
        <w:t xml:space="preserve"> </w:t>
      </w:r>
      <w:r w:rsidRPr="0098722B">
        <w:rPr>
          <w:sz w:val="28"/>
          <w:szCs w:val="28"/>
        </w:rPr>
        <w:t>округа</w:t>
      </w:r>
      <w:proofErr w:type="gramEnd"/>
      <w:r w:rsidRPr="0098722B">
        <w:rPr>
          <w:sz w:val="28"/>
          <w:szCs w:val="28"/>
        </w:rPr>
        <w:t xml:space="preserve"> – </w:t>
      </w:r>
      <w:r>
        <w:rPr>
          <w:sz w:val="28"/>
          <w:szCs w:val="28"/>
        </w:rPr>
        <w:t>1</w:t>
      </w:r>
      <w:r w:rsidR="00ED5FF7">
        <w:rPr>
          <w:sz w:val="28"/>
          <w:szCs w:val="28"/>
        </w:rPr>
        <w:t>29</w:t>
      </w:r>
      <w:r>
        <w:rPr>
          <w:sz w:val="28"/>
          <w:szCs w:val="28"/>
        </w:rPr>
        <w:t> </w:t>
      </w:r>
      <w:r w:rsidR="00ED5FF7">
        <w:rPr>
          <w:sz w:val="28"/>
          <w:szCs w:val="28"/>
        </w:rPr>
        <w:t>933</w:t>
      </w:r>
      <w:r>
        <w:rPr>
          <w:sz w:val="28"/>
          <w:szCs w:val="28"/>
        </w:rPr>
        <w:t> </w:t>
      </w:r>
      <w:r w:rsidR="00ED5FF7">
        <w:rPr>
          <w:sz w:val="28"/>
          <w:szCs w:val="28"/>
        </w:rPr>
        <w:t>7</w:t>
      </w:r>
      <w:r>
        <w:rPr>
          <w:sz w:val="28"/>
          <w:szCs w:val="28"/>
        </w:rPr>
        <w:t>99,28</w:t>
      </w:r>
      <w:r w:rsidRPr="0098722B">
        <w:rPr>
          <w:sz w:val="28"/>
          <w:szCs w:val="28"/>
        </w:rPr>
        <w:t xml:space="preserve"> руб. или </w:t>
      </w:r>
      <w:r>
        <w:rPr>
          <w:sz w:val="28"/>
          <w:szCs w:val="28"/>
        </w:rPr>
        <w:t>1</w:t>
      </w:r>
      <w:r w:rsidR="00ED5FF7">
        <w:rPr>
          <w:sz w:val="28"/>
          <w:szCs w:val="28"/>
        </w:rPr>
        <w:t>09</w:t>
      </w:r>
      <w:r>
        <w:rPr>
          <w:sz w:val="28"/>
          <w:szCs w:val="28"/>
        </w:rPr>
        <w:t>,</w:t>
      </w:r>
      <w:r w:rsidR="00ED5FF7">
        <w:rPr>
          <w:sz w:val="28"/>
          <w:szCs w:val="28"/>
        </w:rPr>
        <w:t>81</w:t>
      </w:r>
      <w:r w:rsidRPr="0098722B">
        <w:rPr>
          <w:sz w:val="28"/>
          <w:szCs w:val="28"/>
        </w:rPr>
        <w:t xml:space="preserve"> процента от плана.</w:t>
      </w:r>
    </w:p>
    <w:p w:rsidR="00596A2E" w:rsidRPr="0098722B" w:rsidRDefault="00596A2E" w:rsidP="00596A2E">
      <w:pPr>
        <w:tabs>
          <w:tab w:val="left" w:pos="0"/>
          <w:tab w:val="left" w:pos="709"/>
          <w:tab w:val="left" w:pos="851"/>
        </w:tabs>
        <w:spacing w:after="200"/>
        <w:ind w:firstLine="709"/>
        <w:contextualSpacing/>
        <w:rPr>
          <w:sz w:val="28"/>
          <w:szCs w:val="28"/>
        </w:rPr>
      </w:pPr>
      <w:r w:rsidRPr="0098722B">
        <w:rPr>
          <w:sz w:val="28"/>
          <w:szCs w:val="28"/>
        </w:rPr>
        <w:t>Бюджетный эффект получен в результате реализации мероприятий по повышению эффективности расходования средств муниципальными учреждениями Петрозаводского городского округа; снижению расходов бюджета за счет проведения мероприятий по экономному расходованию коммунальных ресурсов; учета и расходования экономии бюджетных средств, полученной в результате закупок товаров, работ и услуг для муниципальных нужд Петрозаводского городского округа и пр.;</w:t>
      </w:r>
    </w:p>
    <w:p w:rsidR="00596A2E" w:rsidRPr="0098722B" w:rsidRDefault="00596A2E" w:rsidP="00596A2E">
      <w:pPr>
        <w:tabs>
          <w:tab w:val="left" w:pos="0"/>
          <w:tab w:val="left" w:pos="709"/>
          <w:tab w:val="left" w:pos="851"/>
        </w:tabs>
        <w:spacing w:after="200"/>
        <w:ind w:firstLine="709"/>
        <w:contextualSpacing/>
        <w:rPr>
          <w:sz w:val="28"/>
          <w:szCs w:val="28"/>
        </w:rPr>
      </w:pPr>
      <w:r w:rsidRPr="0098722B">
        <w:rPr>
          <w:sz w:val="28"/>
          <w:szCs w:val="28"/>
        </w:rPr>
        <w:t>- мероприятий в сфере управления муниципальным долгом – 101 311 500,00 руб. или 100,18 процента от плана, что обеспечено, в основном, посредством проведения работы по управлению ликвидностью счета бюджета, а также использования средств возобновляемых кредитных линий, позволяющих привлекать и погашать кредитные средства в свободном режиме.</w:t>
      </w:r>
    </w:p>
    <w:p w:rsidR="00596A2E" w:rsidRPr="000A77A7" w:rsidRDefault="00596A2E" w:rsidP="00596A2E">
      <w:pPr>
        <w:tabs>
          <w:tab w:val="left" w:pos="0"/>
          <w:tab w:val="left" w:pos="709"/>
          <w:tab w:val="left" w:pos="851"/>
        </w:tabs>
        <w:spacing w:after="200"/>
        <w:ind w:firstLine="709"/>
        <w:contextualSpacing/>
        <w:rPr>
          <w:sz w:val="28"/>
          <w:szCs w:val="28"/>
        </w:rPr>
      </w:pPr>
      <w:r>
        <w:rPr>
          <w:sz w:val="28"/>
          <w:szCs w:val="28"/>
        </w:rPr>
        <w:t xml:space="preserve">В 2024 году в рамках Программы оздоровления утвержден </w:t>
      </w:r>
      <w:r w:rsidRPr="000A77A7">
        <w:rPr>
          <w:sz w:val="28"/>
          <w:szCs w:val="28"/>
        </w:rPr>
        <w:t>План мероприятий по оздоровлению муниципальных финансов Петрозаводского городского округа на 2025-2027 годы</w:t>
      </w:r>
      <w:r>
        <w:rPr>
          <w:sz w:val="28"/>
          <w:szCs w:val="28"/>
        </w:rPr>
        <w:t>.</w:t>
      </w:r>
    </w:p>
    <w:p w:rsidR="00596A2E" w:rsidRDefault="00596A2E" w:rsidP="00596A2E">
      <w:pPr>
        <w:tabs>
          <w:tab w:val="left" w:pos="0"/>
          <w:tab w:val="left" w:pos="709"/>
          <w:tab w:val="left" w:pos="851"/>
        </w:tabs>
        <w:spacing w:after="200"/>
        <w:ind w:firstLine="709"/>
        <w:contextualSpacing/>
        <w:rPr>
          <w:sz w:val="28"/>
          <w:szCs w:val="28"/>
        </w:rPr>
      </w:pPr>
      <w:r w:rsidRPr="000E373B">
        <w:rPr>
          <w:sz w:val="28"/>
          <w:szCs w:val="28"/>
        </w:rPr>
        <w:t xml:space="preserve"> Во исполнение приказа Министерства финансов Российской Федерации от 28.12.2016 № 243н «О составе и порядке размещения и предоставления информации на едином портале бюджетной системы Российской Федерации» в отчетном году Администрацией Петрозаводского городского округа </w:t>
      </w:r>
      <w:r>
        <w:rPr>
          <w:sz w:val="28"/>
          <w:szCs w:val="28"/>
        </w:rPr>
        <w:t>осуществлялось</w:t>
      </w:r>
      <w:r w:rsidRPr="000E373B">
        <w:rPr>
          <w:sz w:val="28"/>
          <w:szCs w:val="28"/>
        </w:rPr>
        <w:t xml:space="preserve"> заполнение и публикация формуляров, доступ к которым </w:t>
      </w:r>
      <w:r w:rsidRPr="000E373B">
        <w:rPr>
          <w:sz w:val="28"/>
          <w:szCs w:val="28"/>
        </w:rPr>
        <w:lastRenderedPageBreak/>
        <w:t>предоставлен финансовым органам муниципальных образований Российской Федерации.</w:t>
      </w:r>
    </w:p>
    <w:p w:rsidR="00596A2E" w:rsidRDefault="00596A2E" w:rsidP="00596A2E">
      <w:pPr>
        <w:tabs>
          <w:tab w:val="left" w:pos="0"/>
          <w:tab w:val="left" w:pos="709"/>
          <w:tab w:val="left" w:pos="851"/>
        </w:tabs>
        <w:spacing w:after="200"/>
        <w:ind w:firstLine="709"/>
        <w:contextualSpacing/>
        <w:rPr>
          <w:sz w:val="28"/>
          <w:szCs w:val="28"/>
        </w:rPr>
      </w:pPr>
      <w:r w:rsidRPr="00CF7C89">
        <w:rPr>
          <w:sz w:val="28"/>
          <w:szCs w:val="28"/>
        </w:rPr>
        <w:t xml:space="preserve">Доступность восприятия для граждан информации о бюджете обеспечена посредством разработки и размещения на официальном сайте Администрации Петрозаводского городского округа брошюры «Бюджет для граждан» </w:t>
      </w:r>
      <w:r w:rsidRPr="00B874B4">
        <w:rPr>
          <w:sz w:val="28"/>
          <w:szCs w:val="28"/>
        </w:rPr>
        <w:t>к утвержденному бюджету Петрозаводского городского округа на 2024 год и на плановый период 2025 и 2026 годов, по исполнению бюджета Петрозаводского городского округа за 2023 год и проекту бюджета Петрозаводского городского округа на 2025 год и на плановый период 2026 и 2027 годов.</w:t>
      </w:r>
    </w:p>
    <w:p w:rsidR="00596A2E" w:rsidRPr="00B23857" w:rsidRDefault="00596A2E" w:rsidP="00596A2E">
      <w:pPr>
        <w:tabs>
          <w:tab w:val="left" w:pos="0"/>
          <w:tab w:val="left" w:pos="709"/>
          <w:tab w:val="left" w:pos="851"/>
        </w:tabs>
        <w:spacing w:after="200"/>
        <w:ind w:firstLine="709"/>
        <w:contextualSpacing/>
        <w:rPr>
          <w:sz w:val="28"/>
          <w:szCs w:val="28"/>
        </w:rPr>
      </w:pPr>
      <w:r w:rsidRPr="00B874B4">
        <w:rPr>
          <w:sz w:val="28"/>
          <w:szCs w:val="28"/>
        </w:rPr>
        <w:t xml:space="preserve">По результатам проведенного Министерством финансов Республики Карелия мониторинга наличия и доступности на официальных сайтах муниципальных образований нормативных правовых актов в бюджетной сфере, а также размещения на официальном сайте муниципального образования брошюры «Бюджет для граждан», сведений о деятельности государственных (муниципальных) учреждений, подлежащих размещению на сайте www.bus.gov.ru, </w:t>
      </w:r>
      <w:r w:rsidRPr="00B23857">
        <w:rPr>
          <w:sz w:val="28"/>
          <w:szCs w:val="28"/>
        </w:rPr>
        <w:t>за 2024 год Петрозаводский городской округ входит в группу с «очень высоким уровнем» открытости бюджетных данных и в рейтинговой таблице занимает 1 место.</w:t>
      </w:r>
    </w:p>
    <w:p w:rsidR="00596A2E" w:rsidRPr="00B874B4" w:rsidRDefault="00596A2E" w:rsidP="00596A2E">
      <w:pPr>
        <w:tabs>
          <w:tab w:val="left" w:pos="0"/>
          <w:tab w:val="left" w:pos="709"/>
          <w:tab w:val="left" w:pos="851"/>
        </w:tabs>
        <w:spacing w:after="200"/>
        <w:ind w:firstLine="709"/>
        <w:contextualSpacing/>
        <w:rPr>
          <w:sz w:val="28"/>
          <w:szCs w:val="28"/>
        </w:rPr>
      </w:pPr>
      <w:r w:rsidRPr="00B23857">
        <w:rPr>
          <w:sz w:val="28"/>
          <w:szCs w:val="28"/>
        </w:rPr>
        <w:t>По итогам</w:t>
      </w:r>
      <w:r w:rsidRPr="00B874B4">
        <w:rPr>
          <w:sz w:val="28"/>
          <w:szCs w:val="28"/>
        </w:rPr>
        <w:t xml:space="preserve"> деятельности муниципальных образований Республики Карелия по управлению муниципальными финансами в 2023 году, подведенным Министерством финансов Республики Карелия в 2024 году, Петрозаводский городской округ вновь подтвердил высокое качество управления муниципальными финансами, заняв 1 место в рейтинге муниципальных районов и городских округов Республики Карелия.</w:t>
      </w:r>
    </w:p>
    <w:p w:rsidR="00596A2E" w:rsidRPr="00B874B4" w:rsidRDefault="00596A2E" w:rsidP="00596A2E">
      <w:pPr>
        <w:tabs>
          <w:tab w:val="left" w:pos="0"/>
          <w:tab w:val="left" w:pos="709"/>
          <w:tab w:val="left" w:pos="851"/>
        </w:tabs>
        <w:spacing w:after="200"/>
        <w:ind w:firstLine="709"/>
        <w:contextualSpacing/>
        <w:rPr>
          <w:sz w:val="28"/>
          <w:szCs w:val="28"/>
        </w:rPr>
      </w:pPr>
      <w:r w:rsidRPr="00B874B4">
        <w:rPr>
          <w:sz w:val="28"/>
          <w:szCs w:val="28"/>
        </w:rPr>
        <w:t>В 2024 году на регулярной основе продолжено проведение семинаров по финансовой грамотности населения. В соответствии с планом проведения семинаров в течение 2024 года состоялось 149 семинаров на различных площадках города: в Администрации Петрозаводского городского округа, в школах, техникумах, некоммерческих организациях, в библиотеках Петрозаводского городского округа. В семинарах приняли участие сотрудники Администрации Петрозаводского городского округа, подведомственных учреждений, учащиеся и педагогический состав образовательных организаций города, граждане - потребители финансовых услуг.</w:t>
      </w:r>
    </w:p>
    <w:p w:rsidR="00596A2E" w:rsidRPr="00B874B4" w:rsidRDefault="00596A2E" w:rsidP="00596A2E">
      <w:pPr>
        <w:tabs>
          <w:tab w:val="left" w:pos="0"/>
          <w:tab w:val="left" w:pos="709"/>
          <w:tab w:val="left" w:pos="851"/>
        </w:tabs>
        <w:spacing w:after="200"/>
        <w:ind w:firstLine="709"/>
        <w:contextualSpacing/>
        <w:rPr>
          <w:sz w:val="28"/>
          <w:szCs w:val="28"/>
        </w:rPr>
      </w:pPr>
      <w:r w:rsidRPr="00B874B4">
        <w:rPr>
          <w:sz w:val="28"/>
          <w:szCs w:val="28"/>
        </w:rPr>
        <w:t>Семинары провели представители Управления ФНС России по Республике Карелия, ОСФР по Республике Карелия, Отделения – Национального банка по Республике Карелия и коммерческих банков.</w:t>
      </w:r>
    </w:p>
    <w:p w:rsidR="00596A2E" w:rsidRPr="00B874B4" w:rsidRDefault="00596A2E" w:rsidP="00596A2E">
      <w:pPr>
        <w:tabs>
          <w:tab w:val="left" w:pos="0"/>
          <w:tab w:val="left" w:pos="709"/>
          <w:tab w:val="left" w:pos="851"/>
        </w:tabs>
        <w:spacing w:after="200"/>
        <w:ind w:firstLine="709"/>
        <w:contextualSpacing/>
        <w:rPr>
          <w:sz w:val="28"/>
          <w:szCs w:val="28"/>
        </w:rPr>
      </w:pPr>
      <w:r w:rsidRPr="00B874B4">
        <w:rPr>
          <w:sz w:val="28"/>
          <w:szCs w:val="28"/>
        </w:rPr>
        <w:t>В ходе проведения семинаров освещены следующие актуальные темы: современные способы защиты денежных знаков Российской Федерации, как распознать фальшивые купюры и монеты; актуальные вопросы получения налоговых вычетов по НДФЛ; индексация пенсий работающим пенсионерам в 2025 году; программа долгосрочных сбережений; современные схемы финансового мошенничества, защита от мошенничества;  урок налоговой грамотности; экономия для жизни; зачем быть финансово грамотным; семейный бюджет, виды семейного бюджета; как накопить на мечту; курс «Финансовый навигатор»; депозиты - как сохранить и приумножить.</w:t>
      </w:r>
    </w:p>
    <w:p w:rsidR="00596A2E" w:rsidRPr="00B874B4" w:rsidRDefault="00596A2E" w:rsidP="00596A2E">
      <w:pPr>
        <w:tabs>
          <w:tab w:val="left" w:pos="0"/>
          <w:tab w:val="left" w:pos="709"/>
          <w:tab w:val="left" w:pos="851"/>
        </w:tabs>
        <w:spacing w:after="200"/>
        <w:ind w:firstLine="709"/>
        <w:contextualSpacing/>
        <w:rPr>
          <w:sz w:val="28"/>
          <w:szCs w:val="28"/>
        </w:rPr>
      </w:pPr>
      <w:r w:rsidRPr="00B874B4">
        <w:rPr>
          <w:sz w:val="28"/>
          <w:szCs w:val="28"/>
        </w:rPr>
        <w:lastRenderedPageBreak/>
        <w:t>Для повышения интереса молодого поколения к изучению вопросов в сфере финансов комитет на протяжении девяти лет проводит конкурс творческих проектов «Бюджет для граждан».</w:t>
      </w:r>
    </w:p>
    <w:p w:rsidR="00596A2E" w:rsidRPr="00B874B4" w:rsidRDefault="00596A2E" w:rsidP="00596A2E">
      <w:pPr>
        <w:tabs>
          <w:tab w:val="left" w:pos="0"/>
          <w:tab w:val="left" w:pos="709"/>
          <w:tab w:val="left" w:pos="851"/>
        </w:tabs>
        <w:spacing w:after="200"/>
        <w:ind w:firstLine="709"/>
        <w:contextualSpacing/>
        <w:rPr>
          <w:sz w:val="28"/>
          <w:szCs w:val="28"/>
        </w:rPr>
      </w:pPr>
      <w:r w:rsidRPr="00B874B4">
        <w:rPr>
          <w:sz w:val="28"/>
          <w:szCs w:val="28"/>
        </w:rPr>
        <w:t>В 2024 году по четырем предложенным номинациям «Программа долгосрочных сбережений – новый инвестиционный инструмент», «Доверяй, но проверяй», «Макет информационных карточек по бюджету для социальных сетей», «Коррупционные риски при использовании бюджетных средств», представлено 45 творческих проектов. Работы победителей конкурса размещены на интернет-портале «Открытый бюджет Петрозаводского городского округа».</w:t>
      </w:r>
    </w:p>
    <w:p w:rsidR="00596A2E" w:rsidRPr="00B874B4" w:rsidRDefault="00596A2E" w:rsidP="00596A2E">
      <w:pPr>
        <w:tabs>
          <w:tab w:val="left" w:pos="0"/>
          <w:tab w:val="left" w:pos="709"/>
          <w:tab w:val="left" w:pos="851"/>
        </w:tabs>
        <w:spacing w:after="200"/>
        <w:ind w:firstLine="709"/>
        <w:contextualSpacing/>
        <w:rPr>
          <w:sz w:val="28"/>
          <w:szCs w:val="28"/>
        </w:rPr>
      </w:pPr>
      <w:r w:rsidRPr="00B874B4">
        <w:rPr>
          <w:sz w:val="28"/>
          <w:szCs w:val="28"/>
        </w:rPr>
        <w:t>С учетом критериев</w:t>
      </w:r>
      <w:r>
        <w:rPr>
          <w:sz w:val="28"/>
          <w:szCs w:val="28"/>
        </w:rPr>
        <w:t xml:space="preserve">, установленных </w:t>
      </w:r>
      <w:r w:rsidRPr="00B874B4">
        <w:rPr>
          <w:sz w:val="28"/>
          <w:szCs w:val="28"/>
        </w:rPr>
        <w:t>Положени</w:t>
      </w:r>
      <w:r>
        <w:rPr>
          <w:sz w:val="28"/>
          <w:szCs w:val="28"/>
        </w:rPr>
        <w:t>ем</w:t>
      </w:r>
      <w:r w:rsidRPr="00B874B4">
        <w:rPr>
          <w:sz w:val="28"/>
          <w:szCs w:val="28"/>
        </w:rPr>
        <w:t xml:space="preserve"> по определению организаций, являющихся добросовестными налогоплательщиками, и подготовке предложений по их поощрению</w:t>
      </w:r>
      <w:r>
        <w:rPr>
          <w:sz w:val="28"/>
          <w:szCs w:val="28"/>
        </w:rPr>
        <w:t>, утвержденным постановлением Администрации Петрозаводского городского округа</w:t>
      </w:r>
      <w:r w:rsidRPr="00B874B4">
        <w:rPr>
          <w:sz w:val="28"/>
          <w:szCs w:val="28"/>
        </w:rPr>
        <w:t xml:space="preserve"> от 20.11.2024 № 3472</w:t>
      </w:r>
      <w:r>
        <w:rPr>
          <w:sz w:val="28"/>
          <w:szCs w:val="28"/>
        </w:rPr>
        <w:t>,</w:t>
      </w:r>
      <w:r w:rsidRPr="00B874B4">
        <w:rPr>
          <w:sz w:val="28"/>
          <w:szCs w:val="28"/>
        </w:rPr>
        <w:t xml:space="preserve"> в 2024 году осуществлен отбор добросовестных налогоплате</w:t>
      </w:r>
      <w:r>
        <w:rPr>
          <w:sz w:val="28"/>
          <w:szCs w:val="28"/>
        </w:rPr>
        <w:t>ль</w:t>
      </w:r>
      <w:r w:rsidRPr="00B874B4">
        <w:rPr>
          <w:sz w:val="28"/>
          <w:szCs w:val="28"/>
        </w:rPr>
        <w:t>щиков.</w:t>
      </w:r>
    </w:p>
    <w:p w:rsidR="00596A2E" w:rsidRPr="00B874B4" w:rsidRDefault="00596A2E" w:rsidP="00596A2E">
      <w:pPr>
        <w:tabs>
          <w:tab w:val="left" w:pos="0"/>
          <w:tab w:val="left" w:pos="709"/>
          <w:tab w:val="left" w:pos="851"/>
        </w:tabs>
        <w:spacing w:after="200"/>
        <w:ind w:firstLine="709"/>
        <w:contextualSpacing/>
        <w:rPr>
          <w:sz w:val="28"/>
          <w:szCs w:val="28"/>
        </w:rPr>
      </w:pPr>
      <w:r w:rsidRPr="00B874B4">
        <w:rPr>
          <w:sz w:val="28"/>
          <w:szCs w:val="28"/>
        </w:rPr>
        <w:t>Кандидатами на звание лучших стали организации, обеспечившие увеличение поступления налоговых платежей в бюджет Петрозаводского городского округа по итогам 2023 года, осуществляющие свою деятельность не менее трех лет, своевременно уплатившие налоги в бюджетную систему Российской Федерации, не получавшие в трехлетнем периоде финансовую поддержку из бюджета Петрозаводского городского округа, имеющие положительный финансовый результат хозяйственной деятельности.</w:t>
      </w:r>
    </w:p>
    <w:p w:rsidR="00596A2E" w:rsidRDefault="00596A2E" w:rsidP="00596A2E">
      <w:pPr>
        <w:tabs>
          <w:tab w:val="left" w:pos="0"/>
          <w:tab w:val="left" w:pos="709"/>
          <w:tab w:val="left" w:pos="851"/>
        </w:tabs>
        <w:spacing w:after="200"/>
        <w:ind w:firstLine="709"/>
        <w:contextualSpacing/>
        <w:rPr>
          <w:sz w:val="28"/>
          <w:szCs w:val="28"/>
        </w:rPr>
      </w:pPr>
      <w:r w:rsidRPr="00B874B4">
        <w:rPr>
          <w:sz w:val="28"/>
          <w:szCs w:val="28"/>
        </w:rPr>
        <w:t>По итогам отбора благодарственными письмами Администрации Петрозаводского городского округа награждены 17 организаций.</w:t>
      </w:r>
    </w:p>
    <w:p w:rsidR="00596A2E" w:rsidRPr="008520F7" w:rsidRDefault="00596A2E" w:rsidP="00596A2E">
      <w:pPr>
        <w:tabs>
          <w:tab w:val="left" w:pos="0"/>
          <w:tab w:val="left" w:pos="709"/>
          <w:tab w:val="left" w:pos="851"/>
        </w:tabs>
        <w:spacing w:after="200"/>
        <w:ind w:firstLine="709"/>
        <w:contextualSpacing/>
        <w:rPr>
          <w:sz w:val="28"/>
          <w:szCs w:val="28"/>
        </w:rPr>
      </w:pPr>
      <w:r>
        <w:rPr>
          <w:sz w:val="28"/>
          <w:szCs w:val="28"/>
        </w:rPr>
        <w:t>В отчетном году</w:t>
      </w:r>
      <w:r w:rsidRPr="008520F7">
        <w:rPr>
          <w:sz w:val="28"/>
          <w:szCs w:val="28"/>
        </w:rPr>
        <w:t xml:space="preserve"> организованы и проведены публичные слушания:</w:t>
      </w:r>
    </w:p>
    <w:p w:rsidR="00596A2E" w:rsidRPr="008520F7" w:rsidRDefault="00596A2E" w:rsidP="00596A2E">
      <w:pPr>
        <w:tabs>
          <w:tab w:val="left" w:pos="0"/>
          <w:tab w:val="left" w:pos="709"/>
          <w:tab w:val="left" w:pos="851"/>
        </w:tabs>
        <w:spacing w:after="200"/>
        <w:ind w:firstLine="709"/>
        <w:contextualSpacing/>
        <w:rPr>
          <w:sz w:val="28"/>
          <w:szCs w:val="28"/>
        </w:rPr>
      </w:pPr>
      <w:r w:rsidRPr="008520F7">
        <w:rPr>
          <w:sz w:val="28"/>
          <w:szCs w:val="28"/>
        </w:rPr>
        <w:t>по проекту решения Петрозаводского городского Совета «Об исполнении бюджета Петрозаводского городского округа за 2023 год», утверждающего отчет об исполнении бюджета Петрозаводского городского округа за 2023 год;</w:t>
      </w:r>
    </w:p>
    <w:p w:rsidR="00596A2E" w:rsidRPr="008520F7" w:rsidRDefault="00596A2E" w:rsidP="00596A2E">
      <w:pPr>
        <w:tabs>
          <w:tab w:val="left" w:pos="0"/>
          <w:tab w:val="left" w:pos="709"/>
          <w:tab w:val="left" w:pos="851"/>
        </w:tabs>
        <w:spacing w:after="200"/>
        <w:ind w:firstLine="709"/>
        <w:contextualSpacing/>
        <w:rPr>
          <w:sz w:val="28"/>
          <w:szCs w:val="28"/>
        </w:rPr>
      </w:pPr>
      <w:r w:rsidRPr="008520F7">
        <w:rPr>
          <w:sz w:val="28"/>
          <w:szCs w:val="28"/>
        </w:rPr>
        <w:t>по проекту решения Петрозаводского городского Совета «О бюджете Петрозаводского городского округа на 2025 год и на плановый период 2026 и 2027 годов».</w:t>
      </w:r>
    </w:p>
    <w:p w:rsidR="00596A2E" w:rsidRPr="008520F7" w:rsidRDefault="00596A2E" w:rsidP="00596A2E">
      <w:pPr>
        <w:tabs>
          <w:tab w:val="left" w:pos="0"/>
          <w:tab w:val="left" w:pos="709"/>
          <w:tab w:val="left" w:pos="851"/>
        </w:tabs>
        <w:spacing w:after="200"/>
        <w:ind w:firstLine="709"/>
        <w:contextualSpacing/>
        <w:rPr>
          <w:sz w:val="28"/>
          <w:szCs w:val="28"/>
        </w:rPr>
      </w:pPr>
      <w:r w:rsidRPr="008520F7">
        <w:rPr>
          <w:sz w:val="28"/>
          <w:szCs w:val="28"/>
        </w:rPr>
        <w:t xml:space="preserve">Публичные слушания впервые проведены с применением смешанного формата: </w:t>
      </w:r>
    </w:p>
    <w:p w:rsidR="00596A2E" w:rsidRPr="008520F7" w:rsidRDefault="00596A2E" w:rsidP="00596A2E">
      <w:pPr>
        <w:tabs>
          <w:tab w:val="left" w:pos="0"/>
          <w:tab w:val="left" w:pos="709"/>
          <w:tab w:val="left" w:pos="851"/>
        </w:tabs>
        <w:spacing w:after="200"/>
        <w:ind w:firstLine="709"/>
        <w:contextualSpacing/>
        <w:rPr>
          <w:sz w:val="28"/>
          <w:szCs w:val="28"/>
        </w:rPr>
      </w:pPr>
      <w:r w:rsidRPr="008520F7">
        <w:rPr>
          <w:sz w:val="28"/>
          <w:szCs w:val="28"/>
        </w:rPr>
        <w:t>1.</w:t>
      </w:r>
      <w:r w:rsidRPr="008520F7">
        <w:rPr>
          <w:sz w:val="28"/>
          <w:szCs w:val="28"/>
        </w:rPr>
        <w:tab/>
        <w:t>Проекты решений и пояснительные записки к ним были размещены на официальном сайте Администрации Петрозаводского городского округа и на Платформе обратной связи федеральной государственной информационной системы «Единый портал государственных и муниципальных услуг (функций)» (далее – ПОС ЕПГУ).</w:t>
      </w:r>
    </w:p>
    <w:p w:rsidR="00596A2E" w:rsidRPr="008520F7" w:rsidRDefault="00596A2E" w:rsidP="00596A2E">
      <w:pPr>
        <w:tabs>
          <w:tab w:val="left" w:pos="0"/>
          <w:tab w:val="left" w:pos="709"/>
          <w:tab w:val="left" w:pos="851"/>
        </w:tabs>
        <w:spacing w:after="200"/>
        <w:ind w:firstLine="709"/>
        <w:contextualSpacing/>
        <w:rPr>
          <w:sz w:val="28"/>
          <w:szCs w:val="28"/>
        </w:rPr>
      </w:pPr>
      <w:r w:rsidRPr="008520F7">
        <w:rPr>
          <w:sz w:val="28"/>
          <w:szCs w:val="28"/>
        </w:rPr>
        <w:t>2.</w:t>
      </w:r>
      <w:r w:rsidRPr="008520F7">
        <w:rPr>
          <w:sz w:val="28"/>
          <w:szCs w:val="28"/>
        </w:rPr>
        <w:tab/>
        <w:t>Предложения и замечания по проектам решений принимались в письменном виде, в том числе посредством ПОС ЕПГУ. Через ПОС ЕПГУ поступило 7 вопросов и 1 предложение.</w:t>
      </w:r>
    </w:p>
    <w:p w:rsidR="00596A2E" w:rsidRPr="008520F7" w:rsidRDefault="00596A2E" w:rsidP="00596A2E">
      <w:pPr>
        <w:tabs>
          <w:tab w:val="left" w:pos="0"/>
          <w:tab w:val="left" w:pos="709"/>
          <w:tab w:val="left" w:pos="851"/>
        </w:tabs>
        <w:spacing w:after="200"/>
        <w:ind w:firstLine="709"/>
        <w:contextualSpacing/>
        <w:rPr>
          <w:sz w:val="28"/>
          <w:szCs w:val="28"/>
        </w:rPr>
      </w:pPr>
      <w:r w:rsidRPr="008520F7">
        <w:rPr>
          <w:sz w:val="28"/>
          <w:szCs w:val="28"/>
        </w:rPr>
        <w:t>3.</w:t>
      </w:r>
      <w:r w:rsidRPr="008520F7">
        <w:rPr>
          <w:sz w:val="28"/>
          <w:szCs w:val="28"/>
        </w:rPr>
        <w:tab/>
        <w:t>Публичные слушания проведены в очном формате, на поступившие через ПОС ЕПГУ вопросы ответы даны на публичных слушаниях, зафиксированы в протоколе. Протоколы размещены на официальном сайте Администрации Петрозаводского городского округа и на ПОС ЕПГУ.</w:t>
      </w:r>
    </w:p>
    <w:p w:rsidR="00596A2E" w:rsidRPr="008520F7" w:rsidRDefault="00596A2E" w:rsidP="00596A2E">
      <w:pPr>
        <w:tabs>
          <w:tab w:val="left" w:pos="0"/>
          <w:tab w:val="left" w:pos="709"/>
          <w:tab w:val="left" w:pos="851"/>
        </w:tabs>
        <w:spacing w:after="200"/>
        <w:ind w:firstLine="709"/>
        <w:contextualSpacing/>
        <w:rPr>
          <w:sz w:val="28"/>
          <w:szCs w:val="28"/>
        </w:rPr>
      </w:pPr>
      <w:r w:rsidRPr="008520F7">
        <w:rPr>
          <w:sz w:val="28"/>
          <w:szCs w:val="28"/>
        </w:rPr>
        <w:lastRenderedPageBreak/>
        <w:t>Проекты решений Петрозаводского городского Совета «Об исполнении бюджета Петрозаводского городского округа за 2023 год» и «О бюджете Петрозаводского городского округа на 2025 год и на плановый период 2026 и 2027 годов» утверждены депутатами Петрозаводского городского Совета на сессиях 14.06.2024 и 20.12.2024 соответственно.</w:t>
      </w:r>
    </w:p>
    <w:p w:rsidR="00881E6B" w:rsidRPr="009A6737" w:rsidRDefault="00881E6B" w:rsidP="00A621C2">
      <w:pPr>
        <w:ind w:right="-2"/>
        <w:rPr>
          <w:b/>
          <w:sz w:val="28"/>
          <w:szCs w:val="28"/>
          <w:highlight w:val="yellow"/>
          <w:u w:val="single"/>
        </w:rPr>
      </w:pPr>
    </w:p>
    <w:p w:rsidR="009A6737" w:rsidRPr="009A6737" w:rsidRDefault="009A6737" w:rsidP="00712B2F">
      <w:pPr>
        <w:widowControl w:val="0"/>
        <w:ind w:right="-2"/>
        <w:rPr>
          <w:b/>
          <w:sz w:val="28"/>
          <w:szCs w:val="28"/>
          <w:u w:val="single"/>
        </w:rPr>
      </w:pPr>
      <w:r w:rsidRPr="009A6737">
        <w:rPr>
          <w:b/>
          <w:sz w:val="28"/>
          <w:szCs w:val="28"/>
          <w:u w:val="single"/>
        </w:rPr>
        <w:t>Раздел 3 «Анализ отчета об исполнении бюджета субъектом бюджетной отчетности»</w:t>
      </w:r>
    </w:p>
    <w:p w:rsidR="00662FE8" w:rsidRDefault="00662FE8" w:rsidP="009A3FF8">
      <w:pPr>
        <w:rPr>
          <w:b/>
          <w:sz w:val="28"/>
          <w:szCs w:val="28"/>
        </w:rPr>
      </w:pPr>
    </w:p>
    <w:p w:rsidR="00497B37" w:rsidRPr="0038259F" w:rsidRDefault="00497B37" w:rsidP="00497B37">
      <w:pPr>
        <w:ind w:firstLine="708"/>
        <w:contextualSpacing/>
        <w:rPr>
          <w:sz w:val="28"/>
          <w:szCs w:val="28"/>
        </w:rPr>
      </w:pPr>
      <w:r w:rsidRPr="0038259F">
        <w:rPr>
          <w:sz w:val="28"/>
          <w:szCs w:val="28"/>
        </w:rPr>
        <w:t xml:space="preserve">Бюджет Петрозаводского городского округа на 2024 год утвержден Решением Петрозаводского городского Совета </w:t>
      </w:r>
      <w:r w:rsidRPr="00F63F34">
        <w:rPr>
          <w:sz w:val="28"/>
          <w:szCs w:val="28"/>
        </w:rPr>
        <w:t xml:space="preserve">от 19 декабря 2023 г. № 29/23-339 «О бюджете Петрозаводского городского округа на 2024 год и на плановый период 2025 и 2026 </w:t>
      </w:r>
      <w:r w:rsidRPr="0038259F">
        <w:rPr>
          <w:sz w:val="28"/>
          <w:szCs w:val="28"/>
        </w:rPr>
        <w:t>годов», в соответствии с которым определены основные характеристики бюджета Петрозаводского городского округа на 2024 год:</w:t>
      </w:r>
    </w:p>
    <w:p w:rsidR="00497B37" w:rsidRPr="00313903" w:rsidRDefault="00497B37" w:rsidP="00497B37">
      <w:pPr>
        <w:ind w:firstLine="708"/>
        <w:contextualSpacing/>
        <w:rPr>
          <w:sz w:val="28"/>
          <w:szCs w:val="28"/>
        </w:rPr>
      </w:pPr>
      <w:r w:rsidRPr="00313903">
        <w:rPr>
          <w:sz w:val="28"/>
          <w:szCs w:val="28"/>
        </w:rPr>
        <w:t>- общий объем доходов бюджета округа в сумме 9 358 702 164,20 руб., в том числе объем безвозмездных поступлений в сумме 6 121 837 464,20 руб., из них объем получаемых межбюджетных трансфертов в сумме 6 121 837 464,20</w:t>
      </w:r>
      <w:r>
        <w:rPr>
          <w:sz w:val="28"/>
          <w:szCs w:val="28"/>
        </w:rPr>
        <w:t xml:space="preserve"> </w:t>
      </w:r>
      <w:r w:rsidRPr="00313903">
        <w:rPr>
          <w:sz w:val="28"/>
          <w:szCs w:val="28"/>
        </w:rPr>
        <w:t>руб.;</w:t>
      </w:r>
    </w:p>
    <w:p w:rsidR="00497B37" w:rsidRPr="00313903" w:rsidRDefault="00497B37" w:rsidP="00497B37">
      <w:pPr>
        <w:ind w:firstLine="708"/>
        <w:contextualSpacing/>
        <w:rPr>
          <w:sz w:val="28"/>
          <w:szCs w:val="28"/>
        </w:rPr>
      </w:pPr>
      <w:r w:rsidRPr="00313903">
        <w:rPr>
          <w:sz w:val="28"/>
          <w:szCs w:val="28"/>
        </w:rPr>
        <w:t>- объем расходов бюджета округа в сумме 9 458 702 164,20 руб.;</w:t>
      </w:r>
    </w:p>
    <w:p w:rsidR="00497B37" w:rsidRPr="00313903" w:rsidRDefault="00497B37" w:rsidP="00497B37">
      <w:pPr>
        <w:ind w:firstLine="708"/>
        <w:contextualSpacing/>
        <w:rPr>
          <w:sz w:val="28"/>
          <w:szCs w:val="28"/>
        </w:rPr>
      </w:pPr>
      <w:r w:rsidRPr="00313903">
        <w:rPr>
          <w:sz w:val="28"/>
          <w:szCs w:val="28"/>
        </w:rPr>
        <w:t xml:space="preserve">- дефицит бюджета округа в сумме 100 000 000,00 руб. </w:t>
      </w:r>
    </w:p>
    <w:p w:rsidR="00497B37" w:rsidRPr="008520F7" w:rsidRDefault="00497B37" w:rsidP="00497B37">
      <w:pPr>
        <w:ind w:firstLine="708"/>
        <w:contextualSpacing/>
        <w:rPr>
          <w:sz w:val="28"/>
          <w:szCs w:val="28"/>
        </w:rPr>
      </w:pPr>
      <w:r w:rsidRPr="003A1680">
        <w:rPr>
          <w:sz w:val="28"/>
          <w:szCs w:val="28"/>
        </w:rPr>
        <w:t>В 202</w:t>
      </w:r>
      <w:r>
        <w:rPr>
          <w:sz w:val="28"/>
          <w:szCs w:val="28"/>
        </w:rPr>
        <w:t>4</w:t>
      </w:r>
      <w:r w:rsidRPr="003A1680">
        <w:rPr>
          <w:sz w:val="28"/>
          <w:szCs w:val="28"/>
        </w:rPr>
        <w:t xml:space="preserve"> год</w:t>
      </w:r>
      <w:r>
        <w:rPr>
          <w:sz w:val="28"/>
          <w:szCs w:val="28"/>
        </w:rPr>
        <w:t>у</w:t>
      </w:r>
      <w:r w:rsidRPr="003A1680">
        <w:rPr>
          <w:sz w:val="28"/>
          <w:szCs w:val="28"/>
        </w:rPr>
        <w:t xml:space="preserve"> в связи с изменением объема межбюджетных трансфертов, передаваемых из бюджета Республики Карелия бюджету Петрозаводского городского округа, </w:t>
      </w:r>
      <w:r w:rsidRPr="008520F7">
        <w:rPr>
          <w:sz w:val="28"/>
          <w:szCs w:val="28"/>
        </w:rPr>
        <w:t xml:space="preserve">а также исходя из ожидаемой оценки поступления налоговых и неналоговых доходов, в том числе с учетом поступления доходов в бюджет Петрозаводского городского округа в целях реализации мероприятий по комплексному развитию территории жилой застройки, и необходимостью обеспечения отдельных расходов бюджета Петрозаводского городского округа в отчетном периоде </w:t>
      </w:r>
      <w:r>
        <w:rPr>
          <w:sz w:val="28"/>
          <w:szCs w:val="28"/>
        </w:rPr>
        <w:t xml:space="preserve">Администрацией Петрозаводского городского округа </w:t>
      </w:r>
      <w:r w:rsidRPr="008520F7">
        <w:rPr>
          <w:sz w:val="28"/>
          <w:szCs w:val="28"/>
        </w:rPr>
        <w:t>подготовлено 7 проектов решений Петрозаводского городского Совета «О внесении изменений в Решение Петрозаводского городского Совета от 19 декабря 2023 г. № 29/23-339 «О бюджете Петрозаводского городского округа на 2024 год и на плановый период 2025 и 2026 годов», которые утверждены депутатами Петрозаводского городского Совета на сессиях 18.01.2024, 16.02.2024, 20.03.2024, 14.06.2024, 13.09.2024, 22.11.2024 и 20.12.2024.</w:t>
      </w:r>
    </w:p>
    <w:p w:rsidR="00497B37" w:rsidRPr="000720EC" w:rsidRDefault="00497B37" w:rsidP="00497B37">
      <w:pPr>
        <w:ind w:firstLine="708"/>
        <w:contextualSpacing/>
        <w:rPr>
          <w:sz w:val="28"/>
          <w:szCs w:val="28"/>
        </w:rPr>
      </w:pPr>
      <w:r w:rsidRPr="000720EC">
        <w:rPr>
          <w:sz w:val="28"/>
          <w:szCs w:val="28"/>
        </w:rPr>
        <w:t xml:space="preserve">Таким образом, в соответствии с Решением Петрозаводского городского Совета от </w:t>
      </w:r>
      <w:r>
        <w:rPr>
          <w:sz w:val="28"/>
          <w:szCs w:val="28"/>
        </w:rPr>
        <w:t>20</w:t>
      </w:r>
      <w:r w:rsidRPr="000720EC">
        <w:rPr>
          <w:sz w:val="28"/>
          <w:szCs w:val="28"/>
        </w:rPr>
        <w:t>.12.202</w:t>
      </w:r>
      <w:r>
        <w:rPr>
          <w:sz w:val="28"/>
          <w:szCs w:val="28"/>
        </w:rPr>
        <w:t>4</w:t>
      </w:r>
      <w:r w:rsidRPr="000720EC">
        <w:rPr>
          <w:sz w:val="28"/>
          <w:szCs w:val="28"/>
        </w:rPr>
        <w:t xml:space="preserve"> № </w:t>
      </w:r>
      <w:r w:rsidRPr="008520F7">
        <w:rPr>
          <w:sz w:val="28"/>
          <w:szCs w:val="28"/>
        </w:rPr>
        <w:t>29/31-474</w:t>
      </w:r>
      <w:r w:rsidRPr="000720EC">
        <w:rPr>
          <w:sz w:val="28"/>
          <w:szCs w:val="28"/>
        </w:rPr>
        <w:t xml:space="preserve"> «О внесении изменений в Решение Петрозаводского городского Совета </w:t>
      </w:r>
      <w:r w:rsidRPr="00F63F34">
        <w:rPr>
          <w:sz w:val="28"/>
          <w:szCs w:val="28"/>
        </w:rPr>
        <w:t>от 19</w:t>
      </w:r>
      <w:r>
        <w:rPr>
          <w:sz w:val="28"/>
          <w:szCs w:val="28"/>
        </w:rPr>
        <w:t>.12.</w:t>
      </w:r>
      <w:r w:rsidRPr="00F63F34">
        <w:rPr>
          <w:sz w:val="28"/>
          <w:szCs w:val="28"/>
        </w:rPr>
        <w:t xml:space="preserve">2023 № 29/23-339 «О бюджете Петрозаводского городского округа на 2024 год и на плановый период 2025 и 2026 </w:t>
      </w:r>
      <w:r w:rsidRPr="0038259F">
        <w:rPr>
          <w:sz w:val="28"/>
          <w:szCs w:val="28"/>
        </w:rPr>
        <w:t>годов»</w:t>
      </w:r>
      <w:r w:rsidRPr="000720EC">
        <w:rPr>
          <w:sz w:val="28"/>
          <w:szCs w:val="28"/>
        </w:rPr>
        <w:t>:</w:t>
      </w:r>
    </w:p>
    <w:p w:rsidR="00497B37" w:rsidRPr="00E56E9E" w:rsidRDefault="00497B37" w:rsidP="00497B37">
      <w:pPr>
        <w:spacing w:line="238" w:lineRule="auto"/>
        <w:ind w:firstLine="709"/>
        <w:rPr>
          <w:sz w:val="28"/>
          <w:szCs w:val="28"/>
        </w:rPr>
      </w:pPr>
      <w:r w:rsidRPr="00E56E9E">
        <w:rPr>
          <w:sz w:val="28"/>
          <w:szCs w:val="28"/>
        </w:rPr>
        <w:t>- общий объем доходов бюджета округа утвержден в сумме 12 660 146 559,18 руб., в том числе объем безвозмездных поступлений – 8 412 279 905,76 руб., из них объем получаемых межбюджетных трансфертов – 8 412 283 172,18 руб.;</w:t>
      </w:r>
    </w:p>
    <w:p w:rsidR="00497B37" w:rsidRPr="00E56E9E" w:rsidRDefault="00497B37" w:rsidP="00497B37">
      <w:pPr>
        <w:spacing w:line="238" w:lineRule="auto"/>
        <w:ind w:firstLine="709"/>
        <w:rPr>
          <w:sz w:val="28"/>
          <w:szCs w:val="28"/>
        </w:rPr>
      </w:pPr>
      <w:r w:rsidRPr="00E56E9E">
        <w:rPr>
          <w:sz w:val="28"/>
          <w:szCs w:val="28"/>
        </w:rPr>
        <w:t>- объем расходов бюджета округа утвержден в сумме 12 866 926 177,23 руб.;</w:t>
      </w:r>
    </w:p>
    <w:p w:rsidR="00497B37" w:rsidRPr="00E56E9E" w:rsidRDefault="00497B37" w:rsidP="00497B37">
      <w:pPr>
        <w:spacing w:line="238" w:lineRule="auto"/>
        <w:ind w:firstLine="709"/>
        <w:rPr>
          <w:sz w:val="28"/>
          <w:szCs w:val="28"/>
        </w:rPr>
      </w:pPr>
      <w:r w:rsidRPr="00E56E9E">
        <w:rPr>
          <w:sz w:val="28"/>
          <w:szCs w:val="28"/>
        </w:rPr>
        <w:t xml:space="preserve">- дефицит бюджета округа утвержден в сумме – 206 779 618,05 руб. </w:t>
      </w:r>
    </w:p>
    <w:p w:rsidR="00497B37" w:rsidRDefault="00497B37" w:rsidP="00497B37">
      <w:pPr>
        <w:tabs>
          <w:tab w:val="left" w:pos="540"/>
        </w:tabs>
        <w:ind w:firstLine="709"/>
        <w:rPr>
          <w:sz w:val="28"/>
          <w:szCs w:val="28"/>
        </w:rPr>
      </w:pPr>
      <w:r w:rsidRPr="00E56E9E">
        <w:rPr>
          <w:sz w:val="28"/>
          <w:szCs w:val="28"/>
        </w:rPr>
        <w:lastRenderedPageBreak/>
        <w:t xml:space="preserve">В соответствии с пунктами 3, 8 статьи 217 Бюджетного кодекса Российской Федерации, пунктом 3 статьи 21 Положения о бюджетном процессе в Петрозаводском городском округе, утвержденного Решением Петрозаводского Совета от 24.09.2009 № 26/33-655, </w:t>
      </w:r>
      <w:r w:rsidRPr="00E56E9E">
        <w:rPr>
          <w:color w:val="000000"/>
          <w:sz w:val="28"/>
          <w:szCs w:val="28"/>
        </w:rPr>
        <w:t>постановлени</w:t>
      </w:r>
      <w:r>
        <w:rPr>
          <w:color w:val="000000"/>
          <w:sz w:val="28"/>
          <w:szCs w:val="28"/>
        </w:rPr>
        <w:t>ем</w:t>
      </w:r>
      <w:r w:rsidRPr="00E56E9E">
        <w:rPr>
          <w:color w:val="000000"/>
          <w:sz w:val="28"/>
          <w:szCs w:val="28"/>
        </w:rPr>
        <w:t xml:space="preserve"> </w:t>
      </w:r>
      <w:r>
        <w:rPr>
          <w:color w:val="000000"/>
          <w:sz w:val="28"/>
          <w:szCs w:val="28"/>
        </w:rPr>
        <w:t>Администрации Петрозаводского городского округа</w:t>
      </w:r>
      <w:r w:rsidRPr="00E56E9E">
        <w:rPr>
          <w:color w:val="000000"/>
          <w:sz w:val="28"/>
          <w:szCs w:val="28"/>
        </w:rPr>
        <w:t xml:space="preserve"> от 28.12.2024 № 4170 и распоряжени</w:t>
      </w:r>
      <w:r>
        <w:rPr>
          <w:color w:val="000000"/>
          <w:sz w:val="28"/>
          <w:szCs w:val="28"/>
        </w:rPr>
        <w:t>ями</w:t>
      </w:r>
      <w:r w:rsidRPr="00E56E9E">
        <w:rPr>
          <w:color w:val="000000"/>
          <w:sz w:val="28"/>
          <w:szCs w:val="28"/>
        </w:rPr>
        <w:t xml:space="preserve"> </w:t>
      </w:r>
      <w:r>
        <w:rPr>
          <w:color w:val="000000"/>
          <w:sz w:val="28"/>
          <w:szCs w:val="28"/>
        </w:rPr>
        <w:t>Администрации Петрозаводского городского округа</w:t>
      </w:r>
      <w:r w:rsidRPr="00E56E9E">
        <w:rPr>
          <w:color w:val="000000"/>
          <w:sz w:val="28"/>
          <w:szCs w:val="28"/>
        </w:rPr>
        <w:t xml:space="preserve"> от 25.12.2024 № 295-р,  от 27.12.2024   № 303-р, от 27.12.2024 № 306-р, от 27.12.2024 № 307-р, от 29.12.2024 № 309-р, от 28.12.2024 № </w:t>
      </w:r>
      <w:r w:rsidRPr="006F56BC">
        <w:rPr>
          <w:color w:val="000000"/>
          <w:sz w:val="28"/>
          <w:szCs w:val="28"/>
        </w:rPr>
        <w:t>310-р</w:t>
      </w:r>
      <w:r w:rsidRPr="006F56BC">
        <w:rPr>
          <w:sz w:val="28"/>
          <w:szCs w:val="28"/>
        </w:rPr>
        <w:t xml:space="preserve"> </w:t>
      </w:r>
      <w:r w:rsidRPr="006F56BC">
        <w:rPr>
          <w:color w:val="000000"/>
          <w:sz w:val="28"/>
          <w:szCs w:val="28"/>
        </w:rPr>
        <w:t>внесены</w:t>
      </w:r>
      <w:r w:rsidRPr="00450FCD">
        <w:rPr>
          <w:color w:val="000000"/>
          <w:sz w:val="28"/>
          <w:szCs w:val="28"/>
        </w:rPr>
        <w:t xml:space="preserve"> изменения в сводную бюджетную роспись бюджета Петрозаводского городского округа </w:t>
      </w:r>
      <w:r w:rsidRPr="00450FCD">
        <w:rPr>
          <w:sz w:val="28"/>
          <w:szCs w:val="28"/>
        </w:rPr>
        <w:t>на 2024 год и на плановый период 2025 и 2026 годов</w:t>
      </w:r>
      <w:r w:rsidRPr="00450FCD">
        <w:rPr>
          <w:color w:val="000000"/>
          <w:sz w:val="28"/>
          <w:szCs w:val="28"/>
        </w:rPr>
        <w:t xml:space="preserve"> </w:t>
      </w:r>
      <w:r w:rsidRPr="00B23857">
        <w:rPr>
          <w:color w:val="000000"/>
          <w:sz w:val="28"/>
          <w:szCs w:val="28"/>
        </w:rPr>
        <w:t>после утверждения Петрозаводским городским Советом</w:t>
      </w:r>
      <w:r w:rsidRPr="00450FCD">
        <w:rPr>
          <w:color w:val="000000"/>
          <w:sz w:val="28"/>
          <w:szCs w:val="28"/>
        </w:rPr>
        <w:t xml:space="preserve"> проекта решения о внесении изменений в бюджет на 2024 год и на плановый период 2025 и 2026 годов</w:t>
      </w:r>
      <w:r w:rsidRPr="00450FCD">
        <w:rPr>
          <w:sz w:val="28"/>
          <w:szCs w:val="28"/>
        </w:rPr>
        <w:t xml:space="preserve"> в части перераспределения бюджетных ассигнований, а также  увеличения объема межбюджетных трансфертов из вышестоящих бюджетов на общую сумму 170 941 094,45 руб., что не нашло отражения в Решении Петрозаводского городского округа от 20.12.2024 № 29/31-474 «О внесении изменений в Решение Петрозаводского городского Совета от 19.12.2023 № 29/23-339 «О бюджете Петрозаводского городского округа на 2024 год и на плановый период 2025 и 2026 годов», а именно:</w:t>
      </w:r>
    </w:p>
    <w:p w:rsidR="00497B37" w:rsidRPr="00943DA1" w:rsidRDefault="00497B37" w:rsidP="00497B37">
      <w:pPr>
        <w:suppressAutoHyphens/>
        <w:ind w:firstLine="709"/>
        <w:outlineLvl w:val="0"/>
        <w:rPr>
          <w:sz w:val="28"/>
          <w:szCs w:val="28"/>
        </w:rPr>
      </w:pPr>
      <w:r>
        <w:rPr>
          <w:sz w:val="28"/>
          <w:szCs w:val="28"/>
        </w:rPr>
        <w:t xml:space="preserve">- «минус» 6 702 447,71 руб. – субсидия </w:t>
      </w:r>
      <w:r w:rsidRPr="00943DA1">
        <w:rPr>
          <w:sz w:val="28"/>
          <w:szCs w:val="28"/>
        </w:rPr>
        <w:t>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(уведомление Министерства финансов Республики Карелия от 28.12.2024 № 801-2024-608/01);</w:t>
      </w:r>
    </w:p>
    <w:p w:rsidR="00497B37" w:rsidRDefault="00497B37" w:rsidP="00497B37">
      <w:pPr>
        <w:suppressAutoHyphens/>
        <w:ind w:firstLine="709"/>
        <w:outlineLvl w:val="0"/>
        <w:rPr>
          <w:sz w:val="28"/>
          <w:szCs w:val="28"/>
        </w:rPr>
      </w:pPr>
      <w:r w:rsidRPr="00AF2D18">
        <w:rPr>
          <w:sz w:val="28"/>
          <w:szCs w:val="28"/>
        </w:rPr>
        <w:t>- «минус» 305 000,00 руб. - субсидия на реализацию мероприятий государственной программы Республики Карелия «Развитие образования» в целях частичной компенсации расходов на повышение оплаты труда работников бюджетной сферы (уведомление Министерства финансов Республики Карелия от 27.12.2024 № 801-2024-599/01);</w:t>
      </w:r>
    </w:p>
    <w:p w:rsidR="00497B37" w:rsidRPr="00AF2D18" w:rsidRDefault="00497B37" w:rsidP="00497B37">
      <w:pPr>
        <w:suppressAutoHyphens/>
        <w:ind w:firstLine="709"/>
        <w:outlineLvl w:val="0"/>
        <w:rPr>
          <w:sz w:val="28"/>
          <w:szCs w:val="28"/>
        </w:rPr>
      </w:pPr>
      <w:r w:rsidRPr="00D44C37">
        <w:rPr>
          <w:sz w:val="28"/>
          <w:szCs w:val="28"/>
        </w:rPr>
        <w:t xml:space="preserve">- «минус» </w:t>
      </w:r>
      <w:r>
        <w:rPr>
          <w:sz w:val="28"/>
          <w:szCs w:val="28"/>
        </w:rPr>
        <w:t>515 406,22</w:t>
      </w:r>
      <w:r w:rsidRPr="00D44C37">
        <w:rPr>
          <w:sz w:val="28"/>
          <w:szCs w:val="28"/>
        </w:rPr>
        <w:t xml:space="preserve"> руб. - субсидия на </w:t>
      </w:r>
      <w:r>
        <w:rPr>
          <w:sz w:val="28"/>
          <w:szCs w:val="28"/>
        </w:rPr>
        <w:t>организацию отдыха детей в каникулярное время</w:t>
      </w:r>
      <w:r w:rsidRPr="00D44C37">
        <w:rPr>
          <w:sz w:val="28"/>
          <w:szCs w:val="28"/>
        </w:rPr>
        <w:t xml:space="preserve"> (уведомление Министерства финансов Республики Карелия от 2</w:t>
      </w:r>
      <w:r>
        <w:rPr>
          <w:sz w:val="28"/>
          <w:szCs w:val="28"/>
        </w:rPr>
        <w:t>8</w:t>
      </w:r>
      <w:r w:rsidRPr="00D44C37">
        <w:rPr>
          <w:sz w:val="28"/>
          <w:szCs w:val="28"/>
        </w:rPr>
        <w:t>.12.2024 № 801-2024-</w:t>
      </w:r>
      <w:r>
        <w:rPr>
          <w:sz w:val="28"/>
          <w:szCs w:val="28"/>
        </w:rPr>
        <w:t>613</w:t>
      </w:r>
      <w:r w:rsidRPr="00D44C37">
        <w:rPr>
          <w:sz w:val="28"/>
          <w:szCs w:val="28"/>
        </w:rPr>
        <w:t>/01);</w:t>
      </w:r>
    </w:p>
    <w:p w:rsidR="00497B37" w:rsidRPr="00F91E6A" w:rsidRDefault="00497B37" w:rsidP="00497B37">
      <w:pPr>
        <w:suppressAutoHyphens/>
        <w:ind w:firstLine="709"/>
        <w:outlineLvl w:val="0"/>
        <w:rPr>
          <w:sz w:val="28"/>
          <w:szCs w:val="28"/>
        </w:rPr>
      </w:pPr>
      <w:r w:rsidRPr="00F91E6A">
        <w:rPr>
          <w:sz w:val="28"/>
          <w:szCs w:val="28"/>
        </w:rPr>
        <w:t>- «минус» 9 287 000,00 руб. - субсидия на реализацию мероприятий государственной программы Республики Карелия «Совершенствование социальной защиты граждан» в целях оказания адресной социальной помощи отдельным категориям граждан (уведомление Министерства финансов Республики Карелия от 25.12.2024 № 824-2024-468/01);</w:t>
      </w:r>
    </w:p>
    <w:p w:rsidR="00497B37" w:rsidRPr="00A6011D" w:rsidRDefault="00497B37" w:rsidP="00497B37">
      <w:pPr>
        <w:suppressAutoHyphens/>
        <w:ind w:firstLine="709"/>
        <w:outlineLvl w:val="0"/>
        <w:rPr>
          <w:sz w:val="28"/>
          <w:szCs w:val="28"/>
        </w:rPr>
      </w:pPr>
      <w:r w:rsidRPr="00A6011D">
        <w:rPr>
          <w:sz w:val="28"/>
          <w:szCs w:val="28"/>
        </w:rPr>
        <w:t xml:space="preserve">- «минус» 312 908 094,04 руб. – субсидия на реализацию мероприятий по созданию и модернизации объектов спортивной инфраструктуры региональной (муниципальной) собственности для занятий физической культурой и спортом (Строительство спортивного комплекса в пойме реки Неглинка в районе зданий  № 12 по ул. Крупской и № 8 по ул. Красной в </w:t>
      </w:r>
      <w:proofErr w:type="spellStart"/>
      <w:r w:rsidRPr="00A6011D">
        <w:rPr>
          <w:sz w:val="28"/>
          <w:szCs w:val="28"/>
        </w:rPr>
        <w:t>г.Петрозаводске</w:t>
      </w:r>
      <w:proofErr w:type="spellEnd"/>
      <w:r w:rsidRPr="00A6011D">
        <w:rPr>
          <w:sz w:val="28"/>
          <w:szCs w:val="28"/>
        </w:rPr>
        <w:t xml:space="preserve"> – </w:t>
      </w:r>
      <w:r w:rsidRPr="00A6011D">
        <w:rPr>
          <w:sz w:val="28"/>
          <w:szCs w:val="28"/>
          <w:lang w:val="en-US"/>
        </w:rPr>
        <w:t>II</w:t>
      </w:r>
      <w:r w:rsidRPr="00A6011D">
        <w:rPr>
          <w:sz w:val="28"/>
          <w:szCs w:val="28"/>
        </w:rPr>
        <w:t xml:space="preserve"> этап) (уведомления Министерства финансов Республики Карелия от 25.12.2024</w:t>
      </w:r>
      <w:r>
        <w:rPr>
          <w:sz w:val="28"/>
          <w:szCs w:val="28"/>
        </w:rPr>
        <w:t xml:space="preserve">             </w:t>
      </w:r>
      <w:r w:rsidRPr="00A6011D">
        <w:rPr>
          <w:sz w:val="28"/>
          <w:szCs w:val="28"/>
        </w:rPr>
        <w:t xml:space="preserve"> № 801-2024-575/01, № 801-2024-576/01);</w:t>
      </w:r>
    </w:p>
    <w:p w:rsidR="00497B37" w:rsidRPr="00B25EDC" w:rsidRDefault="00497B37" w:rsidP="00497B37">
      <w:pPr>
        <w:suppressAutoHyphens/>
        <w:ind w:firstLine="709"/>
        <w:outlineLvl w:val="0"/>
        <w:rPr>
          <w:sz w:val="28"/>
          <w:szCs w:val="28"/>
        </w:rPr>
      </w:pPr>
      <w:r w:rsidRPr="00B25EDC">
        <w:rPr>
          <w:sz w:val="28"/>
          <w:szCs w:val="28"/>
        </w:rPr>
        <w:lastRenderedPageBreak/>
        <w:t>- «минус» 12 011 255,08 руб. – субсидия на реализацию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 (уведомление Министерства финансов Республики Карелия от 26.12.2024 № 801-2024-587/01);</w:t>
      </w:r>
    </w:p>
    <w:p w:rsidR="00497B37" w:rsidRPr="00446348" w:rsidRDefault="00497B37" w:rsidP="00497B37">
      <w:pPr>
        <w:suppressAutoHyphens/>
        <w:ind w:firstLine="709"/>
        <w:outlineLvl w:val="0"/>
        <w:rPr>
          <w:sz w:val="28"/>
          <w:szCs w:val="28"/>
        </w:rPr>
      </w:pPr>
      <w:r w:rsidRPr="00446348">
        <w:rPr>
          <w:sz w:val="28"/>
          <w:szCs w:val="28"/>
        </w:rPr>
        <w:t xml:space="preserve">  - «минус» 2 734 200,00 руб. – иной межбюджетный трансферт на финансовое обеспечение расходных обязательств муниципальных образований, связанных с осуществлением расходов по выплатам молодым специалистам из числа педагогических работников муниципальных организаций дополнительного образования (уведомление Министерства финансов Республики Карелия от 28.12.2024 № 801-2024-748/01);</w:t>
      </w:r>
    </w:p>
    <w:p w:rsidR="00497B37" w:rsidRDefault="00497B37" w:rsidP="00497B37">
      <w:pPr>
        <w:suppressAutoHyphens/>
        <w:ind w:firstLine="709"/>
        <w:outlineLvl w:val="0"/>
        <w:rPr>
          <w:sz w:val="28"/>
          <w:szCs w:val="28"/>
        </w:rPr>
      </w:pPr>
      <w:r w:rsidRPr="0007325D">
        <w:rPr>
          <w:sz w:val="28"/>
          <w:szCs w:val="28"/>
        </w:rPr>
        <w:t>- «минус» 894 051,50 руб. – 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(уведомление Министерства финансов Республики Карелия от 23.12.2024 № 801-2024-548/01);</w:t>
      </w:r>
    </w:p>
    <w:p w:rsidR="00497B37" w:rsidRDefault="00497B37" w:rsidP="00497B37">
      <w:pPr>
        <w:suppressAutoHyphens/>
        <w:ind w:firstLine="709"/>
        <w:outlineLvl w:val="0"/>
        <w:rPr>
          <w:sz w:val="28"/>
          <w:szCs w:val="28"/>
        </w:rPr>
      </w:pPr>
      <w:r>
        <w:rPr>
          <w:sz w:val="28"/>
          <w:szCs w:val="28"/>
        </w:rPr>
        <w:t xml:space="preserve">- 5 553 200,00 руб. - </w:t>
      </w:r>
      <w:r w:rsidRPr="007A06FC">
        <w:rPr>
          <w:sz w:val="28"/>
          <w:szCs w:val="28"/>
        </w:rPr>
        <w:t>иной межбюджетный трансферт на</w:t>
      </w:r>
      <w:r>
        <w:rPr>
          <w:sz w:val="28"/>
          <w:szCs w:val="28"/>
        </w:rPr>
        <w:t xml:space="preserve"> реализацию мероприятий по организации и проведению рождественской ярмарки </w:t>
      </w:r>
      <w:r w:rsidRPr="0007325D">
        <w:rPr>
          <w:sz w:val="28"/>
          <w:szCs w:val="28"/>
        </w:rPr>
        <w:t>(уведомление Министерства финансов Республики Карелия от 2</w:t>
      </w:r>
      <w:r>
        <w:rPr>
          <w:sz w:val="28"/>
          <w:szCs w:val="28"/>
        </w:rPr>
        <w:t>5</w:t>
      </w:r>
      <w:r w:rsidRPr="0007325D">
        <w:rPr>
          <w:sz w:val="28"/>
          <w:szCs w:val="28"/>
        </w:rPr>
        <w:t xml:space="preserve">.12.2024 </w:t>
      </w:r>
      <w:r>
        <w:rPr>
          <w:sz w:val="28"/>
          <w:szCs w:val="28"/>
        </w:rPr>
        <w:t xml:space="preserve">          </w:t>
      </w:r>
      <w:r w:rsidRPr="0007325D">
        <w:rPr>
          <w:sz w:val="28"/>
          <w:szCs w:val="28"/>
        </w:rPr>
        <w:t>№ 8</w:t>
      </w:r>
      <w:r>
        <w:rPr>
          <w:sz w:val="28"/>
          <w:szCs w:val="28"/>
        </w:rPr>
        <w:t>36</w:t>
      </w:r>
      <w:r w:rsidRPr="0007325D">
        <w:rPr>
          <w:sz w:val="28"/>
          <w:szCs w:val="28"/>
        </w:rPr>
        <w:t>-2024-</w:t>
      </w:r>
      <w:r>
        <w:rPr>
          <w:sz w:val="28"/>
          <w:szCs w:val="28"/>
        </w:rPr>
        <w:t>1</w:t>
      </w:r>
      <w:r w:rsidRPr="0007325D">
        <w:rPr>
          <w:sz w:val="28"/>
          <w:szCs w:val="28"/>
        </w:rPr>
        <w:t>/01);</w:t>
      </w:r>
    </w:p>
    <w:p w:rsidR="00497B37" w:rsidRPr="00CD14C4" w:rsidRDefault="00497B37" w:rsidP="00497B37">
      <w:pPr>
        <w:suppressAutoHyphens/>
        <w:ind w:firstLine="709"/>
        <w:outlineLvl w:val="0"/>
        <w:rPr>
          <w:sz w:val="28"/>
          <w:szCs w:val="28"/>
        </w:rPr>
      </w:pPr>
      <w:r w:rsidRPr="00CD14C4">
        <w:rPr>
          <w:sz w:val="28"/>
          <w:szCs w:val="28"/>
        </w:rPr>
        <w:t>- 5 944 749,00 руб.  - иной межбюджетный трансферт на компенсацию затрат в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в период направления родителя (законного представителя) на выполнение задач в ходе специальной военной операции на территориях Украины, Донецкой Народной Республики, Луганской Народной Республики, Херсонской и Запорожской областей (уведомление Министерства финансов Республики Карелия от 23.12.2024 № 801-2024-530/01);</w:t>
      </w:r>
    </w:p>
    <w:p w:rsidR="00497B37" w:rsidRDefault="00497B37" w:rsidP="00497B37">
      <w:pPr>
        <w:suppressAutoHyphens/>
        <w:ind w:firstLine="709"/>
        <w:outlineLvl w:val="0"/>
        <w:rPr>
          <w:sz w:val="28"/>
          <w:szCs w:val="28"/>
        </w:rPr>
      </w:pPr>
      <w:r w:rsidRPr="00905837">
        <w:rPr>
          <w:sz w:val="28"/>
          <w:szCs w:val="28"/>
        </w:rPr>
        <w:t>- 113 400,00 руб. – иной межбюджетный трансферт на финансовое обеспечение расходных обязательств муниципальных образований, связанных с реализацией мер материального стимулирования граждан, поступивших на целевое обучение по педагогическим специальностям в пределах квоты по программам бакалавриата и программам специалитета и заключивших договор о целевом обучении по педагогическим специальностям на единой цифровой платформе в сфере занятости и трудовых отношений «Работа в России» на период обучения (уведомление Министерства финансов Республики Карелия от 24.12.2024 № 801-2024-571/01);</w:t>
      </w:r>
    </w:p>
    <w:p w:rsidR="00497B37" w:rsidRDefault="00497B37" w:rsidP="00497B37">
      <w:pPr>
        <w:suppressAutoHyphens/>
        <w:ind w:firstLine="709"/>
        <w:outlineLvl w:val="0"/>
        <w:rPr>
          <w:sz w:val="28"/>
          <w:szCs w:val="28"/>
        </w:rPr>
      </w:pPr>
      <w:r>
        <w:rPr>
          <w:sz w:val="28"/>
          <w:szCs w:val="28"/>
        </w:rPr>
        <w:t xml:space="preserve">- 4 687 200,00 руб. - </w:t>
      </w:r>
      <w:r w:rsidRPr="00A103D5">
        <w:rPr>
          <w:sz w:val="28"/>
          <w:szCs w:val="28"/>
        </w:rPr>
        <w:t>иной межбюджетный трансферт на</w:t>
      </w:r>
      <w:r w:rsidRPr="00A103D5">
        <w:t xml:space="preserve"> </w:t>
      </w:r>
      <w:r w:rsidRPr="00A103D5">
        <w:rPr>
          <w:sz w:val="28"/>
          <w:szCs w:val="28"/>
        </w:rPr>
        <w:t>финансовое обеспечение расходных обязательств муниципальных образований, связанных с</w:t>
      </w:r>
      <w:r>
        <w:rPr>
          <w:sz w:val="28"/>
          <w:szCs w:val="28"/>
        </w:rPr>
        <w:t xml:space="preserve"> осуществлением расходов по выплатам молодым специалистам из числа педагогических работников муниципальных организаций дополнительного </w:t>
      </w:r>
      <w:r>
        <w:rPr>
          <w:sz w:val="28"/>
          <w:szCs w:val="28"/>
        </w:rPr>
        <w:lastRenderedPageBreak/>
        <w:t xml:space="preserve">образования </w:t>
      </w:r>
      <w:r w:rsidRPr="00A103D5">
        <w:rPr>
          <w:sz w:val="28"/>
          <w:szCs w:val="28"/>
        </w:rPr>
        <w:t>(уведомление Министерства финансов Республики Карелия от 24.12.2024 № 801-2024-5</w:t>
      </w:r>
      <w:r>
        <w:rPr>
          <w:sz w:val="28"/>
          <w:szCs w:val="28"/>
        </w:rPr>
        <w:t>60</w:t>
      </w:r>
      <w:r w:rsidRPr="00A103D5">
        <w:rPr>
          <w:sz w:val="28"/>
          <w:szCs w:val="28"/>
        </w:rPr>
        <w:t>/01);</w:t>
      </w:r>
    </w:p>
    <w:p w:rsidR="00497B37" w:rsidRDefault="00497B37" w:rsidP="00497B37">
      <w:pPr>
        <w:suppressAutoHyphens/>
        <w:ind w:firstLine="709"/>
        <w:outlineLvl w:val="0"/>
        <w:rPr>
          <w:sz w:val="28"/>
          <w:szCs w:val="28"/>
        </w:rPr>
      </w:pPr>
      <w:r>
        <w:rPr>
          <w:sz w:val="28"/>
          <w:szCs w:val="28"/>
        </w:rPr>
        <w:t xml:space="preserve">- 200 000 000,00 руб. - </w:t>
      </w:r>
      <w:r w:rsidRPr="00E97A9A">
        <w:rPr>
          <w:sz w:val="28"/>
          <w:szCs w:val="28"/>
        </w:rPr>
        <w:t>иной межбюджетный трансферт на</w:t>
      </w:r>
      <w:r>
        <w:rPr>
          <w:sz w:val="28"/>
          <w:szCs w:val="28"/>
        </w:rPr>
        <w:t xml:space="preserve"> благоустройство пешеходной инфраструктуры, прилегающей к железнодорожным станциям, расположенным на территории Петрозаводского городского округа </w:t>
      </w:r>
      <w:r w:rsidRPr="00E97A9A">
        <w:rPr>
          <w:sz w:val="28"/>
          <w:szCs w:val="28"/>
        </w:rPr>
        <w:t>(уведомление Министерства финансов Республики Карелия от 2</w:t>
      </w:r>
      <w:r>
        <w:rPr>
          <w:sz w:val="28"/>
          <w:szCs w:val="28"/>
        </w:rPr>
        <w:t>6</w:t>
      </w:r>
      <w:r w:rsidRPr="00E97A9A">
        <w:rPr>
          <w:sz w:val="28"/>
          <w:szCs w:val="28"/>
        </w:rPr>
        <w:t>.12.2024 № 8</w:t>
      </w:r>
      <w:r>
        <w:rPr>
          <w:sz w:val="28"/>
          <w:szCs w:val="28"/>
        </w:rPr>
        <w:t>26</w:t>
      </w:r>
      <w:r w:rsidRPr="00E97A9A">
        <w:rPr>
          <w:sz w:val="28"/>
          <w:szCs w:val="28"/>
        </w:rPr>
        <w:t>-2024-</w:t>
      </w:r>
      <w:r>
        <w:rPr>
          <w:sz w:val="28"/>
          <w:szCs w:val="28"/>
        </w:rPr>
        <w:t>24</w:t>
      </w:r>
      <w:r w:rsidRPr="00E97A9A">
        <w:rPr>
          <w:sz w:val="28"/>
          <w:szCs w:val="28"/>
        </w:rPr>
        <w:t>/01);</w:t>
      </w:r>
    </w:p>
    <w:p w:rsidR="00497B37" w:rsidRPr="00905837" w:rsidRDefault="00497B37" w:rsidP="00497B37">
      <w:pPr>
        <w:suppressAutoHyphens/>
        <w:ind w:firstLine="709"/>
        <w:outlineLvl w:val="0"/>
        <w:rPr>
          <w:sz w:val="28"/>
          <w:szCs w:val="28"/>
        </w:rPr>
      </w:pPr>
      <w:r>
        <w:rPr>
          <w:sz w:val="28"/>
          <w:szCs w:val="28"/>
        </w:rPr>
        <w:t xml:space="preserve">- 300 000 000,00 руб. - </w:t>
      </w:r>
      <w:r w:rsidRPr="00E97A9A">
        <w:rPr>
          <w:sz w:val="28"/>
          <w:szCs w:val="28"/>
        </w:rPr>
        <w:t>иной межбюджетный трансферт на</w:t>
      </w:r>
      <w:r>
        <w:rPr>
          <w:sz w:val="28"/>
          <w:szCs w:val="28"/>
        </w:rPr>
        <w:t xml:space="preserve"> реализацию отдельных мероприятий по социально-экономическому развитию столицы Республики Карелия </w:t>
      </w:r>
      <w:r w:rsidRPr="007A06FC">
        <w:rPr>
          <w:sz w:val="28"/>
          <w:szCs w:val="28"/>
        </w:rPr>
        <w:t>(уведомление Министерства финансов Республики Карелия от 26.12.2024 № 8</w:t>
      </w:r>
      <w:r>
        <w:rPr>
          <w:sz w:val="28"/>
          <w:szCs w:val="28"/>
        </w:rPr>
        <w:t>33</w:t>
      </w:r>
      <w:r w:rsidRPr="007A06FC">
        <w:rPr>
          <w:sz w:val="28"/>
          <w:szCs w:val="28"/>
        </w:rPr>
        <w:t>-2024-</w:t>
      </w:r>
      <w:r>
        <w:rPr>
          <w:sz w:val="28"/>
          <w:szCs w:val="28"/>
        </w:rPr>
        <w:t>84/01).</w:t>
      </w:r>
    </w:p>
    <w:p w:rsidR="00497B37" w:rsidRPr="006F56BC" w:rsidRDefault="00497B37" w:rsidP="00497B37">
      <w:pPr>
        <w:suppressAutoHyphens/>
        <w:ind w:firstLine="709"/>
        <w:outlineLvl w:val="0"/>
        <w:rPr>
          <w:sz w:val="28"/>
          <w:szCs w:val="28"/>
        </w:rPr>
      </w:pPr>
      <w:r w:rsidRPr="006F56BC">
        <w:rPr>
          <w:sz w:val="28"/>
          <w:szCs w:val="28"/>
        </w:rPr>
        <w:t>Таким образом, в соответствии с уточненной сводной бюджетной росписью расходов бюджета Петрозаводского городского округа по состоянию на 01.01.2025 уточненные бюджетные ассигнования по расходам составили 13 037 867 271,68 руб.</w:t>
      </w:r>
    </w:p>
    <w:p w:rsidR="00497B37" w:rsidRDefault="00497B37" w:rsidP="00497B37">
      <w:pPr>
        <w:tabs>
          <w:tab w:val="left" w:pos="540"/>
        </w:tabs>
        <w:ind w:firstLine="709"/>
        <w:rPr>
          <w:sz w:val="28"/>
          <w:szCs w:val="28"/>
        </w:rPr>
      </w:pPr>
      <w:r w:rsidRPr="00D75EB0">
        <w:rPr>
          <w:rFonts w:eastAsia="Calibri"/>
          <w:sz w:val="28"/>
          <w:szCs w:val="28"/>
          <w:lang w:eastAsia="en-US"/>
        </w:rPr>
        <w:t xml:space="preserve">Исполнение бюджета Петрозаводского городского округа в течение 2024 года осуществлялось в соответствии с Решением Петрозаводского городского Совета </w:t>
      </w:r>
      <w:r w:rsidRPr="00E472C3">
        <w:rPr>
          <w:sz w:val="28"/>
          <w:szCs w:val="28"/>
        </w:rPr>
        <w:t>от 19</w:t>
      </w:r>
      <w:r>
        <w:rPr>
          <w:sz w:val="28"/>
          <w:szCs w:val="28"/>
        </w:rPr>
        <w:t>.12.</w:t>
      </w:r>
      <w:r w:rsidRPr="00E472C3">
        <w:rPr>
          <w:sz w:val="28"/>
          <w:szCs w:val="28"/>
        </w:rPr>
        <w:t>2023 № 29/23-339 «О бюджете Петрозаводского городского округа на 2024 год и на плановый период 2025 и 2026 годов»,</w:t>
      </w:r>
      <w:r w:rsidRPr="00E472C3">
        <w:rPr>
          <w:rFonts w:eastAsia="Calibri"/>
          <w:sz w:val="28"/>
          <w:szCs w:val="28"/>
          <w:lang w:eastAsia="en-US"/>
        </w:rPr>
        <w:t xml:space="preserve"> </w:t>
      </w:r>
      <w:r w:rsidRPr="00E472C3">
        <w:rPr>
          <w:color w:val="000000"/>
          <w:sz w:val="28"/>
          <w:szCs w:val="28"/>
        </w:rPr>
        <w:t xml:space="preserve">постановлениями и распоряжениями Администрации Петрозаводского городского округа, предусматривающими внесение изменений в сводную бюджетную роспись бюджета Петрозаводского городского округа на 2024 год и на плановый период 2025 и 2026 годов,  </w:t>
      </w:r>
      <w:r w:rsidRPr="00E472C3">
        <w:rPr>
          <w:sz w:val="28"/>
          <w:szCs w:val="28"/>
        </w:rPr>
        <w:t>от 28.12.2024 № 4170, от 25.12.2024 № 295-р,  от 27.12.2024   № 303-р, от 27.12.2024 № 306-р, от 27.12.2024 № 307-р, от 29.12.2024 № 309-р, от 28.12.2024 № 310-р</w:t>
      </w:r>
      <w:r>
        <w:rPr>
          <w:sz w:val="28"/>
          <w:szCs w:val="28"/>
        </w:rPr>
        <w:t>.</w:t>
      </w:r>
    </w:p>
    <w:p w:rsidR="00497B37" w:rsidRPr="00E472C3" w:rsidRDefault="00497B37" w:rsidP="00497B37">
      <w:pPr>
        <w:tabs>
          <w:tab w:val="left" w:pos="540"/>
        </w:tabs>
        <w:ind w:firstLine="709"/>
        <w:rPr>
          <w:rFonts w:eastAsia="Calibri"/>
          <w:sz w:val="28"/>
          <w:szCs w:val="28"/>
          <w:lang w:eastAsia="en-US"/>
        </w:rPr>
      </w:pPr>
      <w:r w:rsidRPr="00E472C3">
        <w:rPr>
          <w:sz w:val="28"/>
          <w:szCs w:val="28"/>
        </w:rPr>
        <w:t xml:space="preserve"> </w:t>
      </w:r>
      <w:r w:rsidRPr="00E472C3">
        <w:rPr>
          <w:rFonts w:eastAsia="Calibri"/>
          <w:sz w:val="28"/>
          <w:szCs w:val="28"/>
          <w:lang w:eastAsia="en-US"/>
        </w:rPr>
        <w:t xml:space="preserve">Все положения и нормы указанного Решения в течение отчетного года были актуальны и использовались по мере необходимости, пояснения об исполнении текстовых статей закона (решения) о бюджете изложены в </w:t>
      </w:r>
      <w:r w:rsidRPr="00E472C3">
        <w:rPr>
          <w:rFonts w:eastAsia="Calibri"/>
          <w:b/>
          <w:sz w:val="28"/>
          <w:szCs w:val="28"/>
          <w:lang w:eastAsia="en-US"/>
        </w:rPr>
        <w:t xml:space="preserve">таблице № 3 к форме 0503160. </w:t>
      </w:r>
    </w:p>
    <w:p w:rsidR="00497B37" w:rsidRPr="00A51073" w:rsidRDefault="00497B37" w:rsidP="00497B37">
      <w:pPr>
        <w:ind w:firstLine="709"/>
        <w:rPr>
          <w:sz w:val="28"/>
          <w:szCs w:val="28"/>
        </w:rPr>
      </w:pPr>
      <w:r w:rsidRPr="00A51073">
        <w:rPr>
          <w:sz w:val="28"/>
          <w:szCs w:val="28"/>
        </w:rPr>
        <w:t>За 2024 год в бюджет Петрозаводского городского округа по доходам при уточненном годовом плане 12 660 146 559,18 руб. поступило 12 773 868 038,18 руб. или 100,90 процента годового плана, в том числе:</w:t>
      </w:r>
    </w:p>
    <w:p w:rsidR="00497B37" w:rsidRPr="00A51073" w:rsidRDefault="00497B37" w:rsidP="00497B37">
      <w:pPr>
        <w:ind w:firstLine="709"/>
        <w:rPr>
          <w:sz w:val="28"/>
          <w:szCs w:val="28"/>
        </w:rPr>
      </w:pPr>
      <w:r w:rsidRPr="00A51073">
        <w:rPr>
          <w:sz w:val="28"/>
          <w:szCs w:val="28"/>
        </w:rPr>
        <w:t>- налоговые и неналоговые доходы – при уточненном годовом плане 4 247 866 653,42 руб. фактически поступило 4 242 459 578,98 руб. или 99,87 процента годового плана;</w:t>
      </w:r>
    </w:p>
    <w:p w:rsidR="00497B37" w:rsidRDefault="00497B37" w:rsidP="00497B37">
      <w:pPr>
        <w:ind w:firstLine="709"/>
        <w:rPr>
          <w:sz w:val="28"/>
          <w:szCs w:val="28"/>
        </w:rPr>
      </w:pPr>
      <w:r w:rsidRPr="00A51073">
        <w:rPr>
          <w:sz w:val="28"/>
          <w:szCs w:val="28"/>
        </w:rPr>
        <w:t xml:space="preserve">- безвозмездные поступления - при уточненном годовом плане 8 412 279 905,76 руб. фактически поступило 8 531 408 459,20 руб. или 101,42 процента годового плана, в том числе безвозмездные поступления от других </w:t>
      </w:r>
      <w:r w:rsidRPr="006C5043">
        <w:rPr>
          <w:sz w:val="28"/>
          <w:szCs w:val="28"/>
        </w:rPr>
        <w:t xml:space="preserve">бюджетов бюджетной системы Российской Федерации - при годовом плане 8 412 283 172,18 руб. фактически поступило 8 531 363 523,67 руб. или 101,42 процента годового плана, из них: </w:t>
      </w:r>
    </w:p>
    <w:p w:rsidR="00497B37" w:rsidRPr="00B23857" w:rsidRDefault="00497B37" w:rsidP="00497B37">
      <w:pPr>
        <w:ind w:firstLine="709"/>
        <w:rPr>
          <w:sz w:val="28"/>
          <w:szCs w:val="28"/>
        </w:rPr>
      </w:pPr>
      <w:r w:rsidRPr="00B23857">
        <w:rPr>
          <w:sz w:val="28"/>
          <w:szCs w:val="28"/>
        </w:rPr>
        <w:t>субвенции бюджетам бюджетной системы Российской Федерации – при годовом плане 4 810 352 800,00 руб. фактически поступило 4 778 275 248,61 руб. или 99,33 процента плана;</w:t>
      </w:r>
    </w:p>
    <w:p w:rsidR="00497B37" w:rsidRPr="00B23857" w:rsidRDefault="00497B37" w:rsidP="00497B37">
      <w:pPr>
        <w:ind w:firstLine="709"/>
        <w:rPr>
          <w:sz w:val="28"/>
          <w:szCs w:val="28"/>
        </w:rPr>
      </w:pPr>
      <w:r w:rsidRPr="00B23857">
        <w:rPr>
          <w:sz w:val="28"/>
          <w:szCs w:val="28"/>
        </w:rPr>
        <w:lastRenderedPageBreak/>
        <w:t>субсидии бюджетам бюджетной системы Российской Федерации (межбюджетные субсидии) – при годовом плане 2 874 496 980,86 руб. фактически поступило 2 515 439 013,62 руб. или 87,51 процента плана;</w:t>
      </w:r>
    </w:p>
    <w:p w:rsidR="00497B37" w:rsidRPr="006C5043" w:rsidRDefault="00497B37" w:rsidP="00497B37">
      <w:pPr>
        <w:ind w:firstLine="709"/>
        <w:rPr>
          <w:sz w:val="28"/>
          <w:szCs w:val="28"/>
        </w:rPr>
      </w:pPr>
      <w:r w:rsidRPr="00B23857">
        <w:rPr>
          <w:sz w:val="28"/>
          <w:szCs w:val="28"/>
        </w:rPr>
        <w:t>иные межбюджетные трансферты – при годовом плане 727 433</w:t>
      </w:r>
      <w:r w:rsidRPr="006C5043">
        <w:rPr>
          <w:sz w:val="28"/>
          <w:szCs w:val="28"/>
        </w:rPr>
        <w:t> 391,32 руб. фактически поступило 1 237 649 261,44 руб. или 170,14 процента плана.</w:t>
      </w:r>
    </w:p>
    <w:p w:rsidR="00497B37" w:rsidRPr="003B3CDA" w:rsidRDefault="00497B37" w:rsidP="00497B37">
      <w:pPr>
        <w:ind w:firstLine="709"/>
        <w:rPr>
          <w:sz w:val="28"/>
          <w:szCs w:val="28"/>
        </w:rPr>
      </w:pPr>
      <w:r w:rsidRPr="006C5043">
        <w:rPr>
          <w:sz w:val="28"/>
          <w:szCs w:val="28"/>
        </w:rPr>
        <w:t xml:space="preserve">По сравнению с 2023 годом доходы бюджета Петрозаводского городского округа </w:t>
      </w:r>
      <w:r>
        <w:rPr>
          <w:sz w:val="28"/>
          <w:szCs w:val="28"/>
        </w:rPr>
        <w:t>увеличились</w:t>
      </w:r>
      <w:r w:rsidRPr="006C5043">
        <w:rPr>
          <w:sz w:val="28"/>
          <w:szCs w:val="28"/>
        </w:rPr>
        <w:t xml:space="preserve"> на 1 990 524 279,82 руб. или 18,46 процента, в том числе: налоговые и неналоговые доходы </w:t>
      </w:r>
      <w:r>
        <w:rPr>
          <w:sz w:val="28"/>
          <w:szCs w:val="28"/>
        </w:rPr>
        <w:t>-</w:t>
      </w:r>
      <w:r w:rsidRPr="006C5043">
        <w:rPr>
          <w:sz w:val="28"/>
          <w:szCs w:val="28"/>
        </w:rPr>
        <w:t xml:space="preserve"> на 1 119 996 767,78 руб. или 35,87 процента</w:t>
      </w:r>
      <w:r>
        <w:rPr>
          <w:sz w:val="28"/>
          <w:szCs w:val="28"/>
        </w:rPr>
        <w:t>,</w:t>
      </w:r>
      <w:r w:rsidRPr="006C5043">
        <w:rPr>
          <w:sz w:val="28"/>
          <w:szCs w:val="28"/>
        </w:rPr>
        <w:t xml:space="preserve"> безвозмездные поступления - на 870 527 512,04 руб. или 11,36 процента, из них безвозмездные поступления от других бюджетов бюджетной системы </w:t>
      </w:r>
      <w:r w:rsidRPr="003B3CDA">
        <w:rPr>
          <w:sz w:val="28"/>
          <w:szCs w:val="28"/>
        </w:rPr>
        <w:t>Российской Федерации - на 11,35 процента.</w:t>
      </w:r>
    </w:p>
    <w:p w:rsidR="00497B37" w:rsidRPr="003B3CDA" w:rsidRDefault="00497B37" w:rsidP="00497B37">
      <w:pPr>
        <w:ind w:firstLine="709"/>
        <w:rPr>
          <w:sz w:val="28"/>
          <w:szCs w:val="28"/>
        </w:rPr>
      </w:pPr>
      <w:r w:rsidRPr="003B3CDA">
        <w:rPr>
          <w:sz w:val="28"/>
          <w:szCs w:val="28"/>
        </w:rPr>
        <w:t>Рост налоговых и неналоговых доходов к 2023 году сложился по следующим основным источникам:</w:t>
      </w:r>
    </w:p>
    <w:p w:rsidR="00497B37" w:rsidRPr="003B3CDA" w:rsidRDefault="00497B37" w:rsidP="00497B37">
      <w:pPr>
        <w:ind w:firstLine="709"/>
        <w:rPr>
          <w:sz w:val="28"/>
          <w:szCs w:val="28"/>
        </w:rPr>
      </w:pPr>
      <w:r w:rsidRPr="003B3CDA">
        <w:rPr>
          <w:sz w:val="28"/>
          <w:szCs w:val="28"/>
        </w:rPr>
        <w:t>- налог на доходы физических лиц – на 542 337 484,02 руб. или 25,44 процента. Рост поступлений связан с увеличением налогооблагаемой базы;</w:t>
      </w:r>
    </w:p>
    <w:p w:rsidR="00497B37" w:rsidRPr="003B3CDA" w:rsidRDefault="00497B37" w:rsidP="00497B37">
      <w:pPr>
        <w:ind w:firstLine="709"/>
        <w:rPr>
          <w:sz w:val="28"/>
          <w:szCs w:val="28"/>
        </w:rPr>
      </w:pPr>
      <w:r w:rsidRPr="003B3CDA">
        <w:rPr>
          <w:sz w:val="28"/>
          <w:szCs w:val="28"/>
        </w:rPr>
        <w:t>- налог, взимаемый в связи с применением упрощенной системы налогообложения, - на 11 555 547,62 руб. или 24,13 процента в связи с увеличением налогооблагаемой базы, а также увеличением в соответствии с Законом Республики Карелия от 19.12.2023 № 2916-ЗРК «О бюджете Республики Карелия на 2024 год и на плановый период 2025 и 2026 годов» дифференцированного норматива отчислений с 1,93 процента в 2023 году до 1,98 процента в 2024 году;</w:t>
      </w:r>
    </w:p>
    <w:p w:rsidR="00497B37" w:rsidRPr="003B3CDA" w:rsidRDefault="00497B37" w:rsidP="00497B37">
      <w:pPr>
        <w:ind w:firstLine="709"/>
        <w:rPr>
          <w:sz w:val="28"/>
          <w:szCs w:val="28"/>
        </w:rPr>
      </w:pPr>
      <w:r w:rsidRPr="003B3CDA">
        <w:rPr>
          <w:sz w:val="28"/>
          <w:szCs w:val="28"/>
        </w:rPr>
        <w:t>- единый налог на вмененный доход для отдельных видов деятельности (ЕНВД) – на 1 905 270,41 руб.;</w:t>
      </w:r>
    </w:p>
    <w:p w:rsidR="00497B37" w:rsidRPr="003B3CDA" w:rsidRDefault="00497B37" w:rsidP="00497B37">
      <w:pPr>
        <w:ind w:firstLine="709"/>
        <w:rPr>
          <w:sz w:val="28"/>
          <w:szCs w:val="28"/>
        </w:rPr>
      </w:pPr>
      <w:r w:rsidRPr="003B3CDA">
        <w:rPr>
          <w:sz w:val="28"/>
          <w:szCs w:val="28"/>
        </w:rPr>
        <w:t>- налог, взимаемый в связи с применением патентной системы налогообложения, (Патент) – на 44 376 583,54 руб. или в 2,47 раза;</w:t>
      </w:r>
    </w:p>
    <w:p w:rsidR="00497B37" w:rsidRPr="003B3CDA" w:rsidRDefault="00497B37" w:rsidP="00497B37">
      <w:pPr>
        <w:ind w:firstLine="709"/>
        <w:rPr>
          <w:sz w:val="28"/>
          <w:szCs w:val="28"/>
        </w:rPr>
      </w:pPr>
      <w:r w:rsidRPr="003B3CDA">
        <w:rPr>
          <w:sz w:val="28"/>
          <w:szCs w:val="28"/>
        </w:rPr>
        <w:t>- налог на имущество физических лиц – на 18 891 999,02 руб. или 9,17 процента.</w:t>
      </w:r>
    </w:p>
    <w:p w:rsidR="00497B37" w:rsidRPr="003B3CDA" w:rsidRDefault="00497B37" w:rsidP="00497B37">
      <w:pPr>
        <w:ind w:firstLine="709"/>
        <w:rPr>
          <w:sz w:val="28"/>
          <w:szCs w:val="28"/>
        </w:rPr>
      </w:pPr>
      <w:r w:rsidRPr="003B3CDA">
        <w:rPr>
          <w:sz w:val="28"/>
          <w:szCs w:val="28"/>
        </w:rPr>
        <w:t>Увеличение поступлений по ЕНВД, Патенту, налогу на имущество физических лиц, в основном, обусловлено введением с 01.01.2023 механизма единого налогового платежа и единого налогового счета (далее – ЕНС), в рамках которого в 1 квартале 2023 года налоговым органом проведен зачет переплат, сложившихся по отдельным налогам на 31.12.2022, из бюджета округа на ЕНС в счет оплаты налогов с более ранними сроками уплаты, что отрицательно отразилось на фактических данных поступления налоговых доходов в 2023 году.</w:t>
      </w:r>
    </w:p>
    <w:p w:rsidR="00497B37" w:rsidRPr="003B3CDA" w:rsidRDefault="00497B37" w:rsidP="00497B37">
      <w:pPr>
        <w:ind w:firstLine="709"/>
        <w:rPr>
          <w:sz w:val="28"/>
          <w:szCs w:val="28"/>
        </w:rPr>
      </w:pPr>
      <w:r w:rsidRPr="003B3CDA">
        <w:rPr>
          <w:sz w:val="28"/>
          <w:szCs w:val="28"/>
        </w:rPr>
        <w:t>Кроме того, по Патенту срок уплаты был перенесен на первый рабочий день 2024 года с выходного дня 31.12.2023;</w:t>
      </w:r>
    </w:p>
    <w:p w:rsidR="00497B37" w:rsidRPr="003B3CDA" w:rsidRDefault="00497B37" w:rsidP="00497B37">
      <w:pPr>
        <w:ind w:firstLine="709"/>
        <w:rPr>
          <w:sz w:val="28"/>
          <w:szCs w:val="28"/>
        </w:rPr>
      </w:pPr>
      <w:r w:rsidRPr="003B3CDA">
        <w:rPr>
          <w:sz w:val="28"/>
          <w:szCs w:val="28"/>
        </w:rPr>
        <w:t>- земельный налог – на 12 835 115,88 руб. или 15,57 процента, что связано с увеличением налогооблагаемой базы</w:t>
      </w:r>
      <w:r>
        <w:rPr>
          <w:sz w:val="28"/>
          <w:szCs w:val="28"/>
        </w:rPr>
        <w:t xml:space="preserve">, а также зачетом в 2023 году переплат по </w:t>
      </w:r>
      <w:r w:rsidRPr="003B3CDA">
        <w:rPr>
          <w:sz w:val="28"/>
          <w:szCs w:val="28"/>
        </w:rPr>
        <w:t>налогу на ЕНС в объеме порядка 13 700 000,00 руб.;</w:t>
      </w:r>
    </w:p>
    <w:p w:rsidR="00497B37" w:rsidRPr="003B3CDA" w:rsidRDefault="00497B37" w:rsidP="00497B37">
      <w:pPr>
        <w:ind w:firstLine="709"/>
        <w:rPr>
          <w:sz w:val="28"/>
          <w:szCs w:val="28"/>
        </w:rPr>
      </w:pPr>
      <w:r w:rsidRPr="003B3CDA">
        <w:rPr>
          <w:sz w:val="28"/>
          <w:szCs w:val="28"/>
        </w:rPr>
        <w:t>- государственная пошлина – на 44 230 379,84 руб. или в 1,72 раза.</w:t>
      </w:r>
    </w:p>
    <w:p w:rsidR="00497B37" w:rsidRPr="00036B11" w:rsidRDefault="00497B37" w:rsidP="00497B37">
      <w:pPr>
        <w:ind w:firstLine="709"/>
        <w:rPr>
          <w:sz w:val="28"/>
          <w:szCs w:val="28"/>
        </w:rPr>
      </w:pPr>
      <w:r w:rsidRPr="003B3CDA">
        <w:rPr>
          <w:sz w:val="28"/>
          <w:szCs w:val="28"/>
        </w:rPr>
        <w:t xml:space="preserve">Рост поступления государственной пошлины вызван значительным увеличением размеров государственной пошлины по делам, рассматриваемым Верховным Судом Российской Федерации, судами общей юрисдикции, мировыми судьями, в соответствии с Федеральным законом от 08.08.2024 № 259-ФЗ                     </w:t>
      </w:r>
      <w:r w:rsidRPr="003B3CDA">
        <w:rPr>
          <w:sz w:val="28"/>
          <w:szCs w:val="28"/>
        </w:rPr>
        <w:lastRenderedPageBreak/>
        <w:t xml:space="preserve">«О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 увеличением количества совершенных налогоплательщиками </w:t>
      </w:r>
      <w:r w:rsidRPr="00036B11">
        <w:rPr>
          <w:sz w:val="28"/>
          <w:szCs w:val="28"/>
        </w:rPr>
        <w:t>юридически значимых действий;</w:t>
      </w:r>
    </w:p>
    <w:p w:rsidR="00497B37" w:rsidRPr="00036B11" w:rsidRDefault="00497B37" w:rsidP="00497B37">
      <w:pPr>
        <w:ind w:firstLine="709"/>
        <w:rPr>
          <w:sz w:val="28"/>
          <w:szCs w:val="28"/>
        </w:rPr>
      </w:pPr>
      <w:r w:rsidRPr="00036B11">
        <w:rPr>
          <w:sz w:val="28"/>
          <w:szCs w:val="28"/>
        </w:rPr>
        <w:t>-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 на 13 025 558,56 руб. или 10,24 процента, что обусловлено заключением новых договоров аренды земельных участков, внесением авансовых платежей в счет будущих периодов, а также поступлением в бюджет округа средств в погашение задолженности прошлых периодов;</w:t>
      </w:r>
    </w:p>
    <w:p w:rsidR="00497B37" w:rsidRPr="00036B11" w:rsidRDefault="00497B37" w:rsidP="00497B37">
      <w:pPr>
        <w:ind w:firstLine="709"/>
        <w:rPr>
          <w:sz w:val="28"/>
          <w:szCs w:val="28"/>
        </w:rPr>
      </w:pPr>
      <w:r w:rsidRPr="00036B11">
        <w:rPr>
          <w:sz w:val="28"/>
          <w:szCs w:val="28"/>
        </w:rPr>
        <w:t>- 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 на 9 212 045,86 руб. или 24,77 процента, в связи с поступлением средств по новым договорам аренды, заключенным в 2023 – 2024 годах;</w:t>
      </w:r>
    </w:p>
    <w:p w:rsidR="00497B37" w:rsidRPr="00036B11" w:rsidRDefault="00497B37" w:rsidP="00497B37">
      <w:pPr>
        <w:ind w:firstLine="709"/>
        <w:rPr>
          <w:sz w:val="28"/>
          <w:szCs w:val="28"/>
        </w:rPr>
      </w:pPr>
      <w:r w:rsidRPr="00036B11">
        <w:rPr>
          <w:sz w:val="28"/>
          <w:szCs w:val="28"/>
        </w:rPr>
        <w:t>- 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 на 4 628 439,36 руб. или 18,99 процента, что обусловлено перечислением авансовых платежей по заключенным договорам на установку и эксплуатацию рекламных конструкций и выданным решениям на размещение нестационарного торгового объекта, а также увеличением базовой ставки за 1 кв. м информационного поля рекламной конструкции;</w:t>
      </w:r>
    </w:p>
    <w:p w:rsidR="00497B37" w:rsidRPr="00036B11" w:rsidRDefault="00497B37" w:rsidP="00497B37">
      <w:pPr>
        <w:ind w:firstLine="709"/>
        <w:rPr>
          <w:sz w:val="28"/>
          <w:szCs w:val="28"/>
        </w:rPr>
      </w:pPr>
      <w:r w:rsidRPr="00036B11">
        <w:rPr>
          <w:sz w:val="28"/>
          <w:szCs w:val="28"/>
        </w:rPr>
        <w:t>- доходы от оказания платных услуг и компенсации затрат государства – на 436 541 816,40 руб., что обусловлено перечислением в бюджет округа доходов в рамках реализации транспортной реформы (реализация реформы началась с июня 2023 года), поступлением возмещения за жилые помещения в рамках договоров о комплексном развитии территорий жилой застройки (в 2023 году данные поступления отсутствовали), а также перечислением в бюджет округа средств в рамках судебного решения в отношении Министерства финансов Республики Карелия о возмещении убытков в результате обеспечения жилыми помещениями инвалидов и семей, имеющих детей-инвалидов;</w:t>
      </w:r>
    </w:p>
    <w:p w:rsidR="00497B37" w:rsidRPr="00036B11" w:rsidRDefault="00497B37" w:rsidP="00497B37">
      <w:pPr>
        <w:ind w:firstLine="709"/>
        <w:rPr>
          <w:sz w:val="28"/>
          <w:szCs w:val="28"/>
        </w:rPr>
      </w:pPr>
      <w:r w:rsidRPr="00036B11">
        <w:rPr>
          <w:sz w:val="28"/>
          <w:szCs w:val="28"/>
        </w:rPr>
        <w:t>- 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 (реализация металлолома) – на 1 894 309,26 руб. или в 4,55 раза в связи с перечислением в 2024 году сумм от реализации металлолома в большем объеме, чем в 2023 году;</w:t>
      </w:r>
    </w:p>
    <w:p w:rsidR="00497B37" w:rsidRPr="00036B11" w:rsidRDefault="00497B37" w:rsidP="00497B37">
      <w:pPr>
        <w:ind w:firstLine="709"/>
        <w:rPr>
          <w:sz w:val="28"/>
          <w:szCs w:val="28"/>
        </w:rPr>
      </w:pPr>
      <w:r w:rsidRPr="00036B11">
        <w:rPr>
          <w:sz w:val="28"/>
          <w:szCs w:val="28"/>
        </w:rPr>
        <w:t xml:space="preserve">- доходы от продажи земельных участков, государственная собственность на которые не разграничена и которые расположены в границах городских округов, – </w:t>
      </w:r>
      <w:r w:rsidRPr="00036B11">
        <w:rPr>
          <w:sz w:val="28"/>
          <w:szCs w:val="28"/>
        </w:rPr>
        <w:lastRenderedPageBreak/>
        <w:t>на 8 856 563,35 руб. или в 1,49 раза в связи с перечислением в 2024 году сумм от реализации земельных участков в большем объеме, чем в 2023 году;</w:t>
      </w:r>
    </w:p>
    <w:p w:rsidR="00497B37" w:rsidRPr="00B106EA" w:rsidRDefault="00497B37" w:rsidP="00497B37">
      <w:pPr>
        <w:ind w:firstLine="709"/>
        <w:rPr>
          <w:sz w:val="28"/>
          <w:szCs w:val="28"/>
        </w:rPr>
      </w:pPr>
      <w:r w:rsidRPr="00036B11">
        <w:rPr>
          <w:sz w:val="28"/>
          <w:szCs w:val="28"/>
        </w:rPr>
        <w:t xml:space="preserve">- штрафы, санкции, возмещение ущерба – на 15 925 358,64 руб. или в 1,57 раза в связи с поступлением в 2024 году в большем объеме, чем в 2023 году, сумм денежных взысканий вследствие неисполнения или ненадлежащего исполнения контрагентами обязательств и возмещения причиненного ущерба (убытков), административных штрафов, предусмотренных главой 19 Кодекса Российской Федерации об административных правонарушениях, за административные правонарушения против порядка управления (неповиновение законному распоряжению сотрудника полиции, воспрепятствование законной деятельности должностного лица органа государственного контроля (надзора),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и пр.), налагаемых мировыми судьями, комиссиями по делам несовершеннолетних и </w:t>
      </w:r>
      <w:r w:rsidRPr="00B106EA">
        <w:rPr>
          <w:sz w:val="28"/>
          <w:szCs w:val="28"/>
        </w:rPr>
        <w:t>защите их прав;</w:t>
      </w:r>
    </w:p>
    <w:p w:rsidR="00497B37" w:rsidRPr="00B106EA" w:rsidRDefault="00497B37" w:rsidP="00497B37">
      <w:pPr>
        <w:ind w:firstLine="709"/>
        <w:rPr>
          <w:sz w:val="28"/>
          <w:szCs w:val="28"/>
        </w:rPr>
      </w:pPr>
      <w:r w:rsidRPr="00B106EA">
        <w:rPr>
          <w:sz w:val="28"/>
          <w:szCs w:val="28"/>
        </w:rPr>
        <w:t>- прочие неналоговые доходы (без учета невыясненных поступлений) – на 5 219 095,02 руб. или 30,60 процента в связи с поступлением восстановительной стоимости за снос зеленых насаждений в 2024 году в большем объеме, а также перечислением денежных средств в связи с ликвидацией МКП «Петрозаводская паспортная служба» и ПМУП «Агентство городского развития».</w:t>
      </w:r>
    </w:p>
    <w:p w:rsidR="00497B37" w:rsidRPr="00CC64D2" w:rsidRDefault="00497B37" w:rsidP="00497B37">
      <w:pPr>
        <w:ind w:firstLine="709"/>
        <w:rPr>
          <w:sz w:val="28"/>
          <w:szCs w:val="28"/>
        </w:rPr>
      </w:pPr>
      <w:r w:rsidRPr="00CC64D2">
        <w:rPr>
          <w:sz w:val="28"/>
          <w:szCs w:val="28"/>
        </w:rPr>
        <w:t>Основное снижение сложилось по:</w:t>
      </w:r>
    </w:p>
    <w:p w:rsidR="00497B37" w:rsidRPr="00CC64D2" w:rsidRDefault="00497B37" w:rsidP="00497B37">
      <w:pPr>
        <w:ind w:firstLine="709"/>
        <w:rPr>
          <w:sz w:val="28"/>
          <w:szCs w:val="28"/>
        </w:rPr>
      </w:pPr>
      <w:r w:rsidRPr="00CC64D2">
        <w:rPr>
          <w:sz w:val="28"/>
          <w:szCs w:val="28"/>
        </w:rPr>
        <w:t>- единому сельскохозяйственному налогу – на 6 729 368,86 руб. или 11,63 процента, что связано с итогами деятельности предприятий – налогоплательщиков за 2023 год и первое полугодие 2024 года;</w:t>
      </w:r>
    </w:p>
    <w:p w:rsidR="00497B37" w:rsidRPr="0006233F" w:rsidRDefault="00497B37" w:rsidP="00497B37">
      <w:pPr>
        <w:ind w:firstLine="709"/>
        <w:rPr>
          <w:sz w:val="28"/>
          <w:szCs w:val="28"/>
        </w:rPr>
      </w:pPr>
      <w:r w:rsidRPr="00CC64D2">
        <w:rPr>
          <w:sz w:val="28"/>
          <w:szCs w:val="28"/>
        </w:rPr>
        <w:t xml:space="preserve">- доходам от перечисления части прибыли, остающейся после уплаты налогов и иных обязательных платежей муниципальных унитарных предприятий, </w:t>
      </w:r>
      <w:r w:rsidRPr="0006233F">
        <w:rPr>
          <w:sz w:val="28"/>
          <w:szCs w:val="28"/>
        </w:rPr>
        <w:t>созданных городскими округами, – на 21 303 950,72 руб. или в 2,87 раза по итогам деятельности предприятий за 2023 год;</w:t>
      </w:r>
    </w:p>
    <w:p w:rsidR="00497B37" w:rsidRPr="008C69C5" w:rsidRDefault="00497B37" w:rsidP="00497B37">
      <w:pPr>
        <w:ind w:firstLine="709"/>
        <w:rPr>
          <w:sz w:val="28"/>
          <w:szCs w:val="28"/>
        </w:rPr>
      </w:pPr>
      <w:r w:rsidRPr="0006233F">
        <w:rPr>
          <w:sz w:val="28"/>
          <w:szCs w:val="28"/>
        </w:rPr>
        <w:t xml:space="preserve">- доходам от реализации иного имущества, находящегося в собственности городских округов, – на 8 726 497,70 руб. или в 1,82 раза, что обусловлено поступлением в 2023 году задолженности от контрагента в объеме 3 977 501,09 руб., а также окончательным исполнением покупателями обязательств по оплате приобретенного имущества по договорам, заключенным в соответствии с Федеральным законом от 22.07.2008 № 159-ФЗ «Об особенностях отчуждения движимого и недвижимого имущества, находящегося в государственной или в </w:t>
      </w:r>
      <w:r w:rsidRPr="008C69C5">
        <w:rPr>
          <w:sz w:val="28"/>
          <w:szCs w:val="28"/>
        </w:rPr>
        <w:t>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497B37" w:rsidRDefault="00497B37" w:rsidP="00497B37">
      <w:pPr>
        <w:ind w:firstLine="709"/>
        <w:rPr>
          <w:sz w:val="28"/>
          <w:szCs w:val="28"/>
        </w:rPr>
      </w:pPr>
      <w:r w:rsidRPr="008C69C5">
        <w:rPr>
          <w:sz w:val="28"/>
          <w:szCs w:val="28"/>
        </w:rPr>
        <w:t>- доходам от продажи земельных участков, находящихся в собственности городских округов, – на 4 058 997,05</w:t>
      </w:r>
      <w:r>
        <w:rPr>
          <w:sz w:val="28"/>
          <w:szCs w:val="28"/>
        </w:rPr>
        <w:t xml:space="preserve"> </w:t>
      </w:r>
      <w:r w:rsidRPr="008C69C5">
        <w:rPr>
          <w:sz w:val="28"/>
          <w:szCs w:val="28"/>
        </w:rPr>
        <w:t>руб. или в 5,71 раза в связи с реализацией в 2024 году земельных участков в меньшем объеме, чем в 2023 году.</w:t>
      </w:r>
    </w:p>
    <w:p w:rsidR="00497B37" w:rsidRDefault="00497B37" w:rsidP="00497B37">
      <w:pPr>
        <w:ind w:firstLine="709"/>
        <w:rPr>
          <w:color w:val="000000"/>
          <w:sz w:val="28"/>
          <w:szCs w:val="28"/>
        </w:rPr>
      </w:pPr>
      <w:r w:rsidRPr="00E472C3">
        <w:rPr>
          <w:color w:val="000000"/>
          <w:sz w:val="28"/>
          <w:szCs w:val="28"/>
        </w:rPr>
        <w:t xml:space="preserve">Увеличение объема безвозмездных поступлений по сравнению с 2023 годом обусловлено, в основном, поступлением в 2024 году в большем объеме отдельных субвенций, субсидий и иных межбюджетных трансфертов из бюджета Республики Карелия, в том числе на основании заявок главных распорядителей бюджетных </w:t>
      </w:r>
      <w:r w:rsidRPr="00E472C3">
        <w:rPr>
          <w:color w:val="000000"/>
          <w:sz w:val="28"/>
          <w:szCs w:val="28"/>
        </w:rPr>
        <w:lastRenderedPageBreak/>
        <w:t>средств Петрозаводского городского округа о потребности в средствах, а именно: субвенций на обеспечение государственных гарантий реализации прав на получение общедоступного и бесплатного образования детей,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субсидий на реализацию мероприятий по модернизации школьных систем образования, мероприятий государственной программы «Совершенствование социальной защиты граждан» (в целях оказания адресной социальной помощи отдельным категориям граждан), мероприятий государственной программы «Развитие транспортной системы» (в целях проектирования, капитального ремонта, ремонта и содержания автомобильных дорог общего пользования местного значения и искусственных сооружений на них), мероприятий федеральной целевой программы «Развитие Республики Карелия на период до 2030 года»,  мероприятий государственной программы Российской Федерации «Развитие туризма» (реализацию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средств иных межбюджетных трансфертов на мероприятия по финансовому обеспечению дорожной деятельности в муниципальных образованиях (в целях выполнения работ по ремонту автомобильных дорог общего пользования местного значения), для частичного покрытия расходов на финансирование мероприятий по ликвидации последствий чрезвычайной ситуации на территории Петрозаводского городского округа, вызванной опасным погодным явлением - сильным снегопадом, благоустройство пешеходной инфраструктуры, прилегающей к железнодорожным станциям, расположенным на территории Петрозаводского городского округа, реализацию отдельных мероприятий по социально-экономическому развитию столицы Республики Карелия.</w:t>
      </w:r>
    </w:p>
    <w:p w:rsidR="00497B37" w:rsidRPr="009D3B27" w:rsidRDefault="00497B37" w:rsidP="00497B37">
      <w:pPr>
        <w:ind w:firstLine="709"/>
        <w:rPr>
          <w:sz w:val="28"/>
          <w:szCs w:val="28"/>
        </w:rPr>
      </w:pPr>
      <w:r w:rsidRPr="009D3B27">
        <w:rPr>
          <w:sz w:val="28"/>
          <w:szCs w:val="28"/>
        </w:rPr>
        <w:t>По расходам бюджет Петрозаводского городского округа за 2024 год выполнен на 98,98 процента. При уточненном плане в сумме 13 037 867 271,68 руб. расходы составили 12 904 604 697,22 руб.</w:t>
      </w:r>
    </w:p>
    <w:p w:rsidR="00497B37" w:rsidRPr="00335F73" w:rsidRDefault="00497B37" w:rsidP="00497B37">
      <w:pPr>
        <w:ind w:firstLine="709"/>
        <w:rPr>
          <w:rFonts w:eastAsia="Calibri"/>
          <w:sz w:val="28"/>
          <w:szCs w:val="28"/>
          <w:lang w:eastAsia="en-US"/>
        </w:rPr>
      </w:pPr>
      <w:r w:rsidRPr="00335F73">
        <w:rPr>
          <w:rFonts w:eastAsia="Calibri"/>
          <w:sz w:val="28"/>
          <w:szCs w:val="28"/>
          <w:lang w:eastAsia="en-US"/>
        </w:rPr>
        <w:t>Основными причинами неисполнения годового плана являются:</w:t>
      </w:r>
    </w:p>
    <w:p w:rsidR="00497B37" w:rsidRDefault="00497B37" w:rsidP="00497B37">
      <w:pPr>
        <w:ind w:firstLine="709"/>
        <w:rPr>
          <w:rFonts w:eastAsia="Calibri"/>
          <w:sz w:val="28"/>
          <w:szCs w:val="28"/>
          <w:lang w:eastAsia="en-US"/>
        </w:rPr>
      </w:pPr>
      <w:r w:rsidRPr="00335F73">
        <w:rPr>
          <w:rFonts w:eastAsia="Calibri"/>
          <w:sz w:val="28"/>
          <w:szCs w:val="28"/>
          <w:lang w:eastAsia="en-US"/>
        </w:rPr>
        <w:t>-  снижение количества получателей выплат компенсации родительской платы. Начисление компенсации осуществлялось исходя из фактической посещаемости детей, которая сложилась ниже учтенной Министерством образования и спорта Республики Карелия при распределении субвенции;</w:t>
      </w:r>
    </w:p>
    <w:p w:rsidR="00497B37" w:rsidRPr="00335F73" w:rsidRDefault="00497B37" w:rsidP="00497B37">
      <w:pPr>
        <w:ind w:firstLine="709"/>
        <w:rPr>
          <w:rFonts w:eastAsia="Calibri"/>
          <w:sz w:val="28"/>
          <w:szCs w:val="28"/>
          <w:lang w:eastAsia="en-US"/>
        </w:rPr>
      </w:pPr>
      <w:r>
        <w:rPr>
          <w:rFonts w:eastAsia="Calibri"/>
          <w:sz w:val="28"/>
          <w:szCs w:val="28"/>
          <w:lang w:eastAsia="en-US"/>
        </w:rPr>
        <w:t xml:space="preserve">- </w:t>
      </w:r>
      <w:r w:rsidRPr="00335F73">
        <w:rPr>
          <w:rFonts w:eastAsia="Calibri"/>
          <w:sz w:val="28"/>
          <w:szCs w:val="28"/>
          <w:lang w:eastAsia="en-US"/>
        </w:rPr>
        <w:t xml:space="preserve">по расходам на обслуживание муниципального долга - </w:t>
      </w:r>
      <w:r>
        <w:rPr>
          <w:rFonts w:eastAsia="Calibri"/>
          <w:sz w:val="28"/>
          <w:szCs w:val="28"/>
          <w:lang w:eastAsia="en-US"/>
        </w:rPr>
        <w:t>в результате</w:t>
      </w:r>
      <w:r w:rsidRPr="00335F73">
        <w:rPr>
          <w:rFonts w:eastAsia="Calibri"/>
          <w:sz w:val="28"/>
          <w:szCs w:val="28"/>
          <w:lang w:eastAsia="en-US"/>
        </w:rPr>
        <w:t xml:space="preserve"> проводимой работ</w:t>
      </w:r>
      <w:r>
        <w:rPr>
          <w:rFonts w:eastAsia="Calibri"/>
          <w:sz w:val="28"/>
          <w:szCs w:val="28"/>
          <w:lang w:eastAsia="en-US"/>
        </w:rPr>
        <w:t>ы</w:t>
      </w:r>
      <w:r w:rsidRPr="00335F73">
        <w:rPr>
          <w:rFonts w:eastAsia="Calibri"/>
          <w:sz w:val="28"/>
          <w:szCs w:val="28"/>
          <w:lang w:eastAsia="en-US"/>
        </w:rPr>
        <w:t xml:space="preserve"> по управлению ликвидностью единого счета бюджета округа, привлечени</w:t>
      </w:r>
      <w:r>
        <w:rPr>
          <w:rFonts w:eastAsia="Calibri"/>
          <w:sz w:val="28"/>
          <w:szCs w:val="28"/>
          <w:lang w:eastAsia="en-US"/>
        </w:rPr>
        <w:t>я</w:t>
      </w:r>
      <w:r w:rsidRPr="00335F73">
        <w:rPr>
          <w:rFonts w:eastAsia="Calibri"/>
          <w:sz w:val="28"/>
          <w:szCs w:val="28"/>
          <w:lang w:eastAsia="en-US"/>
        </w:rPr>
        <w:t xml:space="preserve"> кредитных ресурсов исходя из объема потребности в обеспечении расходов в целях минимизации стоимости обслуживания кредитных ресурсов, что свидетельствует о положительных итогах исполнения бюджета по данному </w:t>
      </w:r>
      <w:r w:rsidRPr="00335F73">
        <w:rPr>
          <w:rFonts w:eastAsia="Calibri"/>
          <w:sz w:val="28"/>
          <w:szCs w:val="28"/>
          <w:lang w:eastAsia="en-US"/>
        </w:rPr>
        <w:lastRenderedPageBreak/>
        <w:t>направлению. Неисполненные обязательства по уплате процентов по кре</w:t>
      </w:r>
      <w:r>
        <w:rPr>
          <w:rFonts w:eastAsia="Calibri"/>
          <w:sz w:val="28"/>
          <w:szCs w:val="28"/>
          <w:lang w:eastAsia="en-US"/>
        </w:rPr>
        <w:t>дитам на 01.01.2025 отсутствуют;</w:t>
      </w:r>
    </w:p>
    <w:p w:rsidR="00497B37" w:rsidRPr="005E43C3" w:rsidRDefault="00497B37" w:rsidP="00497B37">
      <w:pPr>
        <w:tabs>
          <w:tab w:val="left" w:pos="540"/>
        </w:tabs>
        <w:ind w:firstLine="709"/>
        <w:rPr>
          <w:sz w:val="28"/>
          <w:szCs w:val="28"/>
        </w:rPr>
      </w:pPr>
      <w:r w:rsidRPr="005E43C3">
        <w:rPr>
          <w:sz w:val="28"/>
          <w:szCs w:val="28"/>
        </w:rPr>
        <w:t>- отказ граждан от подписания соглашений об изъятии земельных участков и расположенных на них объектов недвижимого имущества для муниципальных нужд Петрозаводского городского округа в целях комплексного развития территории;</w:t>
      </w:r>
    </w:p>
    <w:p w:rsidR="00497B37" w:rsidRDefault="00497B37" w:rsidP="00497B37">
      <w:pPr>
        <w:tabs>
          <w:tab w:val="left" w:pos="540"/>
        </w:tabs>
        <w:ind w:firstLine="709"/>
        <w:rPr>
          <w:sz w:val="28"/>
          <w:szCs w:val="28"/>
        </w:rPr>
      </w:pPr>
      <w:r w:rsidRPr="00120BC3">
        <w:rPr>
          <w:sz w:val="28"/>
          <w:szCs w:val="28"/>
        </w:rPr>
        <w:t xml:space="preserve">- наличие экономии средств бюджета, полученной в результате осуществления закупок товаров, работ, услуг для муниципальных нужд Петрозаводского городского округа, по факту выполненных работ; </w:t>
      </w:r>
    </w:p>
    <w:p w:rsidR="00497B37" w:rsidRPr="00335F73" w:rsidRDefault="00497B37" w:rsidP="00497B37">
      <w:pPr>
        <w:tabs>
          <w:tab w:val="left" w:pos="540"/>
        </w:tabs>
        <w:ind w:firstLine="709"/>
        <w:rPr>
          <w:sz w:val="28"/>
          <w:szCs w:val="28"/>
        </w:rPr>
      </w:pPr>
      <w:r w:rsidRPr="00335F73">
        <w:rPr>
          <w:sz w:val="28"/>
          <w:szCs w:val="28"/>
        </w:rPr>
        <w:t>- отсутствие потребности в отдельных расходах.</w:t>
      </w:r>
    </w:p>
    <w:p w:rsidR="00497B37" w:rsidRPr="008E5A43" w:rsidRDefault="00497B37" w:rsidP="00497B37">
      <w:pPr>
        <w:tabs>
          <w:tab w:val="left" w:pos="540"/>
        </w:tabs>
        <w:ind w:firstLine="709"/>
        <w:rPr>
          <w:color w:val="000000"/>
          <w:sz w:val="28"/>
          <w:szCs w:val="28"/>
        </w:rPr>
      </w:pPr>
      <w:r w:rsidRPr="002D1201">
        <w:rPr>
          <w:color w:val="000000"/>
          <w:sz w:val="28"/>
          <w:szCs w:val="28"/>
        </w:rPr>
        <w:t xml:space="preserve">По сравнению с 2023 годом исполнение расходной части бюджета округа в целом увеличилось на 2 122 630 470,87 руб. или на 19,69 </w:t>
      </w:r>
      <w:r w:rsidRPr="008E5A43">
        <w:rPr>
          <w:color w:val="000000"/>
          <w:sz w:val="28"/>
          <w:szCs w:val="28"/>
        </w:rPr>
        <w:t>процента, в том числе по следующим направлениям:</w:t>
      </w:r>
    </w:p>
    <w:p w:rsidR="00497B37" w:rsidRPr="008E5A43" w:rsidRDefault="00497B37" w:rsidP="00497B37">
      <w:pPr>
        <w:numPr>
          <w:ilvl w:val="0"/>
          <w:numId w:val="27"/>
        </w:numPr>
        <w:tabs>
          <w:tab w:val="left" w:pos="540"/>
          <w:tab w:val="left" w:pos="993"/>
        </w:tabs>
        <w:ind w:left="0" w:firstLine="710"/>
        <w:rPr>
          <w:color w:val="000000"/>
          <w:sz w:val="28"/>
          <w:szCs w:val="28"/>
        </w:rPr>
      </w:pPr>
      <w:r w:rsidRPr="008E5A43">
        <w:rPr>
          <w:color w:val="000000"/>
          <w:sz w:val="28"/>
          <w:szCs w:val="28"/>
        </w:rPr>
        <w:t>предоставление субсидий муниципальным бюджетным и автономному учреждениям на финансовое обеспечение выполнения муниципального задания на оказание муниципальных услуг (выполнение работ) и на иные цели, что, в первую очередь, обусловлено:</w:t>
      </w:r>
    </w:p>
    <w:p w:rsidR="00497B37" w:rsidRPr="008E5A43" w:rsidRDefault="00497B37" w:rsidP="00497B37">
      <w:pPr>
        <w:tabs>
          <w:tab w:val="left" w:pos="540"/>
          <w:tab w:val="left" w:pos="993"/>
        </w:tabs>
        <w:ind w:firstLine="710"/>
        <w:rPr>
          <w:color w:val="000000"/>
          <w:sz w:val="28"/>
          <w:szCs w:val="28"/>
        </w:rPr>
      </w:pPr>
      <w:r w:rsidRPr="008E5A43">
        <w:rPr>
          <w:color w:val="000000"/>
          <w:sz w:val="28"/>
          <w:szCs w:val="28"/>
        </w:rPr>
        <w:t>- ростом целевых показателей средней заработной платы отдельных категорий работников в рамках реализации «майских» указов Президента Российской Федерации, увеличением минимального размера оплаты труда с 01.01.2024,</w:t>
      </w:r>
    </w:p>
    <w:p w:rsidR="00497B37" w:rsidRPr="008E5A43" w:rsidRDefault="00497B37" w:rsidP="00497B37">
      <w:pPr>
        <w:tabs>
          <w:tab w:val="left" w:pos="540"/>
          <w:tab w:val="left" w:pos="993"/>
        </w:tabs>
        <w:ind w:firstLine="710"/>
        <w:rPr>
          <w:color w:val="000000"/>
          <w:sz w:val="28"/>
          <w:szCs w:val="28"/>
        </w:rPr>
      </w:pPr>
      <w:r w:rsidRPr="008E5A43">
        <w:rPr>
          <w:color w:val="000000"/>
          <w:sz w:val="28"/>
          <w:szCs w:val="28"/>
        </w:rPr>
        <w:t xml:space="preserve">- увеличением оплаты труда работникам бюджетной сферы с 01.10.2023 на 10,0 процентов, </w:t>
      </w:r>
    </w:p>
    <w:p w:rsidR="00497B37" w:rsidRPr="008E5A43" w:rsidRDefault="00497B37" w:rsidP="00497B37">
      <w:pPr>
        <w:tabs>
          <w:tab w:val="left" w:pos="540"/>
          <w:tab w:val="left" w:pos="993"/>
        </w:tabs>
        <w:ind w:firstLine="710"/>
        <w:rPr>
          <w:color w:val="000000"/>
          <w:sz w:val="28"/>
          <w:szCs w:val="28"/>
        </w:rPr>
      </w:pPr>
      <w:r w:rsidRPr="008E5A43">
        <w:rPr>
          <w:color w:val="000000"/>
          <w:sz w:val="28"/>
          <w:szCs w:val="28"/>
        </w:rPr>
        <w:t xml:space="preserve"> - ростом объема потребления коммунальных услуг в связи с низким температурным режимом в зимний период 2023-2024 годов, ростом тарифов на оплату коммунальных услуг с 01.07.2024,</w:t>
      </w:r>
    </w:p>
    <w:p w:rsidR="00497B37" w:rsidRPr="008E5A43" w:rsidRDefault="00497B37" w:rsidP="00497B37">
      <w:pPr>
        <w:tabs>
          <w:tab w:val="left" w:pos="540"/>
          <w:tab w:val="left" w:pos="993"/>
        </w:tabs>
        <w:ind w:firstLine="710"/>
        <w:rPr>
          <w:color w:val="000000"/>
          <w:sz w:val="28"/>
          <w:szCs w:val="28"/>
        </w:rPr>
      </w:pPr>
      <w:r w:rsidRPr="008E5A43">
        <w:rPr>
          <w:color w:val="000000"/>
          <w:sz w:val="28"/>
          <w:szCs w:val="28"/>
        </w:rPr>
        <w:t>- функционированием новых образовательных учреждений,</w:t>
      </w:r>
    </w:p>
    <w:p w:rsidR="00497B37" w:rsidRPr="008E5A43" w:rsidRDefault="00497B37" w:rsidP="00497B37">
      <w:pPr>
        <w:tabs>
          <w:tab w:val="left" w:pos="540"/>
          <w:tab w:val="left" w:pos="993"/>
        </w:tabs>
        <w:ind w:firstLine="710"/>
        <w:rPr>
          <w:color w:val="000000"/>
          <w:sz w:val="28"/>
          <w:szCs w:val="28"/>
        </w:rPr>
      </w:pPr>
      <w:r w:rsidRPr="008E5A43">
        <w:rPr>
          <w:color w:val="000000"/>
          <w:sz w:val="28"/>
          <w:szCs w:val="28"/>
        </w:rPr>
        <w:t>- ростом стоимости продуктов питания в учреждениях дошкольного образования на 17,6 процента в день, увеличением количества питающихся в рамках субсидии на реализацию мероприятий государственной программы Республики Карелия «Совершенствование социальной защиты граждан»,</w:t>
      </w:r>
    </w:p>
    <w:p w:rsidR="00497B37" w:rsidRPr="008E5A43" w:rsidRDefault="00497B37" w:rsidP="00497B37">
      <w:pPr>
        <w:tabs>
          <w:tab w:val="left" w:pos="540"/>
          <w:tab w:val="left" w:pos="993"/>
        </w:tabs>
        <w:ind w:firstLine="710"/>
        <w:rPr>
          <w:color w:val="000000"/>
          <w:sz w:val="28"/>
          <w:szCs w:val="28"/>
        </w:rPr>
      </w:pPr>
      <w:r w:rsidRPr="008E5A43">
        <w:rPr>
          <w:color w:val="000000"/>
          <w:sz w:val="28"/>
          <w:szCs w:val="28"/>
        </w:rPr>
        <w:t xml:space="preserve"> - ростом потребности в субсидии на реализацию мероприятий по модернизации школьных систем образования, предоставлением иного межбюджетного трансферта на реализацию отдельных мероприятий по социально-экономическому развитию столицы Республики Карелия в конце декабря 2024 года;</w:t>
      </w:r>
    </w:p>
    <w:p w:rsidR="00497B37" w:rsidRPr="008E5A43" w:rsidRDefault="00497B37" w:rsidP="00497B37">
      <w:pPr>
        <w:numPr>
          <w:ilvl w:val="0"/>
          <w:numId w:val="27"/>
        </w:numPr>
        <w:tabs>
          <w:tab w:val="left" w:pos="540"/>
          <w:tab w:val="left" w:pos="993"/>
        </w:tabs>
        <w:ind w:left="0" w:firstLine="710"/>
        <w:rPr>
          <w:color w:val="000000"/>
          <w:sz w:val="28"/>
          <w:szCs w:val="28"/>
        </w:rPr>
      </w:pPr>
      <w:r w:rsidRPr="008E5A43">
        <w:rPr>
          <w:color w:val="000000"/>
          <w:sz w:val="28"/>
          <w:szCs w:val="28"/>
        </w:rPr>
        <w:t>реализация транспортной реформы в границах Петрозаводского городского округа (реализация транспортной реформы началась с июня 2023 года);</w:t>
      </w:r>
    </w:p>
    <w:p w:rsidR="00497B37" w:rsidRPr="008E5A43" w:rsidRDefault="00497B37" w:rsidP="00497B37">
      <w:pPr>
        <w:numPr>
          <w:ilvl w:val="0"/>
          <w:numId w:val="27"/>
        </w:numPr>
        <w:tabs>
          <w:tab w:val="left" w:pos="540"/>
          <w:tab w:val="left" w:pos="993"/>
        </w:tabs>
        <w:ind w:left="0" w:firstLine="710"/>
        <w:rPr>
          <w:color w:val="000000"/>
          <w:sz w:val="28"/>
          <w:szCs w:val="28"/>
        </w:rPr>
      </w:pPr>
      <w:r w:rsidRPr="008E5A43">
        <w:rPr>
          <w:color w:val="000000"/>
          <w:sz w:val="28"/>
          <w:szCs w:val="28"/>
        </w:rPr>
        <w:t>оплата выкупной стоимости жилых помещений собственникам в целях переселения граждан из аварийного жилищного фонда в рамках договора о комплексном развитии территории жилой застройки (в 2023 году данные расходы не осуществлялись);</w:t>
      </w:r>
    </w:p>
    <w:p w:rsidR="00497B37" w:rsidRPr="008E5A43" w:rsidRDefault="00497B37" w:rsidP="00497B37">
      <w:pPr>
        <w:numPr>
          <w:ilvl w:val="0"/>
          <w:numId w:val="27"/>
        </w:numPr>
        <w:tabs>
          <w:tab w:val="left" w:pos="540"/>
          <w:tab w:val="left" w:pos="993"/>
        </w:tabs>
        <w:ind w:left="0" w:firstLine="710"/>
        <w:rPr>
          <w:color w:val="000000"/>
          <w:sz w:val="28"/>
          <w:szCs w:val="28"/>
        </w:rPr>
      </w:pPr>
      <w:r w:rsidRPr="008E5A43">
        <w:rPr>
          <w:color w:val="000000"/>
          <w:sz w:val="28"/>
          <w:szCs w:val="28"/>
        </w:rPr>
        <w:t xml:space="preserve"> текущее содержание объектов дорожно-мостового хозяйства и объектов внешнего благоустройства; </w:t>
      </w:r>
    </w:p>
    <w:p w:rsidR="00497B37" w:rsidRPr="008E5A43" w:rsidRDefault="00497B37" w:rsidP="00497B37">
      <w:pPr>
        <w:numPr>
          <w:ilvl w:val="0"/>
          <w:numId w:val="27"/>
        </w:numPr>
        <w:tabs>
          <w:tab w:val="left" w:pos="540"/>
          <w:tab w:val="left" w:pos="993"/>
        </w:tabs>
        <w:ind w:left="0" w:firstLine="710"/>
        <w:rPr>
          <w:color w:val="000000"/>
          <w:sz w:val="28"/>
          <w:szCs w:val="28"/>
        </w:rPr>
      </w:pPr>
      <w:r w:rsidRPr="008E5A43">
        <w:rPr>
          <w:color w:val="000000"/>
          <w:sz w:val="28"/>
          <w:szCs w:val="28"/>
        </w:rPr>
        <w:lastRenderedPageBreak/>
        <w:t xml:space="preserve">реализация </w:t>
      </w:r>
      <w:r w:rsidRPr="00B23857">
        <w:rPr>
          <w:color w:val="000000"/>
          <w:sz w:val="28"/>
          <w:szCs w:val="28"/>
        </w:rPr>
        <w:t>мероприятий по ремонту автомобильных дорог в</w:t>
      </w:r>
      <w:r w:rsidRPr="008E5A43">
        <w:rPr>
          <w:color w:val="000000"/>
          <w:sz w:val="28"/>
          <w:szCs w:val="28"/>
        </w:rPr>
        <w:t xml:space="preserve"> рамках национального проекта «Безопасные качественные дороги»;</w:t>
      </w:r>
    </w:p>
    <w:p w:rsidR="00497B37" w:rsidRPr="008E5A43" w:rsidRDefault="00497B37" w:rsidP="00497B37">
      <w:pPr>
        <w:numPr>
          <w:ilvl w:val="0"/>
          <w:numId w:val="27"/>
        </w:numPr>
        <w:tabs>
          <w:tab w:val="left" w:pos="540"/>
          <w:tab w:val="left" w:pos="993"/>
        </w:tabs>
        <w:ind w:left="0" w:firstLine="710"/>
        <w:rPr>
          <w:color w:val="000000"/>
          <w:sz w:val="28"/>
          <w:szCs w:val="28"/>
        </w:rPr>
      </w:pPr>
      <w:r w:rsidRPr="008E5A43">
        <w:rPr>
          <w:color w:val="000000"/>
          <w:sz w:val="28"/>
          <w:szCs w:val="28"/>
        </w:rPr>
        <w:t xml:space="preserve">обслуживание муниципального долга (рост ставок по кредитам в связи </w:t>
      </w:r>
      <w:r w:rsidRPr="008E5A43">
        <w:rPr>
          <w:color w:val="000000"/>
          <w:sz w:val="28"/>
          <w:szCs w:val="28"/>
        </w:rPr>
        <w:br/>
        <w:t>с увеличением ключевой ставки Банка России в течение 2023-2024 годов).</w:t>
      </w:r>
    </w:p>
    <w:p w:rsidR="00497B37" w:rsidRPr="008E5A43" w:rsidRDefault="00497B37" w:rsidP="00497B37">
      <w:pPr>
        <w:tabs>
          <w:tab w:val="left" w:pos="540"/>
          <w:tab w:val="left" w:pos="993"/>
        </w:tabs>
        <w:ind w:firstLine="710"/>
        <w:rPr>
          <w:color w:val="000000"/>
          <w:sz w:val="28"/>
          <w:szCs w:val="28"/>
        </w:rPr>
      </w:pPr>
      <w:r w:rsidRPr="008E5A43">
        <w:rPr>
          <w:color w:val="000000"/>
          <w:sz w:val="28"/>
          <w:szCs w:val="28"/>
        </w:rPr>
        <w:t xml:space="preserve"> При этом по отношению к первоначально утвержденным бюджетным назначениям расходы на обслуживание муниципального долга сократились </w:t>
      </w:r>
      <w:r w:rsidRPr="008E5A43">
        <w:rPr>
          <w:color w:val="000000"/>
          <w:sz w:val="28"/>
          <w:szCs w:val="28"/>
        </w:rPr>
        <w:br/>
        <w:t xml:space="preserve">на 56,9 млн руб. или 46,6 процента, что является итогом проводимой работы по управлению ликвидностью единого счета бюджета Петрозаводского городского округа; </w:t>
      </w:r>
    </w:p>
    <w:p w:rsidR="00497B37" w:rsidRPr="008E5A43" w:rsidRDefault="00497B37" w:rsidP="00497B37">
      <w:pPr>
        <w:numPr>
          <w:ilvl w:val="0"/>
          <w:numId w:val="27"/>
        </w:numPr>
        <w:tabs>
          <w:tab w:val="left" w:pos="540"/>
          <w:tab w:val="left" w:pos="993"/>
        </w:tabs>
        <w:ind w:left="0" w:firstLine="710"/>
        <w:rPr>
          <w:color w:val="000000"/>
          <w:sz w:val="28"/>
          <w:szCs w:val="28"/>
        </w:rPr>
      </w:pPr>
      <w:r w:rsidRPr="008E5A43">
        <w:rPr>
          <w:color w:val="000000"/>
          <w:sz w:val="28"/>
          <w:szCs w:val="28"/>
        </w:rPr>
        <w:t>предоставление субсидии АО «ПКС-Тепловые сети», являющемуся стороной концессионных соглашений, на проведение мероприятий по реконструкции магистральных сетей от теплоисточника до существующих тепловых сетей микрорайона Ключевая, г. Петрозаводск (в 2023 году данные расходы не осуществлялись);</w:t>
      </w:r>
    </w:p>
    <w:p w:rsidR="00497B37" w:rsidRPr="008E5A43" w:rsidRDefault="00497B37" w:rsidP="00497B37">
      <w:pPr>
        <w:numPr>
          <w:ilvl w:val="0"/>
          <w:numId w:val="27"/>
        </w:numPr>
        <w:tabs>
          <w:tab w:val="left" w:pos="540"/>
          <w:tab w:val="left" w:pos="993"/>
        </w:tabs>
        <w:ind w:left="0" w:firstLine="710"/>
        <w:rPr>
          <w:color w:val="000000"/>
          <w:sz w:val="28"/>
          <w:szCs w:val="28"/>
        </w:rPr>
      </w:pPr>
      <w:r w:rsidRPr="008E5A43">
        <w:rPr>
          <w:color w:val="000000"/>
          <w:sz w:val="28"/>
          <w:szCs w:val="28"/>
        </w:rPr>
        <w:t xml:space="preserve">погашение задолженности по судебным решениям, в том числе перед </w:t>
      </w:r>
      <w:r w:rsidRPr="008E5A43">
        <w:rPr>
          <w:color w:val="000000"/>
          <w:sz w:val="28"/>
          <w:szCs w:val="28"/>
        </w:rPr>
        <w:br/>
        <w:t>ООО «</w:t>
      </w:r>
      <w:proofErr w:type="spellStart"/>
      <w:r w:rsidRPr="008E5A43">
        <w:rPr>
          <w:color w:val="000000"/>
          <w:sz w:val="28"/>
          <w:szCs w:val="28"/>
        </w:rPr>
        <w:t>Балтэнергоэффект</w:t>
      </w:r>
      <w:proofErr w:type="spellEnd"/>
      <w:r w:rsidRPr="008E5A43">
        <w:rPr>
          <w:color w:val="000000"/>
          <w:sz w:val="28"/>
          <w:szCs w:val="28"/>
        </w:rPr>
        <w:t>»;</w:t>
      </w:r>
    </w:p>
    <w:p w:rsidR="00497B37" w:rsidRPr="008E5A43" w:rsidRDefault="00497B37" w:rsidP="00497B37">
      <w:pPr>
        <w:numPr>
          <w:ilvl w:val="0"/>
          <w:numId w:val="27"/>
        </w:numPr>
        <w:tabs>
          <w:tab w:val="left" w:pos="540"/>
          <w:tab w:val="left" w:pos="993"/>
        </w:tabs>
        <w:ind w:left="0" w:firstLine="710"/>
        <w:rPr>
          <w:color w:val="000000"/>
          <w:sz w:val="28"/>
          <w:szCs w:val="28"/>
        </w:rPr>
      </w:pPr>
      <w:r w:rsidRPr="008E5A43">
        <w:rPr>
          <w:color w:val="000000"/>
          <w:sz w:val="28"/>
          <w:szCs w:val="28"/>
        </w:rPr>
        <w:t>предоставление субсидий муниципальному унитарному предприятию «Городской транспорт» и пр.</w:t>
      </w:r>
    </w:p>
    <w:p w:rsidR="00497B37" w:rsidRPr="00667A13" w:rsidRDefault="00497B37" w:rsidP="00497B37">
      <w:pPr>
        <w:tabs>
          <w:tab w:val="left" w:pos="540"/>
        </w:tabs>
        <w:ind w:firstLine="709"/>
        <w:rPr>
          <w:rFonts w:eastAsia="Calibri"/>
          <w:sz w:val="28"/>
          <w:szCs w:val="28"/>
          <w:lang w:eastAsia="en-US"/>
        </w:rPr>
      </w:pPr>
      <w:r w:rsidRPr="00667A13">
        <w:rPr>
          <w:rFonts w:eastAsia="Calibri"/>
          <w:sz w:val="28"/>
          <w:szCs w:val="28"/>
          <w:lang w:eastAsia="en-US"/>
        </w:rPr>
        <w:t>Бюджет Петрозаводского городского округа принимает финансовое участие в реализации восьми региональных проектов в рамках реализации пяти национальных проектов</w:t>
      </w:r>
      <w:r w:rsidRPr="00667A13">
        <w:rPr>
          <w:sz w:val="28"/>
          <w:szCs w:val="28"/>
        </w:rPr>
        <w:t>.</w:t>
      </w:r>
      <w:r w:rsidRPr="00667A13">
        <w:rPr>
          <w:b/>
          <w:sz w:val="28"/>
          <w:szCs w:val="28"/>
        </w:rPr>
        <w:t xml:space="preserve"> </w:t>
      </w:r>
      <w:r w:rsidRPr="00667A13">
        <w:rPr>
          <w:rFonts w:eastAsia="Calibri"/>
          <w:sz w:val="28"/>
          <w:szCs w:val="28"/>
          <w:lang w:eastAsia="en-US"/>
        </w:rPr>
        <w:t>Исполнение бюджета Петрозаводского городского округа по отдельным мероприятиям региональных проектов за 202</w:t>
      </w:r>
      <w:r>
        <w:rPr>
          <w:rFonts w:eastAsia="Calibri"/>
          <w:sz w:val="28"/>
          <w:szCs w:val="28"/>
          <w:lang w:eastAsia="en-US"/>
        </w:rPr>
        <w:t>4</w:t>
      </w:r>
      <w:r w:rsidRPr="00667A13">
        <w:rPr>
          <w:rFonts w:eastAsia="Calibri"/>
          <w:sz w:val="28"/>
          <w:szCs w:val="28"/>
          <w:lang w:eastAsia="en-US"/>
        </w:rPr>
        <w:t xml:space="preserve"> год составило </w:t>
      </w:r>
      <w:r>
        <w:rPr>
          <w:rFonts w:eastAsia="Calibri"/>
          <w:sz w:val="28"/>
          <w:szCs w:val="28"/>
          <w:lang w:eastAsia="en-US"/>
        </w:rPr>
        <w:t>925 927 738,97</w:t>
      </w:r>
      <w:r w:rsidRPr="00667A13">
        <w:rPr>
          <w:rFonts w:eastAsia="Calibri"/>
          <w:sz w:val="28"/>
          <w:szCs w:val="28"/>
          <w:lang w:eastAsia="en-US"/>
        </w:rPr>
        <w:t xml:space="preserve"> руб. или </w:t>
      </w:r>
      <w:r>
        <w:rPr>
          <w:rFonts w:eastAsia="Calibri"/>
          <w:sz w:val="28"/>
          <w:szCs w:val="28"/>
          <w:lang w:eastAsia="en-US"/>
        </w:rPr>
        <w:t>99,25</w:t>
      </w:r>
      <w:r w:rsidRPr="00667A13">
        <w:rPr>
          <w:rFonts w:eastAsia="Calibri"/>
          <w:sz w:val="28"/>
          <w:szCs w:val="28"/>
          <w:lang w:eastAsia="en-US"/>
        </w:rPr>
        <w:t xml:space="preserve"> процент</w:t>
      </w:r>
      <w:r>
        <w:rPr>
          <w:rFonts w:eastAsia="Calibri"/>
          <w:sz w:val="28"/>
          <w:szCs w:val="28"/>
          <w:lang w:eastAsia="en-US"/>
        </w:rPr>
        <w:t>а</w:t>
      </w:r>
      <w:r w:rsidRPr="00667A13">
        <w:rPr>
          <w:rFonts w:eastAsia="Calibri"/>
          <w:sz w:val="28"/>
          <w:szCs w:val="28"/>
          <w:lang w:eastAsia="en-US"/>
        </w:rPr>
        <w:t xml:space="preserve"> плана, в том числе по региональному проекту:</w:t>
      </w:r>
    </w:p>
    <w:p w:rsidR="00497B37" w:rsidRPr="00667A13" w:rsidRDefault="00497B37" w:rsidP="00497B37">
      <w:pPr>
        <w:numPr>
          <w:ilvl w:val="0"/>
          <w:numId w:val="8"/>
        </w:numPr>
        <w:tabs>
          <w:tab w:val="left" w:pos="540"/>
          <w:tab w:val="left" w:pos="993"/>
        </w:tabs>
        <w:ind w:left="0" w:firstLine="720"/>
        <w:rPr>
          <w:rFonts w:eastAsia="Calibri"/>
          <w:sz w:val="28"/>
          <w:szCs w:val="28"/>
          <w:lang w:eastAsia="en-US"/>
        </w:rPr>
      </w:pPr>
      <w:r w:rsidRPr="00667A13">
        <w:rPr>
          <w:rFonts w:eastAsia="Calibri"/>
          <w:sz w:val="28"/>
          <w:szCs w:val="28"/>
          <w:lang w:eastAsia="en-US"/>
        </w:rPr>
        <w:t xml:space="preserve"> «Спорт – норма жизни» в рамках реализации национального проекта «Демография» – 50 391 376,75 руб. или 100,0 процентов плана.</w:t>
      </w:r>
    </w:p>
    <w:p w:rsidR="00497B37" w:rsidRDefault="00497B37" w:rsidP="00497B37">
      <w:pPr>
        <w:tabs>
          <w:tab w:val="left" w:pos="540"/>
          <w:tab w:val="left" w:pos="993"/>
        </w:tabs>
        <w:ind w:firstLine="709"/>
        <w:rPr>
          <w:sz w:val="28"/>
          <w:szCs w:val="28"/>
        </w:rPr>
      </w:pPr>
      <w:r w:rsidRPr="00F81BF4">
        <w:rPr>
          <w:rFonts w:eastAsia="Calibri"/>
          <w:sz w:val="28"/>
          <w:szCs w:val="28"/>
          <w:lang w:eastAsia="en-US"/>
        </w:rPr>
        <w:t xml:space="preserve">Средства в виде субсидии на иные цели в сумме 1 678 100,00 руб. предоставлены МУ ДО «СШ № 1», МУ ДО «СШ № 2», МУ ДО «СШОР № 3», </w:t>
      </w:r>
      <w:r>
        <w:rPr>
          <w:rFonts w:eastAsia="Calibri"/>
          <w:sz w:val="28"/>
          <w:szCs w:val="28"/>
          <w:lang w:eastAsia="en-US"/>
        </w:rPr>
        <w:t xml:space="preserve"> </w:t>
      </w:r>
      <w:r w:rsidRPr="00F81BF4">
        <w:rPr>
          <w:rFonts w:eastAsia="Calibri"/>
          <w:sz w:val="28"/>
          <w:szCs w:val="28"/>
          <w:lang w:eastAsia="en-US"/>
        </w:rPr>
        <w:t>МУ ДО «СШОР № 5» на оплату</w:t>
      </w:r>
      <w:r w:rsidRPr="00BA3065">
        <w:rPr>
          <w:rFonts w:eastAsia="Calibri"/>
          <w:sz w:val="28"/>
          <w:szCs w:val="28"/>
          <w:lang w:eastAsia="en-US"/>
        </w:rPr>
        <w:t xml:space="preserve"> организации проезда и временного проживания команд спортсменов из спортивных школ для участия в соревнованиях, приобретение спортивного инвентаря и экипировки</w:t>
      </w:r>
      <w:r w:rsidRPr="00BA3065">
        <w:rPr>
          <w:sz w:val="28"/>
          <w:szCs w:val="28"/>
        </w:rPr>
        <w:t>.</w:t>
      </w:r>
    </w:p>
    <w:p w:rsidR="00497B37" w:rsidRPr="00BA3065" w:rsidRDefault="00497B37" w:rsidP="00497B37">
      <w:pPr>
        <w:tabs>
          <w:tab w:val="left" w:pos="540"/>
          <w:tab w:val="left" w:pos="993"/>
        </w:tabs>
        <w:ind w:firstLine="709"/>
        <w:rPr>
          <w:rFonts w:eastAsia="Calibri"/>
          <w:sz w:val="28"/>
          <w:szCs w:val="28"/>
          <w:lang w:eastAsia="en-US"/>
        </w:rPr>
      </w:pPr>
      <w:r w:rsidRPr="00BA3065">
        <w:rPr>
          <w:rFonts w:eastAsia="Calibri"/>
          <w:sz w:val="28"/>
          <w:szCs w:val="28"/>
          <w:lang w:eastAsia="en-US"/>
        </w:rPr>
        <w:t xml:space="preserve">Средства в сумме 48 713 276,75 руб. направлены на оплату выполненных работ по корректировке проектной документации по объекту: «Строительство спортивного комплекса в пойме реки Неглинка в районе зданий № 12 по </w:t>
      </w:r>
      <w:r w:rsidR="00B7440C">
        <w:rPr>
          <w:rFonts w:eastAsia="Calibri"/>
          <w:sz w:val="28"/>
          <w:szCs w:val="28"/>
          <w:lang w:eastAsia="en-US"/>
        </w:rPr>
        <w:t xml:space="preserve">             </w:t>
      </w:r>
      <w:r w:rsidRPr="00BA3065">
        <w:rPr>
          <w:rFonts w:eastAsia="Calibri"/>
          <w:sz w:val="28"/>
          <w:szCs w:val="28"/>
          <w:lang w:eastAsia="en-US"/>
        </w:rPr>
        <w:t xml:space="preserve">ул. Крупской и № 8 по ул. Красной в г. Петрозаводске – II этап», оказанные услуги по осуществлению авторского надзора и строительного контроля за строительством объекта, аванса на выполнение работ по осуществлению технологического присоединения к электрическим сетям, строительству объекта. </w:t>
      </w:r>
    </w:p>
    <w:p w:rsidR="00497B37" w:rsidRDefault="00497B37" w:rsidP="00497B37">
      <w:pPr>
        <w:tabs>
          <w:tab w:val="left" w:pos="540"/>
          <w:tab w:val="left" w:pos="993"/>
        </w:tabs>
        <w:ind w:firstLine="720"/>
        <w:rPr>
          <w:rFonts w:eastAsia="Calibri"/>
          <w:sz w:val="28"/>
          <w:szCs w:val="28"/>
          <w:lang w:eastAsia="en-US"/>
        </w:rPr>
      </w:pPr>
      <w:r w:rsidRPr="00F70F84">
        <w:rPr>
          <w:rFonts w:eastAsia="Calibri"/>
          <w:sz w:val="28"/>
          <w:szCs w:val="28"/>
          <w:lang w:eastAsia="en-US"/>
        </w:rPr>
        <w:t xml:space="preserve">2) «Развитие туристической инфраструктуры» в рамках реализации национального проекта «Туризм и индустрия гостеприимства» – 123 083 903,78 руб. или 97,25 процента плана. Указанные средства направлены на благоустройство территории сквера Источник и </w:t>
      </w:r>
      <w:proofErr w:type="spellStart"/>
      <w:r w:rsidRPr="00F70F84">
        <w:rPr>
          <w:rFonts w:eastAsia="Calibri"/>
          <w:sz w:val="28"/>
          <w:szCs w:val="28"/>
          <w:lang w:eastAsia="en-US"/>
        </w:rPr>
        <w:t>Иссерсоновского</w:t>
      </w:r>
      <w:proofErr w:type="spellEnd"/>
      <w:r w:rsidRPr="00F70F84">
        <w:rPr>
          <w:rFonts w:eastAsia="Calibri"/>
          <w:sz w:val="28"/>
          <w:szCs w:val="28"/>
          <w:lang w:eastAsia="en-US"/>
        </w:rPr>
        <w:t xml:space="preserve"> сквера, территории в районе </w:t>
      </w:r>
      <w:proofErr w:type="spellStart"/>
      <w:r w:rsidRPr="00F70F84">
        <w:rPr>
          <w:rFonts w:eastAsia="Calibri"/>
          <w:sz w:val="28"/>
          <w:szCs w:val="28"/>
          <w:lang w:eastAsia="en-US"/>
        </w:rPr>
        <w:t>Неглинской</w:t>
      </w:r>
      <w:proofErr w:type="spellEnd"/>
      <w:r w:rsidRPr="00F70F84">
        <w:rPr>
          <w:rFonts w:eastAsia="Calibri"/>
          <w:sz w:val="28"/>
          <w:szCs w:val="28"/>
          <w:lang w:eastAsia="en-US"/>
        </w:rPr>
        <w:t xml:space="preserve"> аллеи, в районе Якорного парка с устройством пешеходной переправы через реку Лососинку, а также на приобретение малых </w:t>
      </w:r>
      <w:r w:rsidRPr="00F70F84">
        <w:rPr>
          <w:rFonts w:eastAsia="Calibri"/>
          <w:sz w:val="28"/>
          <w:szCs w:val="28"/>
          <w:lang w:eastAsia="en-US"/>
        </w:rPr>
        <w:lastRenderedPageBreak/>
        <w:t>архитектурных форм (декоративных консолей) в целях установки на территории Петрозаводского городского округа.</w:t>
      </w:r>
    </w:p>
    <w:p w:rsidR="00497B37" w:rsidRPr="00B703C3" w:rsidRDefault="00497B37" w:rsidP="00497B37">
      <w:pPr>
        <w:tabs>
          <w:tab w:val="left" w:pos="540"/>
          <w:tab w:val="left" w:pos="993"/>
        </w:tabs>
        <w:ind w:firstLine="720"/>
        <w:rPr>
          <w:rFonts w:eastAsia="Calibri"/>
          <w:sz w:val="28"/>
          <w:szCs w:val="28"/>
          <w:highlight w:val="yellow"/>
          <w:lang w:eastAsia="en-US"/>
        </w:rPr>
      </w:pPr>
      <w:r w:rsidRPr="00F70F84">
        <w:rPr>
          <w:rFonts w:eastAsia="Calibri"/>
          <w:sz w:val="28"/>
          <w:szCs w:val="28"/>
          <w:lang w:eastAsia="en-US"/>
        </w:rPr>
        <w:t xml:space="preserve">3) «Современная школа» в рамках реализации национального проекта «Образование» - 35 680 241,46 руб. или 100,00 процентов плана. Указанные средства в виде субсидии на иные цели предоставлены МОУ «Средняя школа </w:t>
      </w:r>
      <w:r>
        <w:rPr>
          <w:rFonts w:eastAsia="Calibri"/>
          <w:sz w:val="28"/>
          <w:szCs w:val="28"/>
          <w:lang w:eastAsia="en-US"/>
        </w:rPr>
        <w:t xml:space="preserve">     </w:t>
      </w:r>
      <w:r w:rsidRPr="00F70F84">
        <w:rPr>
          <w:rFonts w:eastAsia="Calibri"/>
          <w:sz w:val="28"/>
          <w:szCs w:val="28"/>
          <w:lang w:eastAsia="en-US"/>
        </w:rPr>
        <w:t xml:space="preserve">№ 55» и МОУ «Университетский лицей» </w:t>
      </w:r>
      <w:r>
        <w:rPr>
          <w:rFonts w:eastAsia="Calibri"/>
          <w:sz w:val="28"/>
          <w:szCs w:val="28"/>
          <w:lang w:eastAsia="en-US"/>
        </w:rPr>
        <w:t>для</w:t>
      </w:r>
      <w:r w:rsidRPr="00F70F84">
        <w:rPr>
          <w:rFonts w:eastAsia="Calibri"/>
          <w:sz w:val="28"/>
          <w:szCs w:val="28"/>
          <w:lang w:eastAsia="en-US"/>
        </w:rPr>
        <w:t xml:space="preserve"> приобретения оборудования, средств обучения и воспитания </w:t>
      </w:r>
      <w:r>
        <w:rPr>
          <w:rFonts w:eastAsia="Calibri"/>
          <w:sz w:val="28"/>
          <w:szCs w:val="28"/>
          <w:lang w:eastAsia="en-US"/>
        </w:rPr>
        <w:t>в целях</w:t>
      </w:r>
      <w:r w:rsidRPr="00F70F84">
        <w:rPr>
          <w:rFonts w:eastAsia="Calibri"/>
          <w:sz w:val="28"/>
          <w:szCs w:val="28"/>
          <w:lang w:eastAsia="en-US"/>
        </w:rPr>
        <w:t xml:space="preserve"> создания и функционирования дет</w:t>
      </w:r>
      <w:r>
        <w:rPr>
          <w:rFonts w:eastAsia="Calibri"/>
          <w:sz w:val="28"/>
          <w:szCs w:val="28"/>
          <w:lang w:eastAsia="en-US"/>
        </w:rPr>
        <w:t>ских технопарков «</w:t>
      </w:r>
      <w:proofErr w:type="spellStart"/>
      <w:r>
        <w:rPr>
          <w:rFonts w:eastAsia="Calibri"/>
          <w:sz w:val="28"/>
          <w:szCs w:val="28"/>
          <w:lang w:eastAsia="en-US"/>
        </w:rPr>
        <w:t>Кванториум</w:t>
      </w:r>
      <w:proofErr w:type="spellEnd"/>
      <w:r>
        <w:rPr>
          <w:rFonts w:eastAsia="Calibri"/>
          <w:sz w:val="28"/>
          <w:szCs w:val="28"/>
          <w:lang w:eastAsia="en-US"/>
        </w:rPr>
        <w:t>»;</w:t>
      </w:r>
    </w:p>
    <w:p w:rsidR="00497B37" w:rsidRPr="00D704FE" w:rsidRDefault="00497B37" w:rsidP="00497B37">
      <w:pPr>
        <w:tabs>
          <w:tab w:val="left" w:pos="540"/>
          <w:tab w:val="left" w:pos="993"/>
        </w:tabs>
        <w:ind w:firstLine="709"/>
        <w:rPr>
          <w:rFonts w:eastAsia="Calibri"/>
          <w:sz w:val="28"/>
          <w:szCs w:val="28"/>
          <w:lang w:eastAsia="en-US"/>
        </w:rPr>
      </w:pPr>
      <w:r w:rsidRPr="00D704FE">
        <w:rPr>
          <w:rFonts w:eastAsia="Calibri"/>
          <w:sz w:val="28"/>
          <w:szCs w:val="28"/>
          <w:lang w:eastAsia="en-US"/>
        </w:rPr>
        <w:t>4) «Патриотическое воспитание граждан Российской Федерации» в рамках реализации национального проекта «Образование» – 15 896 400,00 руб. Указанные средства в виде субсидий на иные цели предоставлены муниципальным общеобразовательным организациям для обеспечения деятельности советников директора по воспитанию и взаимодействию с детскими общественными объединениями в о</w:t>
      </w:r>
      <w:r>
        <w:rPr>
          <w:rFonts w:eastAsia="Calibri"/>
          <w:sz w:val="28"/>
          <w:szCs w:val="28"/>
          <w:lang w:eastAsia="en-US"/>
        </w:rPr>
        <w:t>бщеобразовательных организациях;</w:t>
      </w:r>
    </w:p>
    <w:p w:rsidR="00497B37" w:rsidRDefault="00497B37" w:rsidP="00497B37">
      <w:pPr>
        <w:tabs>
          <w:tab w:val="left" w:pos="540"/>
        </w:tabs>
        <w:ind w:firstLine="709"/>
        <w:rPr>
          <w:rFonts w:eastAsia="Calibri"/>
          <w:sz w:val="28"/>
          <w:szCs w:val="28"/>
          <w:lang w:eastAsia="en-US"/>
        </w:rPr>
      </w:pPr>
      <w:r w:rsidRPr="00D704FE">
        <w:rPr>
          <w:rFonts w:eastAsia="Calibri"/>
          <w:sz w:val="28"/>
          <w:szCs w:val="28"/>
          <w:lang w:eastAsia="en-US"/>
        </w:rPr>
        <w:t>5) «Региональная и местная дорожная сеть» в рамках реализации национального проекта «Безопасные качественные дороги» – 495 417 918,00 руб. или 100,0 процентов плана, средства направлены на оплату работ по ремонту 30 автомобильных дорог,</w:t>
      </w:r>
      <w:r>
        <w:rPr>
          <w:rFonts w:eastAsia="Calibri"/>
          <w:sz w:val="28"/>
          <w:szCs w:val="28"/>
          <w:lang w:eastAsia="en-US"/>
        </w:rPr>
        <w:t xml:space="preserve"> </w:t>
      </w:r>
      <w:r w:rsidRPr="00D704FE">
        <w:rPr>
          <w:rFonts w:eastAsia="Calibri"/>
          <w:sz w:val="28"/>
          <w:szCs w:val="28"/>
          <w:lang w:eastAsia="en-US"/>
        </w:rPr>
        <w:t>в том числе выполненных в 2023 году;</w:t>
      </w:r>
    </w:p>
    <w:p w:rsidR="00497B37" w:rsidRDefault="00497B37" w:rsidP="00497B37">
      <w:pPr>
        <w:tabs>
          <w:tab w:val="left" w:pos="540"/>
        </w:tabs>
        <w:ind w:firstLine="709"/>
        <w:rPr>
          <w:rFonts w:eastAsia="Calibri"/>
          <w:sz w:val="28"/>
          <w:szCs w:val="28"/>
          <w:lang w:eastAsia="en-US"/>
        </w:rPr>
      </w:pPr>
      <w:r w:rsidRPr="001B5A9A">
        <w:rPr>
          <w:rFonts w:eastAsia="Calibri"/>
          <w:sz w:val="28"/>
          <w:szCs w:val="28"/>
          <w:lang w:eastAsia="en-US"/>
        </w:rPr>
        <w:t xml:space="preserve">6) «Безопасность дорожного движения» в рамках реализации национального проекта «Безопасные качественные дороги» – 55 994 964,93 руб. или 99,99 процента плана, средства направлены </w:t>
      </w:r>
      <w:r w:rsidRPr="00B96E3B">
        <w:rPr>
          <w:rFonts w:eastAsia="Calibri"/>
          <w:sz w:val="28"/>
          <w:szCs w:val="28"/>
          <w:lang w:eastAsia="en-US"/>
        </w:rPr>
        <w:t xml:space="preserve">на оснащение четырехполосных дорог системами разделения встречных направлений движения, нанесение дорожной </w:t>
      </w:r>
      <w:r w:rsidRPr="00832631">
        <w:rPr>
          <w:rFonts w:eastAsia="Calibri"/>
          <w:sz w:val="28"/>
          <w:szCs w:val="28"/>
          <w:lang w:eastAsia="en-US"/>
        </w:rPr>
        <w:t>разметки и устройство электроосвещения</w:t>
      </w:r>
      <w:r w:rsidRPr="00B96E3B">
        <w:rPr>
          <w:rFonts w:eastAsia="Calibri"/>
          <w:sz w:val="28"/>
          <w:szCs w:val="28"/>
          <w:lang w:eastAsia="en-US"/>
        </w:rPr>
        <w:t xml:space="preserve"> автодорог;</w:t>
      </w:r>
    </w:p>
    <w:p w:rsidR="00497B37" w:rsidRPr="0023544D" w:rsidRDefault="00497B37" w:rsidP="00497B37">
      <w:pPr>
        <w:tabs>
          <w:tab w:val="left" w:pos="540"/>
        </w:tabs>
        <w:ind w:firstLine="709"/>
        <w:rPr>
          <w:rFonts w:eastAsia="Calibri"/>
          <w:sz w:val="28"/>
          <w:szCs w:val="28"/>
          <w:lang w:eastAsia="en-US"/>
        </w:rPr>
      </w:pPr>
      <w:r w:rsidRPr="0023544D">
        <w:rPr>
          <w:rFonts w:eastAsia="Calibri"/>
          <w:sz w:val="28"/>
          <w:szCs w:val="28"/>
          <w:lang w:eastAsia="en-US"/>
        </w:rPr>
        <w:t xml:space="preserve">7) «Формирование комфортной городской среды» в рамках реализации национального проекта «Жилье и городская среда» – 60 961 315,50 руб. или 100,0 процентов плана. </w:t>
      </w:r>
    </w:p>
    <w:p w:rsidR="00497B37" w:rsidRPr="0023544D" w:rsidRDefault="00497B37" w:rsidP="00497B37">
      <w:pPr>
        <w:tabs>
          <w:tab w:val="left" w:pos="540"/>
        </w:tabs>
        <w:ind w:firstLine="709"/>
        <w:rPr>
          <w:rFonts w:eastAsia="Calibri"/>
          <w:sz w:val="28"/>
          <w:szCs w:val="28"/>
          <w:lang w:eastAsia="en-US"/>
        </w:rPr>
      </w:pPr>
      <w:r w:rsidRPr="0023544D">
        <w:rPr>
          <w:rFonts w:eastAsia="Calibri"/>
          <w:sz w:val="28"/>
          <w:szCs w:val="28"/>
          <w:lang w:eastAsia="en-US"/>
        </w:rPr>
        <w:t>Средства в виде субсидии на иные цели в сумме 28 251 974,50 руб. предоставлены МУ «ЖКХ» для выполнения работ по благоустройству парка Беличий Остров, Побережного парка, сквера Попова, парка Фонтаны, парка Патриот, Высотного сквера, парка Защитников Города.</w:t>
      </w:r>
    </w:p>
    <w:p w:rsidR="00497B37" w:rsidRPr="0023544D" w:rsidRDefault="00497B37" w:rsidP="00497B37">
      <w:pPr>
        <w:tabs>
          <w:tab w:val="left" w:pos="540"/>
        </w:tabs>
        <w:ind w:firstLine="709"/>
        <w:rPr>
          <w:rFonts w:eastAsia="Calibri"/>
          <w:sz w:val="28"/>
          <w:szCs w:val="28"/>
          <w:lang w:eastAsia="en-US"/>
        </w:rPr>
      </w:pPr>
      <w:r w:rsidRPr="0023544D">
        <w:rPr>
          <w:rFonts w:eastAsia="Calibri"/>
          <w:sz w:val="28"/>
          <w:szCs w:val="28"/>
          <w:lang w:eastAsia="en-US"/>
        </w:rPr>
        <w:t>Средства в сумме 32 709 341,00 руб. направлены на благоустройство дворовых территорий 12 многоквартирных домов.</w:t>
      </w:r>
    </w:p>
    <w:p w:rsidR="00497B37" w:rsidRDefault="00497B37" w:rsidP="00497B37">
      <w:pPr>
        <w:tabs>
          <w:tab w:val="left" w:pos="540"/>
        </w:tabs>
        <w:ind w:firstLine="709"/>
        <w:rPr>
          <w:rFonts w:eastAsia="Calibri"/>
          <w:sz w:val="28"/>
          <w:szCs w:val="28"/>
          <w:lang w:eastAsia="en-US"/>
        </w:rPr>
      </w:pPr>
      <w:r w:rsidRPr="0038745E">
        <w:rPr>
          <w:rFonts w:eastAsia="Calibri"/>
          <w:sz w:val="28"/>
          <w:szCs w:val="28"/>
          <w:lang w:eastAsia="en-US"/>
        </w:rPr>
        <w:t>8) «Обеспечение устойчивого сокращения непригодного для проживания жилищного фонда» в рамках реализации национального проекта «Жилье и городская среда» – 88 501 618,55 руб. или 96,20 процента плана. Указанные средства направлены на приобретение 14 жилых помещений в целях переселения граждан из аварийного жилищного фонда, а также предоставлена субсидия ООО «Специализированный Застройщик «</w:t>
      </w:r>
      <w:proofErr w:type="spellStart"/>
      <w:r w:rsidRPr="0038745E">
        <w:rPr>
          <w:rFonts w:eastAsia="Calibri"/>
          <w:sz w:val="28"/>
          <w:szCs w:val="28"/>
          <w:lang w:eastAsia="en-US"/>
        </w:rPr>
        <w:t>Стройинвест</w:t>
      </w:r>
      <w:proofErr w:type="spellEnd"/>
      <w:r w:rsidRPr="0038745E">
        <w:rPr>
          <w:rFonts w:eastAsia="Calibri"/>
          <w:sz w:val="28"/>
          <w:szCs w:val="28"/>
          <w:lang w:eastAsia="en-US"/>
        </w:rPr>
        <w:t xml:space="preserve"> КСМ», заключившему договор о комплексном развитии территории жилой застройки квартала, ограниченного Северной ул., ул. </w:t>
      </w:r>
      <w:proofErr w:type="spellStart"/>
      <w:r w:rsidRPr="0038745E">
        <w:rPr>
          <w:rFonts w:eastAsia="Calibri"/>
          <w:sz w:val="28"/>
          <w:szCs w:val="28"/>
          <w:lang w:eastAsia="en-US"/>
        </w:rPr>
        <w:t>Шотмана</w:t>
      </w:r>
      <w:proofErr w:type="spellEnd"/>
      <w:r w:rsidRPr="0038745E">
        <w:rPr>
          <w:rFonts w:eastAsia="Calibri"/>
          <w:sz w:val="28"/>
          <w:szCs w:val="28"/>
          <w:lang w:eastAsia="en-US"/>
        </w:rPr>
        <w:t>, Сорокской ул., внутриквартальным проездом, на возмещение расходов по уплате возмещения за изымаемые жилые помещения в многоквартирных домах, приз</w:t>
      </w:r>
      <w:r>
        <w:rPr>
          <w:rFonts w:eastAsia="Calibri"/>
          <w:sz w:val="28"/>
          <w:szCs w:val="28"/>
          <w:lang w:eastAsia="en-US"/>
        </w:rPr>
        <w:t>н</w:t>
      </w:r>
      <w:r w:rsidRPr="0038745E">
        <w:rPr>
          <w:rFonts w:eastAsia="Calibri"/>
          <w:sz w:val="28"/>
          <w:szCs w:val="28"/>
          <w:lang w:eastAsia="en-US"/>
        </w:rPr>
        <w:t>анных аварийными и подлежащими сносу, в целях реализации решения о комплексном развитии территории жилой застройки</w:t>
      </w:r>
      <w:r>
        <w:rPr>
          <w:rFonts w:eastAsia="Calibri"/>
          <w:sz w:val="28"/>
          <w:szCs w:val="28"/>
          <w:lang w:eastAsia="en-US"/>
        </w:rPr>
        <w:t>.</w:t>
      </w:r>
    </w:p>
    <w:p w:rsidR="00497B37" w:rsidRPr="00064BE7" w:rsidRDefault="00497B37" w:rsidP="00497B37">
      <w:pPr>
        <w:tabs>
          <w:tab w:val="left" w:pos="540"/>
        </w:tabs>
        <w:ind w:firstLine="709"/>
        <w:rPr>
          <w:sz w:val="28"/>
          <w:szCs w:val="28"/>
        </w:rPr>
      </w:pPr>
      <w:r w:rsidRPr="00064BE7">
        <w:rPr>
          <w:sz w:val="28"/>
          <w:szCs w:val="28"/>
        </w:rPr>
        <w:t>Бюджет округа за 202</w:t>
      </w:r>
      <w:r>
        <w:rPr>
          <w:sz w:val="28"/>
          <w:szCs w:val="28"/>
        </w:rPr>
        <w:t>4</w:t>
      </w:r>
      <w:r w:rsidRPr="00064BE7">
        <w:rPr>
          <w:sz w:val="28"/>
          <w:szCs w:val="28"/>
        </w:rPr>
        <w:t xml:space="preserve"> год исполнен с дефицитом в сумме 130 736 659,04 руб. или 3,1 процента к общему объему доходов бюджета округа без учета </w:t>
      </w:r>
      <w:r w:rsidRPr="00064BE7">
        <w:rPr>
          <w:sz w:val="28"/>
          <w:szCs w:val="28"/>
        </w:rPr>
        <w:lastRenderedPageBreak/>
        <w:t xml:space="preserve">безвозмездных поступлений, что ниже утвержденного уровня на </w:t>
      </w:r>
      <w:r>
        <w:rPr>
          <w:sz w:val="28"/>
          <w:szCs w:val="28"/>
        </w:rPr>
        <w:t>76 042 959,01</w:t>
      </w:r>
      <w:r w:rsidRPr="00064BE7">
        <w:rPr>
          <w:sz w:val="28"/>
          <w:szCs w:val="28"/>
        </w:rPr>
        <w:t xml:space="preserve"> руб. </w:t>
      </w:r>
    </w:p>
    <w:p w:rsidR="00497B37" w:rsidRDefault="00497B37" w:rsidP="00497B37">
      <w:pPr>
        <w:tabs>
          <w:tab w:val="left" w:pos="540"/>
        </w:tabs>
        <w:ind w:firstLine="709"/>
        <w:rPr>
          <w:b/>
          <w:sz w:val="28"/>
          <w:szCs w:val="28"/>
        </w:rPr>
      </w:pPr>
      <w:r w:rsidRPr="00064BE7">
        <w:rPr>
          <w:sz w:val="28"/>
          <w:szCs w:val="28"/>
        </w:rPr>
        <w:t xml:space="preserve">Причины неисполнения отдельных показателей бюджета Петрозаводского городского округа изложены </w:t>
      </w:r>
      <w:r w:rsidRPr="00064BE7">
        <w:rPr>
          <w:b/>
          <w:sz w:val="28"/>
          <w:szCs w:val="28"/>
        </w:rPr>
        <w:t xml:space="preserve">в форме 0503164 «Сведения об исполнении бюджета». </w:t>
      </w:r>
    </w:p>
    <w:p w:rsidR="00497B37" w:rsidRDefault="00497B37" w:rsidP="00497B37">
      <w:pPr>
        <w:tabs>
          <w:tab w:val="left" w:pos="540"/>
        </w:tabs>
        <w:ind w:firstLine="709"/>
        <w:rPr>
          <w:rFonts w:eastAsia="Calibri"/>
          <w:sz w:val="28"/>
          <w:szCs w:val="28"/>
          <w:lang w:eastAsia="en-US"/>
        </w:rPr>
      </w:pPr>
      <w:r w:rsidRPr="00845B56">
        <w:rPr>
          <w:rFonts w:eastAsia="Calibri"/>
          <w:sz w:val="28"/>
          <w:szCs w:val="28"/>
          <w:lang w:eastAsia="en-US"/>
        </w:rPr>
        <w:t>Причинами неисполнения расходов с кодом «99 - иные причины» раздела 2 «Расходы бюджета» формы 0503164 являются:</w:t>
      </w:r>
    </w:p>
    <w:p w:rsidR="00497B37" w:rsidRPr="00845B56" w:rsidRDefault="00497B37" w:rsidP="00497B37">
      <w:pPr>
        <w:tabs>
          <w:tab w:val="left" w:pos="540"/>
        </w:tabs>
        <w:ind w:firstLine="709"/>
        <w:rPr>
          <w:rFonts w:eastAsia="Calibri"/>
          <w:sz w:val="28"/>
          <w:szCs w:val="28"/>
          <w:lang w:eastAsia="en-US"/>
        </w:rPr>
      </w:pPr>
      <w:r w:rsidRPr="00845B56">
        <w:rPr>
          <w:rFonts w:eastAsia="Calibri"/>
          <w:sz w:val="28"/>
          <w:szCs w:val="28"/>
          <w:lang w:eastAsia="en-US"/>
        </w:rPr>
        <w:t>по КБК 111 0501 0901094140 – отказ граждан от подписания соглашений об изъятии земельных участков и расположенных на них объектов недвижимого имущества для муниципальных нужд Петрозаводского городского округа в целях комплексного развития территории;</w:t>
      </w:r>
    </w:p>
    <w:p w:rsidR="00497B37" w:rsidRPr="00845B56" w:rsidRDefault="00497B37" w:rsidP="00497B37">
      <w:pPr>
        <w:tabs>
          <w:tab w:val="left" w:pos="540"/>
        </w:tabs>
        <w:ind w:firstLine="709"/>
        <w:rPr>
          <w:rFonts w:eastAsia="Calibri"/>
          <w:sz w:val="28"/>
          <w:szCs w:val="28"/>
          <w:lang w:eastAsia="en-US"/>
        </w:rPr>
      </w:pPr>
      <w:r w:rsidRPr="00845B56">
        <w:rPr>
          <w:rFonts w:eastAsia="Calibri"/>
          <w:sz w:val="28"/>
          <w:szCs w:val="28"/>
          <w:lang w:eastAsia="en-US"/>
        </w:rPr>
        <w:t>по КБК 111 1301 0810277300 – неисполнение утвержденного объема расходов на обслуживание муниципального долга в 2024 году обусловлено проводимой Администрацией Петрозаводского городского округа работой по управлению ликвидностью единого счета бюджета округа, привлечением кредитных ресурсов исходя из объема потребности в обеспечении расходов в целях минимизации стоимости обслуживания кредитных ресурсов и свидетельствует о положительных итогах исполнения бюджета по данному направлению. Неисполненные обязательства по уплате процентов по кредитам на 01.01.2025 отсутствуют.</w:t>
      </w:r>
    </w:p>
    <w:p w:rsidR="00C2109A" w:rsidRDefault="00C2109A" w:rsidP="00C2109A">
      <w:pPr>
        <w:autoSpaceDE w:val="0"/>
        <w:autoSpaceDN w:val="0"/>
        <w:adjustRightInd w:val="0"/>
        <w:rPr>
          <w:rFonts w:ascii="Calibri" w:hAnsi="Calibri"/>
          <w:sz w:val="22"/>
          <w:szCs w:val="22"/>
        </w:rPr>
      </w:pPr>
    </w:p>
    <w:p w:rsidR="00C323D0" w:rsidRDefault="00C323D0" w:rsidP="00C323D0">
      <w:pPr>
        <w:ind w:firstLine="709"/>
        <w:rPr>
          <w:b/>
          <w:sz w:val="28"/>
          <w:szCs w:val="28"/>
        </w:rPr>
      </w:pPr>
      <w:r w:rsidRPr="008B7A4A">
        <w:rPr>
          <w:b/>
          <w:sz w:val="28"/>
          <w:szCs w:val="28"/>
        </w:rPr>
        <w:t>Пояснения по контрольным соотношениям.</w:t>
      </w:r>
    </w:p>
    <w:p w:rsidR="00C323D0" w:rsidRDefault="00C323D0" w:rsidP="00C323D0">
      <w:pPr>
        <w:ind w:firstLine="709"/>
        <w:rPr>
          <w:b/>
          <w:sz w:val="28"/>
          <w:szCs w:val="28"/>
        </w:rPr>
      </w:pPr>
    </w:p>
    <w:p w:rsidR="00C323D0" w:rsidRDefault="00C323D0" w:rsidP="00C323D0">
      <w:pPr>
        <w:ind w:firstLine="709"/>
        <w:rPr>
          <w:sz w:val="28"/>
          <w:szCs w:val="28"/>
        </w:rPr>
      </w:pPr>
      <w:proofErr w:type="spellStart"/>
      <w:r>
        <w:rPr>
          <w:sz w:val="28"/>
          <w:szCs w:val="28"/>
        </w:rPr>
        <w:t>Междокументный</w:t>
      </w:r>
      <w:proofErr w:type="spellEnd"/>
      <w:r>
        <w:rPr>
          <w:sz w:val="28"/>
          <w:szCs w:val="28"/>
        </w:rPr>
        <w:t xml:space="preserve"> контроль форм отчетности:</w:t>
      </w:r>
    </w:p>
    <w:p w:rsidR="00C323D0" w:rsidRPr="00310A98" w:rsidRDefault="00C323D0" w:rsidP="00C2109A">
      <w:pPr>
        <w:autoSpaceDE w:val="0"/>
        <w:autoSpaceDN w:val="0"/>
        <w:adjustRightInd w:val="0"/>
        <w:rPr>
          <w:rFonts w:ascii="Calibri" w:hAnsi="Calibri"/>
          <w:sz w:val="22"/>
          <w:szCs w:val="22"/>
        </w:rPr>
      </w:pPr>
    </w:p>
    <w:p w:rsidR="008B1450" w:rsidRPr="008B1450" w:rsidRDefault="008B1450" w:rsidP="008B1450">
      <w:pPr>
        <w:ind w:firstLine="709"/>
        <w:rPr>
          <w:sz w:val="28"/>
          <w:szCs w:val="28"/>
        </w:rPr>
      </w:pPr>
      <w:r w:rsidRPr="008B1450">
        <w:rPr>
          <w:sz w:val="28"/>
          <w:szCs w:val="28"/>
        </w:rPr>
        <w:t xml:space="preserve">Форма 0503123 </w:t>
      </w:r>
      <w:r w:rsidRPr="008B1450">
        <w:rPr>
          <w:rFonts w:eastAsia="Calibri"/>
          <w:sz w:val="28"/>
          <w:szCs w:val="28"/>
        </w:rPr>
        <w:t>«Отчет о движении денежных средств</w:t>
      </w:r>
      <w:r w:rsidRPr="008B1450">
        <w:rPr>
          <w:sz w:val="28"/>
          <w:szCs w:val="28"/>
        </w:rPr>
        <w:t>» с формой 0503117 «Отчет об исполнении бюджета».</w:t>
      </w:r>
    </w:p>
    <w:p w:rsidR="008B1450" w:rsidRPr="008B1450" w:rsidRDefault="008B1450" w:rsidP="008B1450">
      <w:pPr>
        <w:widowControl w:val="0"/>
        <w:ind w:right="-2" w:firstLine="567"/>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268"/>
        <w:gridCol w:w="2268"/>
        <w:gridCol w:w="3402"/>
      </w:tblGrid>
      <w:tr w:rsidR="00042321" w:rsidRPr="00042321" w:rsidTr="00042321">
        <w:tc>
          <w:tcPr>
            <w:tcW w:w="1985" w:type="dxa"/>
            <w:shd w:val="clear" w:color="auto" w:fill="auto"/>
          </w:tcPr>
          <w:p w:rsidR="00042321" w:rsidRPr="00042321" w:rsidRDefault="00042321" w:rsidP="00042321">
            <w:pPr>
              <w:jc w:val="center"/>
              <w:rPr>
                <w:sz w:val="28"/>
                <w:szCs w:val="28"/>
              </w:rPr>
            </w:pPr>
            <w:r w:rsidRPr="00042321">
              <w:rPr>
                <w:sz w:val="28"/>
                <w:szCs w:val="28"/>
              </w:rPr>
              <w:t>Раздел формы</w:t>
            </w:r>
          </w:p>
        </w:tc>
        <w:tc>
          <w:tcPr>
            <w:tcW w:w="2268" w:type="dxa"/>
            <w:shd w:val="clear" w:color="auto" w:fill="auto"/>
          </w:tcPr>
          <w:p w:rsidR="00561E57" w:rsidRPr="00042321" w:rsidRDefault="00042321" w:rsidP="00561E57">
            <w:pPr>
              <w:jc w:val="center"/>
              <w:rPr>
                <w:sz w:val="28"/>
                <w:szCs w:val="28"/>
              </w:rPr>
            </w:pPr>
            <w:r w:rsidRPr="00042321">
              <w:rPr>
                <w:sz w:val="28"/>
                <w:szCs w:val="28"/>
              </w:rPr>
              <w:t>Правило контрольных соотношений</w:t>
            </w:r>
          </w:p>
        </w:tc>
        <w:tc>
          <w:tcPr>
            <w:tcW w:w="2268" w:type="dxa"/>
            <w:shd w:val="clear" w:color="auto" w:fill="auto"/>
          </w:tcPr>
          <w:p w:rsidR="00042321" w:rsidRPr="00042321" w:rsidRDefault="00042321" w:rsidP="00042321">
            <w:pPr>
              <w:jc w:val="center"/>
              <w:rPr>
                <w:sz w:val="28"/>
                <w:szCs w:val="28"/>
              </w:rPr>
            </w:pPr>
            <w:r w:rsidRPr="00042321">
              <w:rPr>
                <w:sz w:val="28"/>
                <w:szCs w:val="28"/>
              </w:rPr>
              <w:t>Сумма расхождения</w:t>
            </w:r>
          </w:p>
        </w:tc>
        <w:tc>
          <w:tcPr>
            <w:tcW w:w="3402" w:type="dxa"/>
            <w:shd w:val="clear" w:color="auto" w:fill="auto"/>
          </w:tcPr>
          <w:p w:rsidR="00042321" w:rsidRPr="00042321" w:rsidRDefault="00042321" w:rsidP="00042321">
            <w:pPr>
              <w:jc w:val="center"/>
              <w:rPr>
                <w:sz w:val="28"/>
                <w:szCs w:val="28"/>
              </w:rPr>
            </w:pPr>
            <w:r w:rsidRPr="00042321">
              <w:rPr>
                <w:sz w:val="28"/>
                <w:szCs w:val="28"/>
              </w:rPr>
              <w:t>Причины расхождения</w:t>
            </w:r>
          </w:p>
        </w:tc>
      </w:tr>
      <w:tr w:rsidR="00042321" w:rsidRPr="00042321" w:rsidTr="00042321">
        <w:trPr>
          <w:trHeight w:val="699"/>
        </w:trPr>
        <w:tc>
          <w:tcPr>
            <w:tcW w:w="1985" w:type="dxa"/>
            <w:shd w:val="clear" w:color="auto" w:fill="auto"/>
          </w:tcPr>
          <w:p w:rsidR="00042321" w:rsidRPr="00042321" w:rsidRDefault="00042321" w:rsidP="00042321">
            <w:pPr>
              <w:pBdr>
                <w:top w:val="nil"/>
                <w:left w:val="nil"/>
                <w:bottom w:val="nil"/>
                <w:right w:val="nil"/>
              </w:pBdr>
              <w:jc w:val="left"/>
              <w:rPr>
                <w:rFonts w:cs="Calibri"/>
                <w:color w:val="000000"/>
                <w:sz w:val="28"/>
                <w:szCs w:val="20"/>
              </w:rPr>
            </w:pPr>
            <w:r w:rsidRPr="00042321">
              <w:rPr>
                <w:rFonts w:cs="Calibri"/>
                <w:color w:val="000000"/>
                <w:sz w:val="28"/>
                <w:szCs w:val="20"/>
              </w:rPr>
              <w:t xml:space="preserve">Ф. 0503123 Таблица № 1 </w:t>
            </w:r>
          </w:p>
          <w:p w:rsidR="00042321" w:rsidRPr="00042321" w:rsidRDefault="00042321" w:rsidP="00042321">
            <w:pPr>
              <w:pBdr>
                <w:top w:val="nil"/>
                <w:left w:val="nil"/>
                <w:bottom w:val="nil"/>
                <w:right w:val="nil"/>
              </w:pBdr>
              <w:jc w:val="left"/>
              <w:rPr>
                <w:rFonts w:cs="Calibri"/>
                <w:color w:val="000000"/>
                <w:sz w:val="28"/>
                <w:szCs w:val="20"/>
              </w:rPr>
            </w:pPr>
          </w:p>
          <w:p w:rsidR="00042321" w:rsidRPr="00042321" w:rsidRDefault="00042321" w:rsidP="00042321">
            <w:pPr>
              <w:pBdr>
                <w:top w:val="nil"/>
                <w:left w:val="nil"/>
                <w:bottom w:val="nil"/>
                <w:right w:val="nil"/>
              </w:pBdr>
              <w:jc w:val="left"/>
              <w:rPr>
                <w:rFonts w:cs="Calibri"/>
                <w:color w:val="000000"/>
                <w:sz w:val="28"/>
                <w:szCs w:val="20"/>
              </w:rPr>
            </w:pPr>
            <w:r w:rsidRPr="00042321">
              <w:rPr>
                <w:rFonts w:cs="Calibri"/>
                <w:color w:val="000000"/>
                <w:sz w:val="28"/>
                <w:szCs w:val="20"/>
              </w:rPr>
              <w:t xml:space="preserve">Ф.0503117 </w:t>
            </w:r>
          </w:p>
          <w:p w:rsidR="00042321" w:rsidRPr="00042321" w:rsidRDefault="00042321" w:rsidP="00042321">
            <w:pPr>
              <w:pBdr>
                <w:top w:val="nil"/>
                <w:left w:val="nil"/>
                <w:bottom w:val="nil"/>
                <w:right w:val="nil"/>
              </w:pBdr>
              <w:jc w:val="left"/>
              <w:rPr>
                <w:sz w:val="28"/>
                <w:szCs w:val="28"/>
                <w:highlight w:val="yellow"/>
              </w:rPr>
            </w:pPr>
            <w:r w:rsidRPr="00042321">
              <w:rPr>
                <w:rFonts w:cs="Calibri"/>
                <w:color w:val="000000"/>
                <w:sz w:val="28"/>
                <w:szCs w:val="20"/>
              </w:rPr>
              <w:t>Таблица № 3</w:t>
            </w:r>
          </w:p>
          <w:p w:rsidR="00042321" w:rsidRPr="00042321" w:rsidRDefault="00042321" w:rsidP="00042321">
            <w:pPr>
              <w:jc w:val="left"/>
              <w:rPr>
                <w:sz w:val="28"/>
                <w:szCs w:val="28"/>
                <w:highlight w:val="yellow"/>
              </w:rPr>
            </w:pPr>
          </w:p>
          <w:p w:rsidR="00042321" w:rsidRPr="00042321" w:rsidRDefault="00042321" w:rsidP="00042321">
            <w:pPr>
              <w:jc w:val="left"/>
              <w:rPr>
                <w:sz w:val="28"/>
                <w:szCs w:val="28"/>
                <w:highlight w:val="yellow"/>
              </w:rPr>
            </w:pPr>
          </w:p>
          <w:p w:rsidR="00042321" w:rsidRPr="00042321" w:rsidRDefault="00042321" w:rsidP="00042321">
            <w:pPr>
              <w:jc w:val="left"/>
              <w:rPr>
                <w:sz w:val="28"/>
                <w:szCs w:val="28"/>
                <w:highlight w:val="yellow"/>
              </w:rPr>
            </w:pPr>
          </w:p>
          <w:p w:rsidR="00042321" w:rsidRPr="00042321" w:rsidRDefault="00042321" w:rsidP="00042321">
            <w:pPr>
              <w:jc w:val="left"/>
              <w:rPr>
                <w:sz w:val="28"/>
                <w:szCs w:val="28"/>
              </w:rPr>
            </w:pPr>
          </w:p>
          <w:p w:rsidR="00042321" w:rsidRPr="00042321" w:rsidRDefault="00042321" w:rsidP="00042321">
            <w:pPr>
              <w:jc w:val="left"/>
              <w:rPr>
                <w:sz w:val="28"/>
                <w:szCs w:val="28"/>
              </w:rPr>
            </w:pPr>
          </w:p>
          <w:p w:rsidR="00042321" w:rsidRPr="00042321" w:rsidRDefault="00042321" w:rsidP="00042321">
            <w:pPr>
              <w:jc w:val="left"/>
              <w:rPr>
                <w:sz w:val="28"/>
                <w:szCs w:val="28"/>
              </w:rPr>
            </w:pPr>
          </w:p>
          <w:p w:rsidR="00042321" w:rsidRPr="00042321" w:rsidRDefault="00042321" w:rsidP="00042321">
            <w:pPr>
              <w:jc w:val="left"/>
              <w:rPr>
                <w:sz w:val="28"/>
                <w:szCs w:val="28"/>
              </w:rPr>
            </w:pPr>
          </w:p>
          <w:p w:rsidR="00042321" w:rsidRPr="00042321" w:rsidRDefault="00042321" w:rsidP="00042321">
            <w:pPr>
              <w:jc w:val="left"/>
              <w:rPr>
                <w:sz w:val="28"/>
                <w:szCs w:val="28"/>
              </w:rPr>
            </w:pPr>
          </w:p>
          <w:p w:rsidR="00042321" w:rsidRPr="00042321" w:rsidRDefault="00042321" w:rsidP="00042321">
            <w:pPr>
              <w:jc w:val="left"/>
              <w:rPr>
                <w:sz w:val="28"/>
                <w:szCs w:val="28"/>
              </w:rPr>
            </w:pPr>
          </w:p>
          <w:p w:rsidR="00042321" w:rsidRPr="00042321" w:rsidRDefault="00042321" w:rsidP="00042321">
            <w:pPr>
              <w:jc w:val="left"/>
              <w:rPr>
                <w:sz w:val="28"/>
                <w:szCs w:val="28"/>
              </w:rPr>
            </w:pPr>
          </w:p>
          <w:p w:rsidR="00042321" w:rsidRPr="00042321" w:rsidRDefault="00042321" w:rsidP="00042321">
            <w:pPr>
              <w:jc w:val="left"/>
              <w:rPr>
                <w:sz w:val="28"/>
                <w:szCs w:val="28"/>
              </w:rPr>
            </w:pPr>
          </w:p>
          <w:p w:rsidR="00042321" w:rsidRPr="00042321" w:rsidRDefault="00042321" w:rsidP="00042321">
            <w:pPr>
              <w:jc w:val="left"/>
              <w:rPr>
                <w:sz w:val="28"/>
                <w:szCs w:val="28"/>
              </w:rPr>
            </w:pPr>
          </w:p>
          <w:p w:rsidR="00042321" w:rsidRPr="00042321" w:rsidRDefault="00042321" w:rsidP="00042321">
            <w:pPr>
              <w:jc w:val="left"/>
              <w:rPr>
                <w:sz w:val="28"/>
                <w:szCs w:val="28"/>
              </w:rPr>
            </w:pPr>
          </w:p>
          <w:p w:rsidR="00042321" w:rsidRPr="00042321" w:rsidRDefault="00042321" w:rsidP="00042321">
            <w:pPr>
              <w:widowControl w:val="0"/>
              <w:ind w:right="-2"/>
              <w:jc w:val="left"/>
              <w:rPr>
                <w:sz w:val="28"/>
                <w:szCs w:val="28"/>
                <w:highlight w:val="yellow"/>
              </w:rPr>
            </w:pPr>
          </w:p>
        </w:tc>
        <w:tc>
          <w:tcPr>
            <w:tcW w:w="2268" w:type="dxa"/>
            <w:shd w:val="clear" w:color="auto" w:fill="auto"/>
          </w:tcPr>
          <w:p w:rsidR="00042321" w:rsidRPr="00042321" w:rsidRDefault="00042321" w:rsidP="00042321">
            <w:pPr>
              <w:pBdr>
                <w:top w:val="nil"/>
                <w:left w:val="nil"/>
                <w:bottom w:val="nil"/>
                <w:right w:val="nil"/>
              </w:pBdr>
              <w:jc w:val="left"/>
              <w:rPr>
                <w:rFonts w:cs="Calibri"/>
                <w:color w:val="000000"/>
                <w:sz w:val="28"/>
                <w:szCs w:val="20"/>
              </w:rPr>
            </w:pPr>
            <w:r w:rsidRPr="00042321">
              <w:rPr>
                <w:rFonts w:cs="Calibri"/>
                <w:color w:val="000000"/>
                <w:sz w:val="28"/>
                <w:szCs w:val="20"/>
              </w:rPr>
              <w:lastRenderedPageBreak/>
              <w:t>Правило ФК-13_ГВБФ (1)</w:t>
            </w:r>
          </w:p>
          <w:p w:rsidR="00042321" w:rsidRPr="00042321" w:rsidRDefault="00042321" w:rsidP="00042321">
            <w:pPr>
              <w:widowControl w:val="0"/>
              <w:ind w:right="-2"/>
              <w:jc w:val="left"/>
              <w:rPr>
                <w:rFonts w:cs="Calibri"/>
                <w:color w:val="000000"/>
                <w:sz w:val="28"/>
                <w:szCs w:val="20"/>
              </w:rPr>
            </w:pPr>
          </w:p>
          <w:p w:rsidR="00042321" w:rsidRPr="00042321" w:rsidRDefault="00042321" w:rsidP="00042321">
            <w:pPr>
              <w:widowControl w:val="0"/>
              <w:ind w:right="-2"/>
              <w:jc w:val="left"/>
              <w:rPr>
                <w:sz w:val="28"/>
                <w:szCs w:val="28"/>
                <w:highlight w:val="yellow"/>
              </w:rPr>
            </w:pPr>
            <w:r w:rsidRPr="00042321">
              <w:rPr>
                <w:rFonts w:cs="Calibri"/>
                <w:color w:val="000000"/>
                <w:sz w:val="28"/>
                <w:szCs w:val="20"/>
              </w:rPr>
              <w:t>Показатель изменения остатков в ф.0503117 не соответствует показателю изменения остатков в ф.0503123 - недопустимо</w:t>
            </w:r>
          </w:p>
        </w:tc>
        <w:tc>
          <w:tcPr>
            <w:tcW w:w="2268" w:type="dxa"/>
            <w:shd w:val="clear" w:color="auto" w:fill="auto"/>
          </w:tcPr>
          <w:p w:rsidR="00042321" w:rsidRPr="00042321" w:rsidRDefault="00042321" w:rsidP="00042321">
            <w:pPr>
              <w:widowControl w:val="0"/>
              <w:ind w:right="-2"/>
              <w:jc w:val="left"/>
              <w:rPr>
                <w:sz w:val="28"/>
                <w:szCs w:val="28"/>
                <w:highlight w:val="yellow"/>
              </w:rPr>
            </w:pPr>
            <w:r w:rsidRPr="00042321">
              <w:rPr>
                <w:sz w:val="28"/>
                <w:szCs w:val="28"/>
              </w:rPr>
              <w:t xml:space="preserve">      - 1 650,00</w:t>
            </w:r>
          </w:p>
        </w:tc>
        <w:tc>
          <w:tcPr>
            <w:tcW w:w="3402" w:type="dxa"/>
            <w:shd w:val="clear" w:color="auto" w:fill="auto"/>
          </w:tcPr>
          <w:p w:rsidR="00042321" w:rsidRPr="00042321" w:rsidRDefault="00042321" w:rsidP="00042321">
            <w:pPr>
              <w:autoSpaceDE w:val="0"/>
              <w:autoSpaceDN w:val="0"/>
              <w:adjustRightInd w:val="0"/>
              <w:jc w:val="left"/>
              <w:rPr>
                <w:sz w:val="28"/>
                <w:szCs w:val="28"/>
              </w:rPr>
            </w:pPr>
            <w:r w:rsidRPr="00042321">
              <w:rPr>
                <w:sz w:val="28"/>
                <w:szCs w:val="28"/>
              </w:rPr>
              <w:t>В соответствии с п.150 Инструкции №191н в показатели по коду строки 5010 «за счет увеличения денежных средств» гр.4 «за отчетный период» ф.0503123 включена сумма поступлений по счету 120134000 «Касса» в размере 1 650,00 руб., в том числе:</w:t>
            </w:r>
          </w:p>
          <w:p w:rsidR="00042321" w:rsidRPr="00042321" w:rsidRDefault="00042321" w:rsidP="00042321">
            <w:pPr>
              <w:autoSpaceDE w:val="0"/>
              <w:autoSpaceDN w:val="0"/>
              <w:adjustRightInd w:val="0"/>
              <w:jc w:val="left"/>
              <w:rPr>
                <w:sz w:val="28"/>
                <w:szCs w:val="28"/>
              </w:rPr>
            </w:pPr>
            <w:r w:rsidRPr="00042321">
              <w:rPr>
                <w:sz w:val="28"/>
                <w:szCs w:val="28"/>
              </w:rPr>
              <w:t>21 060,00 руб. -</w:t>
            </w:r>
            <w:r w:rsidR="006115E2">
              <w:rPr>
                <w:sz w:val="28"/>
                <w:szCs w:val="28"/>
              </w:rPr>
              <w:t xml:space="preserve"> </w:t>
            </w:r>
            <w:r w:rsidRPr="00042321">
              <w:rPr>
                <w:sz w:val="28"/>
                <w:szCs w:val="28"/>
              </w:rPr>
              <w:t xml:space="preserve">наличные денежные средства, </w:t>
            </w:r>
            <w:r w:rsidRPr="00042321">
              <w:rPr>
                <w:sz w:val="28"/>
                <w:szCs w:val="28"/>
              </w:rPr>
              <w:lastRenderedPageBreak/>
              <w:t>поступившие в кассу казенного учреждения за услуги общественной бани 29.12.2024;</w:t>
            </w:r>
          </w:p>
          <w:p w:rsidR="00042321" w:rsidRPr="00042321" w:rsidRDefault="00042321" w:rsidP="00042321">
            <w:pPr>
              <w:autoSpaceDE w:val="0"/>
              <w:autoSpaceDN w:val="0"/>
              <w:adjustRightInd w:val="0"/>
              <w:jc w:val="left"/>
              <w:rPr>
                <w:sz w:val="28"/>
                <w:szCs w:val="28"/>
              </w:rPr>
            </w:pPr>
            <w:r w:rsidRPr="00042321">
              <w:rPr>
                <w:sz w:val="28"/>
                <w:szCs w:val="28"/>
              </w:rPr>
              <w:t>(-) 19 410,00 руб. –</w:t>
            </w:r>
            <w:r w:rsidR="006115E2">
              <w:rPr>
                <w:sz w:val="28"/>
                <w:szCs w:val="28"/>
              </w:rPr>
              <w:t xml:space="preserve"> </w:t>
            </w:r>
            <w:r w:rsidRPr="00042321">
              <w:rPr>
                <w:sz w:val="28"/>
                <w:szCs w:val="28"/>
              </w:rPr>
              <w:t>остаток наличных денежных средств,</w:t>
            </w:r>
          </w:p>
          <w:p w:rsidR="00042321" w:rsidRPr="00042321" w:rsidRDefault="00042321" w:rsidP="00042321">
            <w:pPr>
              <w:autoSpaceDE w:val="0"/>
              <w:autoSpaceDN w:val="0"/>
              <w:adjustRightInd w:val="0"/>
              <w:jc w:val="left"/>
              <w:rPr>
                <w:sz w:val="28"/>
                <w:szCs w:val="28"/>
              </w:rPr>
            </w:pPr>
            <w:r w:rsidRPr="00042321">
              <w:rPr>
                <w:sz w:val="28"/>
                <w:szCs w:val="28"/>
              </w:rPr>
              <w:t>поступивших в кассу казенного учреждения за услуги общественной бани в 2023 году, выбывших с кассы в 2024 году путем внесения их на счет учреждения.</w:t>
            </w:r>
          </w:p>
          <w:p w:rsidR="00042321" w:rsidRPr="00042321" w:rsidRDefault="00042321" w:rsidP="00042321">
            <w:pPr>
              <w:autoSpaceDE w:val="0"/>
              <w:autoSpaceDN w:val="0"/>
              <w:adjustRightInd w:val="0"/>
              <w:jc w:val="left"/>
              <w:rPr>
                <w:rFonts w:eastAsiaTheme="minorHAnsi"/>
                <w:sz w:val="28"/>
                <w:szCs w:val="28"/>
                <w:lang w:eastAsia="en-US"/>
              </w:rPr>
            </w:pPr>
            <w:r w:rsidRPr="00042321">
              <w:rPr>
                <w:sz w:val="28"/>
                <w:szCs w:val="28"/>
              </w:rPr>
              <w:t xml:space="preserve">В соответствии с п.133 Инструкции №191н </w:t>
            </w:r>
            <w:hyperlink r:id="rId8" w:history="1">
              <w:r w:rsidRPr="00042321">
                <w:rPr>
                  <w:rFonts w:eastAsiaTheme="minorHAnsi"/>
                  <w:sz w:val="28"/>
                  <w:szCs w:val="28"/>
                  <w:lang w:eastAsia="en-US"/>
                </w:rPr>
                <w:t>ф.0503117</w:t>
              </w:r>
            </w:hyperlink>
            <w:r w:rsidRPr="00042321">
              <w:rPr>
                <w:rFonts w:eastAsiaTheme="minorHAnsi"/>
                <w:sz w:val="28"/>
                <w:szCs w:val="28"/>
                <w:lang w:eastAsia="en-US"/>
              </w:rPr>
              <w:t xml:space="preserve"> составляется на основании данных по исполнению бюджета консолидированных Отчетов </w:t>
            </w:r>
            <w:hyperlink r:id="rId9" w:history="1">
              <w:r w:rsidRPr="00042321">
                <w:rPr>
                  <w:rFonts w:eastAsiaTheme="minorHAnsi"/>
                  <w:sz w:val="28"/>
                  <w:szCs w:val="28"/>
                  <w:lang w:eastAsia="en-US"/>
                </w:rPr>
                <w:t>(ф. 0503127)</w:t>
              </w:r>
            </w:hyperlink>
            <w:r w:rsidRPr="00042321">
              <w:rPr>
                <w:rFonts w:eastAsiaTheme="minorHAnsi"/>
                <w:sz w:val="28"/>
                <w:szCs w:val="28"/>
                <w:lang w:eastAsia="en-US"/>
              </w:rPr>
              <w:t xml:space="preserve"> и Справок </w:t>
            </w:r>
            <w:hyperlink r:id="rId10" w:history="1">
              <w:r w:rsidRPr="00042321">
                <w:rPr>
                  <w:rFonts w:eastAsiaTheme="minorHAnsi"/>
                  <w:sz w:val="28"/>
                  <w:szCs w:val="28"/>
                  <w:lang w:eastAsia="en-US"/>
                </w:rPr>
                <w:t>(ф. 0503184)</w:t>
              </w:r>
            </w:hyperlink>
            <w:r w:rsidRPr="00042321">
              <w:rPr>
                <w:rFonts w:eastAsiaTheme="minorHAnsi"/>
                <w:sz w:val="28"/>
                <w:szCs w:val="28"/>
                <w:lang w:eastAsia="en-US"/>
              </w:rPr>
              <w:t xml:space="preserve">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представленных на отчетную дату</w:t>
            </w:r>
            <w:r w:rsidR="00520FA9">
              <w:rPr>
                <w:rFonts w:eastAsiaTheme="minorHAnsi"/>
                <w:sz w:val="28"/>
                <w:szCs w:val="28"/>
                <w:lang w:eastAsia="en-US"/>
              </w:rPr>
              <w:t>,</w:t>
            </w:r>
            <w:r w:rsidRPr="00042321">
              <w:rPr>
                <w:rFonts w:eastAsiaTheme="minorHAnsi"/>
                <w:sz w:val="28"/>
                <w:szCs w:val="28"/>
                <w:lang w:eastAsia="en-US"/>
              </w:rPr>
              <w:t xml:space="preserve"> и консолидированного Отчета </w:t>
            </w:r>
            <w:hyperlink r:id="rId11" w:history="1">
              <w:r w:rsidRPr="00042321">
                <w:rPr>
                  <w:rFonts w:eastAsiaTheme="minorHAnsi"/>
                  <w:sz w:val="28"/>
                  <w:szCs w:val="28"/>
                  <w:lang w:eastAsia="en-US"/>
                </w:rPr>
                <w:t>(ф. 0503124)</w:t>
              </w:r>
            </w:hyperlink>
            <w:r w:rsidRPr="00042321">
              <w:rPr>
                <w:rFonts w:eastAsiaTheme="minorHAnsi"/>
                <w:sz w:val="28"/>
                <w:szCs w:val="28"/>
                <w:lang w:eastAsia="en-US"/>
              </w:rPr>
              <w:t>.</w:t>
            </w:r>
          </w:p>
          <w:p w:rsidR="00042321" w:rsidRPr="00042321" w:rsidRDefault="00042321" w:rsidP="00042321">
            <w:pPr>
              <w:widowControl w:val="0"/>
              <w:ind w:right="-2"/>
              <w:jc w:val="left"/>
              <w:rPr>
                <w:rFonts w:eastAsia="Calibri"/>
                <w:bCs/>
                <w:sz w:val="28"/>
                <w:szCs w:val="28"/>
                <w:lang w:eastAsia="en-US"/>
              </w:rPr>
            </w:pPr>
            <w:r w:rsidRPr="00042321">
              <w:rPr>
                <w:sz w:val="28"/>
                <w:szCs w:val="28"/>
              </w:rPr>
              <w:t>В соответствии с п.</w:t>
            </w:r>
            <w:r w:rsidR="006115E2">
              <w:rPr>
                <w:sz w:val="28"/>
                <w:szCs w:val="28"/>
              </w:rPr>
              <w:t xml:space="preserve"> </w:t>
            </w:r>
            <w:r w:rsidRPr="00042321">
              <w:rPr>
                <w:sz w:val="28"/>
                <w:szCs w:val="28"/>
              </w:rPr>
              <w:t xml:space="preserve">60 Инструкции №191н в </w:t>
            </w:r>
            <w:r w:rsidR="006115E2">
              <w:rPr>
                <w:sz w:val="28"/>
                <w:szCs w:val="28"/>
              </w:rPr>
              <w:t xml:space="preserve">     </w:t>
            </w:r>
            <w:r w:rsidRPr="00042321">
              <w:rPr>
                <w:sz w:val="28"/>
                <w:szCs w:val="28"/>
              </w:rPr>
              <w:t>ф.</w:t>
            </w:r>
            <w:r w:rsidR="006115E2">
              <w:rPr>
                <w:sz w:val="28"/>
                <w:szCs w:val="28"/>
              </w:rPr>
              <w:t xml:space="preserve"> </w:t>
            </w:r>
            <w:r w:rsidRPr="00042321">
              <w:rPr>
                <w:sz w:val="28"/>
                <w:szCs w:val="28"/>
              </w:rPr>
              <w:t xml:space="preserve">0503127 в разделе «Доходы бюджета» в гр.8 «Итого исполнено» наличные денежные средства, поступившие в кассу казенного учреждения, не включаются. </w:t>
            </w:r>
          </w:p>
          <w:p w:rsidR="00042321" w:rsidRPr="00042321" w:rsidRDefault="00042321" w:rsidP="00042321">
            <w:pPr>
              <w:pBdr>
                <w:top w:val="nil"/>
                <w:left w:val="nil"/>
                <w:bottom w:val="nil"/>
                <w:right w:val="nil"/>
              </w:pBdr>
              <w:jc w:val="left"/>
              <w:rPr>
                <w:sz w:val="28"/>
                <w:szCs w:val="28"/>
              </w:rPr>
            </w:pPr>
          </w:p>
        </w:tc>
      </w:tr>
    </w:tbl>
    <w:p w:rsidR="007556BD" w:rsidRPr="00573CE9" w:rsidRDefault="005178DF" w:rsidP="00353D4C">
      <w:pPr>
        <w:tabs>
          <w:tab w:val="left" w:pos="709"/>
        </w:tabs>
        <w:rPr>
          <w:rFonts w:eastAsia="Calibri"/>
          <w:b/>
          <w:sz w:val="28"/>
          <w:szCs w:val="28"/>
        </w:rPr>
      </w:pPr>
      <w:r>
        <w:rPr>
          <w:rFonts w:eastAsia="Calibri"/>
          <w:b/>
          <w:sz w:val="28"/>
          <w:szCs w:val="28"/>
        </w:rPr>
        <w:lastRenderedPageBreak/>
        <w:t xml:space="preserve">   </w:t>
      </w:r>
      <w:r w:rsidR="00215E8C">
        <w:rPr>
          <w:rFonts w:eastAsia="Calibri"/>
          <w:b/>
          <w:sz w:val="28"/>
          <w:szCs w:val="28"/>
        </w:rPr>
        <w:t xml:space="preserve">       </w:t>
      </w:r>
      <w:r w:rsidR="007556BD" w:rsidRPr="00174029">
        <w:rPr>
          <w:rFonts w:eastAsia="Calibri"/>
          <w:b/>
          <w:sz w:val="28"/>
          <w:szCs w:val="28"/>
        </w:rPr>
        <w:t>Анализ взаимосвязанных показателей с отчетными данными бюджетных и автономных учреждений.</w:t>
      </w:r>
    </w:p>
    <w:p w:rsidR="00215E8C" w:rsidRPr="001441AB" w:rsidRDefault="004B39C7" w:rsidP="00215E8C">
      <w:pPr>
        <w:tabs>
          <w:tab w:val="left" w:pos="709"/>
        </w:tabs>
        <w:ind w:firstLine="709"/>
        <w:rPr>
          <w:color w:val="000000"/>
          <w:sz w:val="28"/>
          <w:szCs w:val="28"/>
          <w:shd w:val="clear" w:color="auto" w:fill="F8F8F8"/>
        </w:rPr>
      </w:pPr>
      <w:r>
        <w:rPr>
          <w:rFonts w:eastAsia="Calibri"/>
          <w:sz w:val="28"/>
          <w:szCs w:val="28"/>
        </w:rPr>
        <w:t>1.</w:t>
      </w:r>
      <w:r w:rsidRPr="004B39C7">
        <w:rPr>
          <w:rFonts w:eastAsia="Calibri"/>
          <w:sz w:val="28"/>
          <w:szCs w:val="28"/>
        </w:rPr>
        <w:t xml:space="preserve"> </w:t>
      </w:r>
      <w:r w:rsidR="00A872D9" w:rsidRPr="00A872D9">
        <w:rPr>
          <w:color w:val="000000"/>
          <w:sz w:val="28"/>
          <w:szCs w:val="28"/>
          <w:shd w:val="clear" w:color="auto" w:fill="F8F8F8"/>
        </w:rPr>
        <w:t>Отклонение плановых назначений формы 0503117 «Отчет об исполнении бюджета» по виду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и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(6 639 878 057,38 руб.) от плановых назначений  формы 0503737 «Отчет об исполнении учреждением плана его финансово-хозяйственной деятельности» по виду финансового обеспечения 4 «Субсидии на выполнение государственного (муниципального) задания» (6 639 398 179,08 руб.) составляет – 479 878,30 руб., что обусловлено отсутствием потребности в средствах по  иному межбюджетному трансферту из бюджета Республики Карелия на компенсацию затрат в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в период направления родителя (законного представителя) на выполнение задач в ходе специальной военной операции на территориях Украины, Донецкой Народной Республики, Луганской Народной Республики, Херсонской и Запорожской областей, в связи с чем соглашения с учреждениями на указанную сумму не заключались и, соответственно, изменения в ПФХД не вносились.</w:t>
      </w:r>
    </w:p>
    <w:p w:rsidR="001441AB" w:rsidRPr="001441AB" w:rsidRDefault="004B39C7" w:rsidP="001441AB">
      <w:pPr>
        <w:tabs>
          <w:tab w:val="left" w:pos="709"/>
        </w:tabs>
        <w:ind w:firstLine="709"/>
        <w:rPr>
          <w:color w:val="000000"/>
          <w:sz w:val="28"/>
          <w:szCs w:val="28"/>
          <w:shd w:val="clear" w:color="auto" w:fill="F8F8F8"/>
        </w:rPr>
      </w:pPr>
      <w:r w:rsidRPr="004B39C7">
        <w:rPr>
          <w:rFonts w:eastAsia="Calibri"/>
          <w:sz w:val="28"/>
          <w:szCs w:val="28"/>
        </w:rPr>
        <w:t xml:space="preserve">2. </w:t>
      </w:r>
      <w:r w:rsidR="001441AB" w:rsidRPr="001441AB">
        <w:rPr>
          <w:color w:val="000000"/>
          <w:sz w:val="28"/>
          <w:szCs w:val="28"/>
          <w:shd w:val="clear" w:color="auto" w:fill="F8F8F8"/>
        </w:rPr>
        <w:t>Отклонение плановых назначений формы 0503117 «Отчет об исполнении бюджета» по виду расхода 612 «Субсидии на иные цели бюджетным учреждениям» (1 828 704 172,96 руб.) от плановых назначений  формы 0503737 «Отчет об исполнении учреждением плана его финансово-хозяйственной деятельности» по виду финансового обеспечения 5 «Субсидии на иные цели»       (1 820 849 212,42 руб.) составляет – 7 854 960,54 руб., что обусловлено наличием невостребованных бюджетных ассигнований по субсидиям на иные цели, в том числе на реализацию мероприятий:</w:t>
      </w:r>
    </w:p>
    <w:p w:rsidR="001441AB" w:rsidRPr="001441AB" w:rsidRDefault="001441AB" w:rsidP="001441AB">
      <w:pPr>
        <w:tabs>
          <w:tab w:val="left" w:pos="709"/>
        </w:tabs>
        <w:ind w:firstLine="709"/>
        <w:rPr>
          <w:color w:val="000000"/>
          <w:sz w:val="28"/>
          <w:szCs w:val="28"/>
          <w:shd w:val="clear" w:color="auto" w:fill="F8F8F8"/>
        </w:rPr>
      </w:pPr>
      <w:r w:rsidRPr="001441AB">
        <w:rPr>
          <w:color w:val="000000"/>
          <w:sz w:val="28"/>
          <w:szCs w:val="28"/>
          <w:shd w:val="clear" w:color="auto" w:fill="F8F8F8"/>
        </w:rPr>
        <w:t xml:space="preserve">- на 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 1755-ЗРК </w:t>
      </w:r>
      <w:r>
        <w:rPr>
          <w:color w:val="000000"/>
          <w:sz w:val="28"/>
          <w:szCs w:val="28"/>
          <w:shd w:val="clear" w:color="auto" w:fill="F8F8F8"/>
        </w:rPr>
        <w:t>«</w:t>
      </w:r>
      <w:r w:rsidRPr="001441AB">
        <w:rPr>
          <w:color w:val="000000"/>
          <w:sz w:val="28"/>
          <w:szCs w:val="28"/>
          <w:shd w:val="clear" w:color="auto" w:fill="F8F8F8"/>
        </w:rPr>
        <w:t>Об образовании</w:t>
      </w:r>
      <w:r>
        <w:rPr>
          <w:color w:val="000000"/>
          <w:sz w:val="28"/>
          <w:szCs w:val="28"/>
          <w:shd w:val="clear" w:color="auto" w:fill="F8F8F8"/>
        </w:rPr>
        <w:t>»</w:t>
      </w:r>
      <w:r w:rsidRPr="001441AB">
        <w:rPr>
          <w:color w:val="000000"/>
          <w:sz w:val="28"/>
          <w:szCs w:val="28"/>
          <w:shd w:val="clear" w:color="auto" w:fill="F8F8F8"/>
        </w:rPr>
        <w:t xml:space="preserve"> мер социальной поддержки и социального обслуживания обучающимся с ограниченными возможностями здоровья, за исключением обучающихся (воспитываемых) в государственных образовательных организациях Республики Карелия, в сумме </w:t>
      </w:r>
      <w:r>
        <w:rPr>
          <w:color w:val="000000"/>
          <w:sz w:val="28"/>
          <w:szCs w:val="28"/>
          <w:shd w:val="clear" w:color="auto" w:fill="F8F8F8"/>
        </w:rPr>
        <w:t xml:space="preserve">    </w:t>
      </w:r>
      <w:r w:rsidRPr="001441AB">
        <w:rPr>
          <w:color w:val="000000"/>
          <w:sz w:val="28"/>
          <w:szCs w:val="28"/>
          <w:shd w:val="clear" w:color="auto" w:fill="F8F8F8"/>
        </w:rPr>
        <w:t xml:space="preserve">4 834 978,48 руб., исходя из контингента обучающихся,  </w:t>
      </w:r>
    </w:p>
    <w:p w:rsidR="001441AB" w:rsidRPr="001441AB" w:rsidRDefault="001441AB" w:rsidP="001441AB">
      <w:pPr>
        <w:tabs>
          <w:tab w:val="left" w:pos="709"/>
        </w:tabs>
        <w:ind w:firstLine="709"/>
        <w:rPr>
          <w:color w:val="000000"/>
          <w:sz w:val="28"/>
          <w:szCs w:val="28"/>
          <w:shd w:val="clear" w:color="auto" w:fill="F8F8F8"/>
        </w:rPr>
      </w:pPr>
      <w:r w:rsidRPr="001441AB">
        <w:rPr>
          <w:color w:val="000000"/>
          <w:sz w:val="28"/>
          <w:szCs w:val="28"/>
          <w:shd w:val="clear" w:color="auto" w:fill="F8F8F8"/>
        </w:rPr>
        <w:t xml:space="preserve">-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муниципальных общеобразовательных организаций, профессиональных образовательных организаций в сумме 53 738,22 руб. с учетом фактических расходов,  </w:t>
      </w:r>
    </w:p>
    <w:p w:rsidR="001441AB" w:rsidRPr="001441AB" w:rsidRDefault="001441AB" w:rsidP="001441AB">
      <w:pPr>
        <w:tabs>
          <w:tab w:val="left" w:pos="709"/>
        </w:tabs>
        <w:ind w:firstLine="709"/>
        <w:rPr>
          <w:color w:val="000000"/>
          <w:sz w:val="28"/>
          <w:szCs w:val="28"/>
          <w:shd w:val="clear" w:color="auto" w:fill="F8F8F8"/>
        </w:rPr>
      </w:pPr>
      <w:r w:rsidRPr="001441AB">
        <w:rPr>
          <w:color w:val="000000"/>
          <w:sz w:val="28"/>
          <w:szCs w:val="28"/>
          <w:shd w:val="clear" w:color="auto" w:fill="F8F8F8"/>
        </w:rPr>
        <w:t>- по модернизации школьных систем образования в сумме 2 220 843,94 руб., исходя из заключенных контрактов и выполненных работ,</w:t>
      </w:r>
    </w:p>
    <w:p w:rsidR="001441AB" w:rsidRPr="001441AB" w:rsidRDefault="001441AB" w:rsidP="001441AB">
      <w:pPr>
        <w:tabs>
          <w:tab w:val="left" w:pos="709"/>
        </w:tabs>
        <w:ind w:firstLine="709"/>
        <w:rPr>
          <w:color w:val="000000"/>
          <w:sz w:val="28"/>
          <w:szCs w:val="28"/>
          <w:shd w:val="clear" w:color="auto" w:fill="F8F8F8"/>
        </w:rPr>
      </w:pPr>
      <w:r w:rsidRPr="001441AB">
        <w:rPr>
          <w:color w:val="000000"/>
          <w:sz w:val="28"/>
          <w:szCs w:val="28"/>
          <w:shd w:val="clear" w:color="auto" w:fill="F8F8F8"/>
        </w:rPr>
        <w:lastRenderedPageBreak/>
        <w:t xml:space="preserve">- государственной программы Республики Карелия </w:t>
      </w:r>
      <w:r>
        <w:rPr>
          <w:color w:val="000000"/>
          <w:sz w:val="28"/>
          <w:szCs w:val="28"/>
          <w:shd w:val="clear" w:color="auto" w:fill="F8F8F8"/>
        </w:rPr>
        <w:t>«</w:t>
      </w:r>
      <w:r w:rsidRPr="001441AB">
        <w:rPr>
          <w:color w:val="000000"/>
          <w:sz w:val="28"/>
          <w:szCs w:val="28"/>
          <w:shd w:val="clear" w:color="auto" w:fill="F8F8F8"/>
        </w:rPr>
        <w:t>Совершенствование социальной защиты граждан</w:t>
      </w:r>
      <w:r>
        <w:rPr>
          <w:color w:val="000000"/>
          <w:sz w:val="28"/>
          <w:szCs w:val="28"/>
          <w:shd w:val="clear" w:color="auto" w:fill="F8F8F8"/>
        </w:rPr>
        <w:t>»</w:t>
      </w:r>
      <w:r w:rsidRPr="001441AB">
        <w:rPr>
          <w:color w:val="000000"/>
          <w:sz w:val="28"/>
          <w:szCs w:val="28"/>
          <w:shd w:val="clear" w:color="auto" w:fill="F8F8F8"/>
        </w:rPr>
        <w:t xml:space="preserve"> в целях организации адресной социальной помощи семьям, имеющим детей, в сумме 739 900,0 руб. в связи с отсутствием потребности в средствах субсидии,</w:t>
      </w:r>
    </w:p>
    <w:p w:rsidR="001441AB" w:rsidRPr="001441AB" w:rsidRDefault="001441AB" w:rsidP="005E4B0A">
      <w:pPr>
        <w:tabs>
          <w:tab w:val="left" w:pos="709"/>
        </w:tabs>
        <w:ind w:firstLine="709"/>
        <w:rPr>
          <w:color w:val="000000"/>
          <w:sz w:val="28"/>
          <w:szCs w:val="28"/>
          <w:shd w:val="clear" w:color="auto" w:fill="F8F8F8"/>
        </w:rPr>
      </w:pPr>
      <w:r w:rsidRPr="001441AB">
        <w:rPr>
          <w:color w:val="000000"/>
          <w:sz w:val="28"/>
          <w:szCs w:val="28"/>
          <w:shd w:val="clear" w:color="auto" w:fill="F8F8F8"/>
        </w:rPr>
        <w:t>- по обеспечению надлежащих условий для обучения и пребывания детей в муниципальных образовательных организациях в сумме 5 499,9 руб. в связи с отсутствием потребности в средствах субсидии.</w:t>
      </w:r>
    </w:p>
    <w:p w:rsidR="00C72FAA" w:rsidRDefault="001441AB" w:rsidP="001441AB">
      <w:pPr>
        <w:tabs>
          <w:tab w:val="left" w:pos="709"/>
        </w:tabs>
        <w:ind w:firstLine="709"/>
        <w:rPr>
          <w:color w:val="000000"/>
          <w:sz w:val="28"/>
          <w:szCs w:val="28"/>
          <w:shd w:val="clear" w:color="auto" w:fill="F8F8F8"/>
        </w:rPr>
      </w:pPr>
      <w:r w:rsidRPr="001441AB">
        <w:rPr>
          <w:color w:val="000000"/>
          <w:sz w:val="28"/>
          <w:szCs w:val="28"/>
          <w:shd w:val="clear" w:color="auto" w:fill="F8F8F8"/>
        </w:rPr>
        <w:t>Соглашения с учреждениями на указанную сумму не заключались и, соответственно, изменения в ПФХД не вносились.</w:t>
      </w:r>
    </w:p>
    <w:p w:rsidR="001441AB" w:rsidRPr="009A6737" w:rsidRDefault="001441AB" w:rsidP="001441AB">
      <w:pPr>
        <w:tabs>
          <w:tab w:val="left" w:pos="709"/>
        </w:tabs>
        <w:ind w:firstLine="709"/>
        <w:rPr>
          <w:b/>
          <w:sz w:val="28"/>
          <w:szCs w:val="28"/>
          <w:highlight w:val="yellow"/>
          <w:u w:val="single"/>
        </w:rPr>
      </w:pPr>
    </w:p>
    <w:p w:rsidR="009A6737" w:rsidRDefault="009A6737" w:rsidP="00B868FF">
      <w:pPr>
        <w:widowControl w:val="0"/>
        <w:ind w:right="-2"/>
        <w:rPr>
          <w:b/>
          <w:sz w:val="28"/>
          <w:szCs w:val="28"/>
          <w:u w:val="single"/>
        </w:rPr>
      </w:pPr>
      <w:r w:rsidRPr="009A6737">
        <w:rPr>
          <w:b/>
          <w:sz w:val="28"/>
          <w:szCs w:val="28"/>
          <w:u w:val="single"/>
        </w:rPr>
        <w:t>Раздел 4 «Анализ показателей бухгалтерской отчетности субъекта бюджетной отчетности»</w:t>
      </w:r>
    </w:p>
    <w:p w:rsidR="00D45CF6" w:rsidRPr="00D45CF6" w:rsidRDefault="00D45CF6" w:rsidP="00D45CF6"/>
    <w:p w:rsidR="00E81FA4" w:rsidRDefault="00561E57" w:rsidP="00E81FA4">
      <w:pPr>
        <w:autoSpaceDE w:val="0"/>
        <w:autoSpaceDN w:val="0"/>
        <w:adjustRightInd w:val="0"/>
        <w:ind w:firstLine="709"/>
        <w:rPr>
          <w:rFonts w:eastAsia="Calibri"/>
          <w:sz w:val="28"/>
          <w:szCs w:val="28"/>
          <w:lang w:eastAsia="en-US"/>
        </w:rPr>
      </w:pPr>
      <w:r w:rsidRPr="00BC6CAA">
        <w:rPr>
          <w:sz w:val="28"/>
          <w:szCs w:val="28"/>
        </w:rPr>
        <w:t xml:space="preserve">Показатели, отраженные </w:t>
      </w:r>
      <w:r w:rsidRPr="00BC6CAA">
        <w:rPr>
          <w:b/>
          <w:sz w:val="28"/>
          <w:szCs w:val="28"/>
        </w:rPr>
        <w:t>в Справке по заключению счетов бюджетного учета отчетного финансового года (ф. 0503110),</w:t>
      </w:r>
      <w:r w:rsidRPr="00BC6CAA">
        <w:rPr>
          <w:sz w:val="28"/>
          <w:szCs w:val="28"/>
        </w:rPr>
        <w:t xml:space="preserve"> по счетам аналитического учета счетов </w:t>
      </w:r>
      <w:r>
        <w:rPr>
          <w:sz w:val="28"/>
          <w:szCs w:val="28"/>
        </w:rPr>
        <w:t xml:space="preserve">1 401 10 171 «Доходы от переоценки активов», </w:t>
      </w:r>
      <w:r w:rsidRPr="00BC6CAA">
        <w:rPr>
          <w:sz w:val="28"/>
          <w:szCs w:val="28"/>
        </w:rPr>
        <w:t>1 401 10</w:t>
      </w:r>
      <w:r>
        <w:rPr>
          <w:sz w:val="28"/>
          <w:szCs w:val="28"/>
        </w:rPr>
        <w:t> </w:t>
      </w:r>
      <w:r w:rsidRPr="00BC6CAA">
        <w:rPr>
          <w:sz w:val="28"/>
          <w:szCs w:val="28"/>
        </w:rPr>
        <w:t xml:space="preserve">173 «Чрезвычайные доходы от операций с активами», </w:t>
      </w:r>
      <w:r>
        <w:rPr>
          <w:sz w:val="28"/>
          <w:szCs w:val="28"/>
        </w:rPr>
        <w:t xml:space="preserve">1 401 10 176 « Доходы от оценки активов и обязательств», </w:t>
      </w:r>
      <w:r w:rsidRPr="00BC6CAA">
        <w:rPr>
          <w:sz w:val="28"/>
          <w:szCs w:val="28"/>
        </w:rPr>
        <w:t>1</w:t>
      </w:r>
      <w:r>
        <w:rPr>
          <w:sz w:val="28"/>
          <w:szCs w:val="28"/>
        </w:rPr>
        <w:t> </w:t>
      </w:r>
      <w:r w:rsidRPr="00BC6CAA">
        <w:rPr>
          <w:sz w:val="28"/>
          <w:szCs w:val="28"/>
        </w:rPr>
        <w:t>401</w:t>
      </w:r>
      <w:r>
        <w:rPr>
          <w:sz w:val="28"/>
          <w:szCs w:val="28"/>
        </w:rPr>
        <w:t> </w:t>
      </w:r>
      <w:r w:rsidRPr="00BC6CAA">
        <w:rPr>
          <w:sz w:val="28"/>
          <w:szCs w:val="28"/>
        </w:rPr>
        <w:t>10 1</w:t>
      </w:r>
      <w:r>
        <w:rPr>
          <w:sz w:val="28"/>
          <w:szCs w:val="28"/>
        </w:rPr>
        <w:t>89</w:t>
      </w:r>
      <w:r w:rsidRPr="00BC6CAA">
        <w:rPr>
          <w:sz w:val="28"/>
          <w:szCs w:val="28"/>
        </w:rPr>
        <w:t xml:space="preserve"> «</w:t>
      </w:r>
      <w:r>
        <w:rPr>
          <w:sz w:val="28"/>
          <w:szCs w:val="28"/>
        </w:rPr>
        <w:t>Иные доходы»</w:t>
      </w:r>
      <w:r w:rsidRPr="00BC6CAA">
        <w:rPr>
          <w:sz w:val="28"/>
          <w:szCs w:val="28"/>
        </w:rPr>
        <w:t>, 1</w:t>
      </w:r>
      <w:r>
        <w:rPr>
          <w:sz w:val="28"/>
          <w:szCs w:val="28"/>
        </w:rPr>
        <w:t> </w:t>
      </w:r>
      <w:r w:rsidRPr="00BC6CAA">
        <w:rPr>
          <w:sz w:val="28"/>
          <w:szCs w:val="28"/>
        </w:rPr>
        <w:t>401</w:t>
      </w:r>
      <w:r>
        <w:rPr>
          <w:sz w:val="28"/>
          <w:szCs w:val="28"/>
        </w:rPr>
        <w:t> </w:t>
      </w:r>
      <w:r w:rsidRPr="00BC6CAA">
        <w:rPr>
          <w:sz w:val="28"/>
          <w:szCs w:val="28"/>
        </w:rPr>
        <w:t xml:space="preserve">10 199 «Прочие неденежные </w:t>
      </w:r>
      <w:r>
        <w:rPr>
          <w:sz w:val="28"/>
          <w:szCs w:val="28"/>
        </w:rPr>
        <w:t xml:space="preserve">доходы от </w:t>
      </w:r>
      <w:r w:rsidRPr="00BC6CAA">
        <w:rPr>
          <w:sz w:val="28"/>
          <w:szCs w:val="28"/>
        </w:rPr>
        <w:t>безвозмездны</w:t>
      </w:r>
      <w:r>
        <w:rPr>
          <w:sz w:val="28"/>
          <w:szCs w:val="28"/>
        </w:rPr>
        <w:t>х</w:t>
      </w:r>
      <w:r w:rsidRPr="00BC6CAA">
        <w:rPr>
          <w:sz w:val="28"/>
          <w:szCs w:val="28"/>
        </w:rPr>
        <w:t xml:space="preserve"> поступлени</w:t>
      </w:r>
      <w:r>
        <w:rPr>
          <w:sz w:val="28"/>
          <w:szCs w:val="28"/>
        </w:rPr>
        <w:t>й</w:t>
      </w:r>
      <w:r w:rsidRPr="00BC6CAA">
        <w:rPr>
          <w:sz w:val="28"/>
          <w:szCs w:val="28"/>
        </w:rPr>
        <w:t>», 1</w:t>
      </w:r>
      <w:r>
        <w:rPr>
          <w:sz w:val="28"/>
          <w:szCs w:val="28"/>
        </w:rPr>
        <w:t> </w:t>
      </w:r>
      <w:r w:rsidRPr="00BC6CAA">
        <w:rPr>
          <w:sz w:val="28"/>
          <w:szCs w:val="28"/>
        </w:rPr>
        <w:t>401</w:t>
      </w:r>
      <w:r>
        <w:rPr>
          <w:sz w:val="28"/>
          <w:szCs w:val="28"/>
        </w:rPr>
        <w:t> </w:t>
      </w:r>
      <w:r w:rsidRPr="00BC6CAA">
        <w:rPr>
          <w:sz w:val="28"/>
          <w:szCs w:val="28"/>
        </w:rPr>
        <w:t xml:space="preserve">20 273 «Чрезвычайные расходы по операциям с активами» </w:t>
      </w:r>
      <w:r w:rsidRPr="00BC6CAA">
        <w:rPr>
          <w:rFonts w:eastAsia="Calibri"/>
          <w:sz w:val="28"/>
          <w:szCs w:val="28"/>
          <w:lang w:eastAsia="en-US"/>
        </w:rPr>
        <w:t xml:space="preserve">представлены в </w:t>
      </w:r>
      <w:r>
        <w:rPr>
          <w:rFonts w:eastAsia="Calibri"/>
          <w:sz w:val="28"/>
          <w:szCs w:val="28"/>
          <w:lang w:eastAsia="en-US"/>
        </w:rPr>
        <w:t xml:space="preserve">форме </w:t>
      </w:r>
      <w:r w:rsidR="004C728D" w:rsidRPr="004C728D">
        <w:rPr>
          <w:rFonts w:eastAsia="Calibri"/>
          <w:sz w:val="28"/>
          <w:szCs w:val="28"/>
          <w:lang w:eastAsia="en-US"/>
        </w:rPr>
        <w:t>0503110_Расшифровка_3 «Расшифровка информации об отдельных видах доходов и расходов»</w:t>
      </w:r>
      <w:r w:rsidR="004C728D" w:rsidRPr="00BC6CAA">
        <w:rPr>
          <w:rFonts w:eastAsia="Calibri"/>
          <w:sz w:val="28"/>
          <w:szCs w:val="28"/>
          <w:lang w:eastAsia="en-US"/>
        </w:rPr>
        <w:t xml:space="preserve"> </w:t>
      </w:r>
      <w:r>
        <w:rPr>
          <w:sz w:val="28"/>
          <w:szCs w:val="28"/>
        </w:rPr>
        <w:t>к текстовой части Пояснительной записки (ф. 0503160) (</w:t>
      </w:r>
      <w:r w:rsidRPr="00BC6CAA">
        <w:rPr>
          <w:rFonts w:eastAsia="Calibri"/>
          <w:sz w:val="28"/>
          <w:szCs w:val="28"/>
          <w:lang w:eastAsia="en-US"/>
        </w:rPr>
        <w:t>Приложение 1 к ф</w:t>
      </w:r>
      <w:r w:rsidR="00953F26">
        <w:rPr>
          <w:rFonts w:eastAsia="Calibri"/>
          <w:sz w:val="28"/>
          <w:szCs w:val="28"/>
          <w:lang w:eastAsia="en-US"/>
        </w:rPr>
        <w:t>орме</w:t>
      </w:r>
      <w:r w:rsidRPr="00BC6CAA">
        <w:rPr>
          <w:rFonts w:eastAsia="Calibri"/>
          <w:sz w:val="28"/>
          <w:szCs w:val="28"/>
          <w:lang w:eastAsia="en-US"/>
        </w:rPr>
        <w:t xml:space="preserve"> 0503160).</w:t>
      </w:r>
    </w:p>
    <w:p w:rsidR="00841E35" w:rsidRPr="00841E35" w:rsidRDefault="00841E35" w:rsidP="00DD67C0">
      <w:pPr>
        <w:ind w:firstLine="709"/>
        <w:rPr>
          <w:rFonts w:eastAsia="Calibri"/>
          <w:b/>
          <w:sz w:val="28"/>
          <w:szCs w:val="28"/>
          <w:lang w:eastAsia="en-US"/>
        </w:rPr>
      </w:pPr>
      <w:r w:rsidRPr="007E64DE">
        <w:rPr>
          <w:rFonts w:eastAsia="Calibri"/>
          <w:b/>
          <w:sz w:val="28"/>
          <w:szCs w:val="28"/>
          <w:lang w:eastAsia="en-US"/>
        </w:rPr>
        <w:t xml:space="preserve">Пояснения </w:t>
      </w:r>
      <w:r w:rsidRPr="00841E35">
        <w:rPr>
          <w:rFonts w:eastAsia="Calibri"/>
          <w:sz w:val="28"/>
          <w:szCs w:val="28"/>
          <w:lang w:eastAsia="en-US"/>
        </w:rPr>
        <w:t>к</w:t>
      </w:r>
      <w:r w:rsidRPr="00841E35">
        <w:rPr>
          <w:rFonts w:eastAsia="Calibri"/>
          <w:b/>
          <w:sz w:val="28"/>
          <w:szCs w:val="28"/>
          <w:lang w:eastAsia="en-US"/>
        </w:rPr>
        <w:t xml:space="preserve"> форме 0503120 «Баланс исполнения бюджета»</w:t>
      </w:r>
      <w:r>
        <w:rPr>
          <w:rFonts w:eastAsia="Calibri"/>
          <w:b/>
          <w:sz w:val="28"/>
          <w:szCs w:val="28"/>
          <w:lang w:eastAsia="en-US"/>
        </w:rPr>
        <w:t>.</w:t>
      </w:r>
      <w:r w:rsidRPr="00841E35">
        <w:rPr>
          <w:rFonts w:eastAsia="Calibri"/>
          <w:b/>
          <w:sz w:val="28"/>
          <w:szCs w:val="28"/>
          <w:lang w:eastAsia="en-US"/>
        </w:rPr>
        <w:t xml:space="preserve"> </w:t>
      </w:r>
    </w:p>
    <w:p w:rsidR="00561E57" w:rsidRPr="00561E57" w:rsidRDefault="00561E57" w:rsidP="00DD67C0">
      <w:pPr>
        <w:ind w:firstLine="709"/>
        <w:rPr>
          <w:rFonts w:eastAsia="Calibri"/>
          <w:sz w:val="28"/>
          <w:szCs w:val="28"/>
          <w:lang w:eastAsia="en-US"/>
        </w:rPr>
      </w:pPr>
      <w:r w:rsidRPr="00561E57">
        <w:rPr>
          <w:rFonts w:eastAsia="Calibri"/>
          <w:sz w:val="28"/>
          <w:szCs w:val="28"/>
          <w:lang w:eastAsia="en-US"/>
        </w:rPr>
        <w:t>1. По коду строки 207 «в кассе учреждения (020130000)» отражены остатки:</w:t>
      </w:r>
    </w:p>
    <w:p w:rsidR="00561E57" w:rsidRPr="00561E57" w:rsidRDefault="00561E57" w:rsidP="00DD67C0">
      <w:pPr>
        <w:ind w:firstLine="709"/>
        <w:rPr>
          <w:rFonts w:eastAsia="Calibri"/>
          <w:sz w:val="28"/>
          <w:szCs w:val="28"/>
          <w:lang w:eastAsia="en-US"/>
        </w:rPr>
      </w:pPr>
      <w:r w:rsidRPr="00561E57">
        <w:rPr>
          <w:rFonts w:eastAsia="Calibri"/>
          <w:sz w:val="28"/>
          <w:szCs w:val="28"/>
          <w:lang w:eastAsia="en-US"/>
        </w:rPr>
        <w:t xml:space="preserve">- по счету 020134000 «Касса» денежных средств в кассе в сумме </w:t>
      </w:r>
      <w:r w:rsidRPr="00561E57">
        <w:rPr>
          <w:rFonts w:eastAsia="Calibri"/>
          <w:sz w:val="28"/>
          <w:szCs w:val="28"/>
          <w:lang w:eastAsia="en-US"/>
        </w:rPr>
        <w:br/>
        <w:t>21 060,00 руб.</w:t>
      </w:r>
    </w:p>
    <w:p w:rsidR="00561E57" w:rsidRPr="00561E57" w:rsidRDefault="00561E57" w:rsidP="00DD67C0">
      <w:pPr>
        <w:ind w:firstLine="709"/>
        <w:rPr>
          <w:rFonts w:eastAsia="Calibri"/>
          <w:sz w:val="28"/>
          <w:szCs w:val="28"/>
          <w:lang w:eastAsia="en-US"/>
        </w:rPr>
      </w:pPr>
      <w:r w:rsidRPr="00561E57">
        <w:rPr>
          <w:rFonts w:eastAsia="Calibri"/>
          <w:sz w:val="28"/>
          <w:szCs w:val="28"/>
          <w:lang w:eastAsia="en-US"/>
        </w:rPr>
        <w:t>Наличные денежные средства поступили в кассу МКУ «Служба заказчика» за услуги общественной бани 29.12.2024 (нерабочий день).</w:t>
      </w:r>
    </w:p>
    <w:p w:rsidR="00561E57" w:rsidRPr="00561E57" w:rsidRDefault="00561E57" w:rsidP="00DD67C0">
      <w:pPr>
        <w:ind w:firstLine="709"/>
        <w:rPr>
          <w:rFonts w:eastAsia="Calibri"/>
          <w:sz w:val="28"/>
          <w:szCs w:val="28"/>
          <w:lang w:eastAsia="en-US"/>
        </w:rPr>
      </w:pPr>
      <w:r w:rsidRPr="00561E57">
        <w:rPr>
          <w:rFonts w:eastAsia="Calibri"/>
          <w:sz w:val="28"/>
          <w:szCs w:val="28"/>
          <w:lang w:eastAsia="en-US"/>
        </w:rPr>
        <w:t xml:space="preserve">- по счету 020135000 «Денежные документы» денежных документов </w:t>
      </w:r>
      <w:r w:rsidRPr="00561E57">
        <w:rPr>
          <w:rFonts w:eastAsia="Calibri"/>
          <w:sz w:val="28"/>
          <w:szCs w:val="28"/>
          <w:lang w:eastAsia="en-US"/>
        </w:rPr>
        <w:br/>
        <w:t xml:space="preserve">(почтовые марки, маркированные конверты) в сумме 24 546,00 руб. </w:t>
      </w:r>
    </w:p>
    <w:p w:rsidR="00561E57" w:rsidRPr="00561E57" w:rsidRDefault="00561E57" w:rsidP="00DD67C0">
      <w:pPr>
        <w:ind w:firstLine="709"/>
        <w:rPr>
          <w:rFonts w:eastAsia="Calibri"/>
          <w:sz w:val="28"/>
          <w:szCs w:val="28"/>
          <w:lang w:eastAsia="en-US"/>
        </w:rPr>
      </w:pPr>
      <w:r w:rsidRPr="00561E57">
        <w:rPr>
          <w:rFonts w:eastAsia="Calibri"/>
          <w:sz w:val="28"/>
          <w:szCs w:val="28"/>
          <w:lang w:eastAsia="en-US"/>
        </w:rPr>
        <w:t>2.</w:t>
      </w:r>
      <w:r w:rsidRPr="00561E57">
        <w:rPr>
          <w:rFonts w:eastAsia="Calibri"/>
          <w:sz w:val="28"/>
          <w:szCs w:val="28"/>
          <w:lang w:eastAsia="en-US"/>
        </w:rPr>
        <w:tab/>
        <w:t>В соответствии с федеральным стандартом бухгалтерского учета для организаций государственного сектора «Концессионные соглашения», утвержденным Приказом Министерства финансов Российской Федерации от 29.06.2018 № 146н, по забалансовому счету 38 «Сметная стоимость создания (реконструкции) объема концессии» отражена сумма в размере 9 593 660 200,00 руб., в том числе:</w:t>
      </w:r>
    </w:p>
    <w:p w:rsidR="00561E57" w:rsidRPr="00561E57" w:rsidRDefault="00561E57" w:rsidP="00DD67C0">
      <w:pPr>
        <w:ind w:firstLine="709"/>
        <w:rPr>
          <w:rFonts w:eastAsia="Calibri"/>
          <w:sz w:val="28"/>
          <w:szCs w:val="28"/>
          <w:lang w:eastAsia="en-US"/>
        </w:rPr>
      </w:pPr>
      <w:r w:rsidRPr="00561E57">
        <w:rPr>
          <w:rFonts w:eastAsia="Calibri"/>
          <w:sz w:val="28"/>
          <w:szCs w:val="28"/>
          <w:lang w:eastAsia="en-US"/>
        </w:rPr>
        <w:t>- 5 349 108 000,00 руб. - предельный размер расходов Концессионера на создание и (или) реконструкцию объектов по заключенному Концессионному соглашению в отношении объектов централизованных систем холодного водоснабжения и водоотведения, отдельных объектов таких систем, находящихся в муниципальной собственности Петрозаводского городского округа, от 24.03.2022;</w:t>
      </w:r>
    </w:p>
    <w:p w:rsidR="00561E57" w:rsidRPr="00561E57" w:rsidRDefault="00561E57" w:rsidP="00DD67C0">
      <w:pPr>
        <w:ind w:firstLine="709"/>
        <w:rPr>
          <w:rFonts w:eastAsia="Calibri"/>
          <w:sz w:val="28"/>
          <w:szCs w:val="28"/>
          <w:lang w:eastAsia="en-US"/>
        </w:rPr>
      </w:pPr>
      <w:r w:rsidRPr="00561E57">
        <w:rPr>
          <w:rFonts w:eastAsia="Calibri"/>
          <w:sz w:val="28"/>
          <w:szCs w:val="28"/>
          <w:lang w:eastAsia="en-US"/>
        </w:rPr>
        <w:t xml:space="preserve">- 4 244 552 200,00 руб. - предельный размер расходов Концессионера на создание и (или) реконструкцию объектов по заключенному Концессионному </w:t>
      </w:r>
      <w:r w:rsidRPr="00561E57">
        <w:rPr>
          <w:rFonts w:eastAsia="Calibri"/>
          <w:sz w:val="28"/>
          <w:szCs w:val="28"/>
          <w:lang w:eastAsia="en-US"/>
        </w:rPr>
        <w:lastRenderedPageBreak/>
        <w:t>соглашению в отношении объектов теплоснабжения в составе централизованных систем теплоснабжения, отдельных объектов таких систем, находящихся в муниципальной собственности Петрозаводского городского округа, от 01.01.2023.</w:t>
      </w:r>
    </w:p>
    <w:p w:rsidR="00561E57" w:rsidRPr="00561E57" w:rsidRDefault="00561E57" w:rsidP="00DD67C0">
      <w:pPr>
        <w:autoSpaceDE w:val="0"/>
        <w:autoSpaceDN w:val="0"/>
        <w:adjustRightInd w:val="0"/>
        <w:ind w:firstLine="709"/>
      </w:pPr>
      <w:r w:rsidRPr="00561E57">
        <w:rPr>
          <w:color w:val="000000"/>
          <w:sz w:val="28"/>
          <w:szCs w:val="28"/>
        </w:rPr>
        <w:t xml:space="preserve">2.1. 24.03.2022 Администрация Петрозаводского городского округа заключила концессионное соглашение в отношении объектов централизованных систем холодного водоснабжения и водоотведения, отдельных объектов таких систем, находящихся в собственности Петрозаводского городского округа (далее - Соглашение). Согласно Соглашению: </w:t>
      </w:r>
      <w:proofErr w:type="spellStart"/>
      <w:r w:rsidRPr="00561E57">
        <w:rPr>
          <w:color w:val="000000"/>
          <w:sz w:val="28"/>
          <w:szCs w:val="28"/>
        </w:rPr>
        <w:t>Концедент</w:t>
      </w:r>
      <w:proofErr w:type="spellEnd"/>
      <w:r w:rsidRPr="00561E57">
        <w:rPr>
          <w:color w:val="000000"/>
          <w:sz w:val="28"/>
          <w:szCs w:val="28"/>
        </w:rPr>
        <w:t xml:space="preserve"> - муниципальное образование Петрозаводский городской округ; Концессионер - акционерное общество «Петрозаводские коммунальные системы – Водоканал».</w:t>
      </w:r>
    </w:p>
    <w:p w:rsidR="00561E57" w:rsidRPr="00561E57" w:rsidRDefault="00561E57" w:rsidP="00561E57">
      <w:pPr>
        <w:autoSpaceDE w:val="0"/>
        <w:autoSpaceDN w:val="0"/>
        <w:adjustRightInd w:val="0"/>
        <w:ind w:left="40" w:right="60"/>
      </w:pPr>
      <w:r w:rsidRPr="00561E57">
        <w:rPr>
          <w:color w:val="000000"/>
          <w:sz w:val="28"/>
          <w:szCs w:val="28"/>
        </w:rPr>
        <w:t>      Объектом Соглашения являются объекты централизованных систем холодного водоснабжения и водоотведения, отдельные объекты таких систем (совокупность недвижимых и движимых объектов, представляющих собой систему коммунальной инфраструктуры холодного водоснабжения и водоотведения) муниципального образования Петрозаводский городской округ, предназначенные для осуществления деятельности.</w:t>
      </w:r>
    </w:p>
    <w:p w:rsidR="00561E57" w:rsidRPr="00561E57" w:rsidRDefault="00561E57" w:rsidP="00561E57">
      <w:pPr>
        <w:autoSpaceDE w:val="0"/>
        <w:autoSpaceDN w:val="0"/>
        <w:adjustRightInd w:val="0"/>
        <w:ind w:left="40" w:right="60"/>
      </w:pPr>
      <w:r w:rsidRPr="00561E57">
        <w:rPr>
          <w:color w:val="000000"/>
          <w:sz w:val="28"/>
          <w:szCs w:val="28"/>
        </w:rPr>
        <w:t>       </w:t>
      </w:r>
      <w:r w:rsidR="00DD67C0">
        <w:rPr>
          <w:color w:val="000000"/>
          <w:sz w:val="28"/>
          <w:szCs w:val="28"/>
        </w:rPr>
        <w:t xml:space="preserve">  </w:t>
      </w:r>
      <w:proofErr w:type="gramStart"/>
      <w:r w:rsidRPr="00561E57">
        <w:rPr>
          <w:color w:val="000000"/>
          <w:sz w:val="28"/>
          <w:szCs w:val="28"/>
        </w:rPr>
        <w:t>Согласно Соглашению</w:t>
      </w:r>
      <w:proofErr w:type="gramEnd"/>
      <w:r w:rsidRPr="00561E57">
        <w:rPr>
          <w:color w:val="000000"/>
          <w:sz w:val="28"/>
          <w:szCs w:val="28"/>
        </w:rPr>
        <w:t xml:space="preserve"> Концессионер обязуется:</w:t>
      </w:r>
    </w:p>
    <w:p w:rsidR="00561E57" w:rsidRPr="00561E57" w:rsidRDefault="00561E57" w:rsidP="00DD67C0">
      <w:pPr>
        <w:autoSpaceDE w:val="0"/>
        <w:autoSpaceDN w:val="0"/>
        <w:adjustRightInd w:val="0"/>
        <w:ind w:right="60" w:firstLine="709"/>
      </w:pPr>
      <w:r w:rsidRPr="00561E57">
        <w:rPr>
          <w:color w:val="000000"/>
          <w:sz w:val="28"/>
          <w:szCs w:val="28"/>
        </w:rPr>
        <w:t xml:space="preserve">а) за свой счет создать и (или) реконструировать объекты централизованных систем холодного водоснабжения и водоотведения, отдельные объекты таких систем, право собственности на которое принадлежит или будет принадлежать </w:t>
      </w:r>
      <w:proofErr w:type="spellStart"/>
      <w:r w:rsidRPr="00561E57">
        <w:rPr>
          <w:color w:val="000000"/>
          <w:sz w:val="28"/>
          <w:szCs w:val="28"/>
        </w:rPr>
        <w:t>Концеденту</w:t>
      </w:r>
      <w:proofErr w:type="spellEnd"/>
      <w:r w:rsidRPr="00561E57">
        <w:rPr>
          <w:color w:val="000000"/>
          <w:sz w:val="28"/>
          <w:szCs w:val="28"/>
        </w:rPr>
        <w:t>, соблюдать сроки его создания и (или) реконструкции;</w:t>
      </w:r>
    </w:p>
    <w:p w:rsidR="00561E57" w:rsidRPr="00561E57" w:rsidRDefault="00561E57" w:rsidP="00DD67C0">
      <w:pPr>
        <w:autoSpaceDE w:val="0"/>
        <w:autoSpaceDN w:val="0"/>
        <w:adjustRightInd w:val="0"/>
        <w:ind w:right="60" w:firstLine="709"/>
      </w:pPr>
      <w:r w:rsidRPr="00561E57">
        <w:rPr>
          <w:color w:val="000000"/>
          <w:sz w:val="28"/>
          <w:szCs w:val="28"/>
        </w:rPr>
        <w:t>б) осуществлять в границах муниципального образования Петрозаводский городской округ следующие виды деятельности:</w:t>
      </w:r>
    </w:p>
    <w:p w:rsidR="00561E57" w:rsidRPr="00561E57" w:rsidRDefault="00561E57" w:rsidP="00DD67C0">
      <w:pPr>
        <w:autoSpaceDE w:val="0"/>
        <w:autoSpaceDN w:val="0"/>
        <w:adjustRightInd w:val="0"/>
        <w:ind w:right="60" w:firstLine="709"/>
      </w:pPr>
      <w:r w:rsidRPr="00561E57">
        <w:rPr>
          <w:color w:val="000000"/>
          <w:sz w:val="28"/>
          <w:szCs w:val="28"/>
        </w:rPr>
        <w:t>- холодное водоснабжение, транспортировку холодной воды, забор воды, водоподготовку и подвоз воды в случаях, предусмотренных законодательством Российской Федерации в сфере водоснабжения и водоотведения;</w:t>
      </w:r>
    </w:p>
    <w:p w:rsidR="00561E57" w:rsidRPr="00561E57" w:rsidRDefault="00561E57" w:rsidP="00DD67C0">
      <w:pPr>
        <w:autoSpaceDE w:val="0"/>
        <w:autoSpaceDN w:val="0"/>
        <w:adjustRightInd w:val="0"/>
        <w:ind w:right="60" w:firstLine="709"/>
      </w:pPr>
      <w:r w:rsidRPr="00561E57">
        <w:rPr>
          <w:color w:val="000000"/>
          <w:sz w:val="28"/>
          <w:szCs w:val="28"/>
        </w:rPr>
        <w:t>- водоотведение, включая прием и очистку сточных вод и жидких бытовых отходов, транспортировку сточных вод, обращение с осадком сточных вод;</w:t>
      </w:r>
    </w:p>
    <w:p w:rsidR="00561E57" w:rsidRPr="00561E57" w:rsidRDefault="00561E57" w:rsidP="00DD67C0">
      <w:pPr>
        <w:autoSpaceDE w:val="0"/>
        <w:autoSpaceDN w:val="0"/>
        <w:adjustRightInd w:val="0"/>
        <w:ind w:right="60" w:firstLine="709"/>
      </w:pPr>
      <w:r w:rsidRPr="00561E57">
        <w:rPr>
          <w:color w:val="000000"/>
          <w:sz w:val="28"/>
          <w:szCs w:val="28"/>
        </w:rPr>
        <w:t>- подключение (технологическое присоединение) объектов к централизованным системам холодного водоснабжения и водоотведения в порядке, установленном законодательством Российской Федерации.</w:t>
      </w:r>
    </w:p>
    <w:p w:rsidR="00561E57" w:rsidRPr="00561E57" w:rsidRDefault="00561E57" w:rsidP="00DD67C0">
      <w:pPr>
        <w:autoSpaceDE w:val="0"/>
        <w:autoSpaceDN w:val="0"/>
        <w:adjustRightInd w:val="0"/>
        <w:ind w:right="60" w:firstLine="709"/>
      </w:pPr>
      <w:r w:rsidRPr="00561E57">
        <w:rPr>
          <w:color w:val="000000"/>
          <w:sz w:val="28"/>
          <w:szCs w:val="28"/>
        </w:rPr>
        <w:t xml:space="preserve">Объект Соглашения принадлежит </w:t>
      </w:r>
      <w:proofErr w:type="spellStart"/>
      <w:r w:rsidRPr="00561E57">
        <w:rPr>
          <w:color w:val="000000"/>
          <w:sz w:val="28"/>
          <w:szCs w:val="28"/>
        </w:rPr>
        <w:t>Концеденту</w:t>
      </w:r>
      <w:proofErr w:type="spellEnd"/>
      <w:r w:rsidRPr="00561E57">
        <w:rPr>
          <w:color w:val="000000"/>
          <w:sz w:val="28"/>
          <w:szCs w:val="28"/>
        </w:rPr>
        <w:t xml:space="preserve"> на праве собственности.</w:t>
      </w:r>
    </w:p>
    <w:p w:rsidR="00561E57" w:rsidRPr="00561E57" w:rsidRDefault="00561E57" w:rsidP="00DD67C0">
      <w:pPr>
        <w:autoSpaceDE w:val="0"/>
        <w:autoSpaceDN w:val="0"/>
        <w:adjustRightInd w:val="0"/>
        <w:spacing w:after="40" w:line="247" w:lineRule="auto"/>
        <w:ind w:left="40" w:right="60" w:firstLine="709"/>
      </w:pPr>
      <w:r w:rsidRPr="00561E57">
        <w:rPr>
          <w:color w:val="000000"/>
          <w:sz w:val="28"/>
          <w:szCs w:val="28"/>
        </w:rPr>
        <w:t xml:space="preserve">Предельный размер расходов Концессионера на создание и (или) реконструкцию Объекта Соглашения, осуществляемых в течение всего срока действия Соглашения, составляет 5 349 108,00 тыс. руб., в том числе по водоснабжению 2 600 111,00 тыс. руб., по водоотведению </w:t>
      </w:r>
      <w:r w:rsidRPr="00561E57">
        <w:rPr>
          <w:color w:val="000000"/>
          <w:sz w:val="28"/>
          <w:szCs w:val="28"/>
        </w:rPr>
        <w:br/>
        <w:t xml:space="preserve">2 748 997,00 тыс. руб. Предельный размер расходов Концессионера по заключенному соглашению отражен на забалансовом счете 38  «Сметная стоимость создания (реконструкции) объекта концессии». </w:t>
      </w:r>
    </w:p>
    <w:p w:rsidR="00561E57" w:rsidRPr="00561E57" w:rsidRDefault="00561E57" w:rsidP="00DD67C0">
      <w:pPr>
        <w:autoSpaceDE w:val="0"/>
        <w:autoSpaceDN w:val="0"/>
        <w:adjustRightInd w:val="0"/>
        <w:spacing w:line="247" w:lineRule="auto"/>
        <w:ind w:left="40" w:right="60" w:firstLine="709"/>
      </w:pPr>
      <w:r w:rsidRPr="00561E57">
        <w:rPr>
          <w:color w:val="000000"/>
          <w:sz w:val="28"/>
          <w:szCs w:val="28"/>
        </w:rPr>
        <w:t>Размер концессионной платы составляет 0 (ноль) рублей в течение всего срока действия Соглашения.</w:t>
      </w:r>
    </w:p>
    <w:p w:rsidR="00561E57" w:rsidRPr="00561E57" w:rsidRDefault="00561E57" w:rsidP="00DD67C0">
      <w:pPr>
        <w:autoSpaceDE w:val="0"/>
        <w:autoSpaceDN w:val="0"/>
        <w:adjustRightInd w:val="0"/>
        <w:spacing w:line="247" w:lineRule="auto"/>
        <w:ind w:left="40" w:right="60" w:firstLine="709"/>
      </w:pPr>
      <w:r w:rsidRPr="00561E57">
        <w:rPr>
          <w:color w:val="000000"/>
          <w:sz w:val="28"/>
          <w:szCs w:val="28"/>
        </w:rPr>
        <w:t>Способом обеспечения исполнения Концессионером обязательств по Соглашению является предоставление непередаваемой безотзывной банковской гарантии. Банковская гарантия № 550</w:t>
      </w:r>
      <w:r w:rsidRPr="00561E57">
        <w:rPr>
          <w:color w:val="000000"/>
          <w:sz w:val="28"/>
          <w:szCs w:val="28"/>
          <w:lang w:val="en-US"/>
        </w:rPr>
        <w:t>H</w:t>
      </w:r>
      <w:r w:rsidRPr="00561E57">
        <w:rPr>
          <w:color w:val="000000"/>
          <w:sz w:val="28"/>
          <w:szCs w:val="28"/>
        </w:rPr>
        <w:t>00</w:t>
      </w:r>
      <w:r w:rsidRPr="00561E57">
        <w:rPr>
          <w:color w:val="000000"/>
          <w:sz w:val="28"/>
          <w:szCs w:val="28"/>
          <w:lang w:val="en-US"/>
        </w:rPr>
        <w:t>RGK</w:t>
      </w:r>
      <w:r w:rsidRPr="00561E57">
        <w:rPr>
          <w:color w:val="000000"/>
          <w:sz w:val="28"/>
          <w:szCs w:val="28"/>
        </w:rPr>
        <w:t>2</w:t>
      </w:r>
      <w:r w:rsidRPr="00561E57">
        <w:rPr>
          <w:color w:val="000000"/>
          <w:sz w:val="28"/>
          <w:szCs w:val="28"/>
          <w:lang w:val="en-US"/>
        </w:rPr>
        <w:t>LZMF</w:t>
      </w:r>
      <w:r w:rsidRPr="00561E57">
        <w:rPr>
          <w:color w:val="000000"/>
          <w:sz w:val="28"/>
          <w:szCs w:val="28"/>
        </w:rPr>
        <w:t xml:space="preserve">-002 от 21.11.2024, </w:t>
      </w:r>
      <w:r w:rsidRPr="00561E57">
        <w:rPr>
          <w:color w:val="000000"/>
          <w:sz w:val="28"/>
          <w:szCs w:val="28"/>
        </w:rPr>
        <w:lastRenderedPageBreak/>
        <w:t>выданная ПАО «Сбербанк России» на сумму 8 915 180,00 руб. для обеспечения гарантийных обязательств по заключенному Концессионному соглашению от 24.03.2022, отражена на забалансовом счете 10 «Обеспечение исполнения обязательств», действует до 31.12.2025.</w:t>
      </w:r>
    </w:p>
    <w:p w:rsidR="00561E57" w:rsidRPr="00561E57" w:rsidRDefault="00561E57" w:rsidP="00DD67C0">
      <w:pPr>
        <w:autoSpaceDE w:val="0"/>
        <w:autoSpaceDN w:val="0"/>
        <w:adjustRightInd w:val="0"/>
        <w:spacing w:line="247" w:lineRule="auto"/>
        <w:ind w:left="40" w:right="60" w:firstLine="811"/>
      </w:pPr>
      <w:r w:rsidRPr="00561E57">
        <w:rPr>
          <w:color w:val="000000"/>
          <w:sz w:val="28"/>
          <w:szCs w:val="28"/>
        </w:rPr>
        <w:t>Соглашение действует в течение 30 (тридцати) лет.</w:t>
      </w:r>
    </w:p>
    <w:p w:rsidR="00561E57" w:rsidRPr="00561E57" w:rsidRDefault="00561E57" w:rsidP="00DD67C0">
      <w:pPr>
        <w:autoSpaceDE w:val="0"/>
        <w:autoSpaceDN w:val="0"/>
        <w:adjustRightInd w:val="0"/>
        <w:ind w:left="40" w:right="60" w:firstLine="811"/>
      </w:pPr>
      <w:r w:rsidRPr="00561E57">
        <w:rPr>
          <w:color w:val="000000"/>
          <w:sz w:val="28"/>
          <w:szCs w:val="28"/>
        </w:rPr>
        <w:t>Срок ввода в эксплуатацию объектов Соглашения - не позднее 8 (восьми) месяцев с даты подписания актов КС-1, КС-З.</w:t>
      </w:r>
    </w:p>
    <w:p w:rsidR="00561E57" w:rsidRPr="00561E57" w:rsidRDefault="00561E57" w:rsidP="00DD67C0">
      <w:pPr>
        <w:autoSpaceDE w:val="0"/>
        <w:autoSpaceDN w:val="0"/>
        <w:adjustRightInd w:val="0"/>
        <w:ind w:left="40" w:right="60" w:firstLine="811"/>
      </w:pPr>
      <w:r w:rsidRPr="00561E57">
        <w:rPr>
          <w:color w:val="000000"/>
          <w:sz w:val="28"/>
          <w:szCs w:val="28"/>
        </w:rPr>
        <w:t>Согласно постановлению Администрации Петрозаводского городского округа от 29.12.2022 № 4469 имущество, являющееся объектом  Соглашения, изъято из хозяйственного ведения МУП ПЭС и передано в МКУ «ЦУИ» для учета в составе муниципальной казны Петрозаводского городского округа.</w:t>
      </w:r>
    </w:p>
    <w:p w:rsidR="00561E57" w:rsidRPr="00561E57" w:rsidRDefault="00561E57" w:rsidP="00DD67C0">
      <w:pPr>
        <w:autoSpaceDE w:val="0"/>
        <w:autoSpaceDN w:val="0"/>
        <w:adjustRightInd w:val="0"/>
        <w:ind w:right="60" w:firstLine="811"/>
      </w:pPr>
      <w:r w:rsidRPr="00561E57">
        <w:rPr>
          <w:color w:val="000000"/>
          <w:sz w:val="28"/>
          <w:szCs w:val="28"/>
        </w:rPr>
        <w:t>Балансовая стоимость объектов составляет 949 669 914,48 руб., амортизация 194 885 694,85 руб., в том числе:</w:t>
      </w:r>
    </w:p>
    <w:p w:rsidR="00561E57" w:rsidRPr="00561E57" w:rsidRDefault="00561E57" w:rsidP="00DD67C0">
      <w:pPr>
        <w:autoSpaceDE w:val="0"/>
        <w:autoSpaceDN w:val="0"/>
        <w:adjustRightInd w:val="0"/>
        <w:ind w:left="40" w:right="60" w:firstLine="811"/>
      </w:pPr>
      <w:r w:rsidRPr="00561E57">
        <w:rPr>
          <w:color w:val="000000"/>
          <w:sz w:val="28"/>
          <w:szCs w:val="28"/>
        </w:rPr>
        <w:t>- по недвижимому имуществу балансовая стоимость объектов составляет 717 302 740,95 руб., амортизация - 90 820 123,24 руб.,</w:t>
      </w:r>
    </w:p>
    <w:p w:rsidR="00561E57" w:rsidRPr="00561E57" w:rsidRDefault="00561E57" w:rsidP="00DD67C0">
      <w:pPr>
        <w:autoSpaceDE w:val="0"/>
        <w:autoSpaceDN w:val="0"/>
        <w:adjustRightInd w:val="0"/>
        <w:ind w:left="40" w:right="60" w:firstLine="811"/>
        <w:rPr>
          <w:color w:val="000000"/>
          <w:sz w:val="28"/>
          <w:szCs w:val="28"/>
        </w:rPr>
      </w:pPr>
      <w:r w:rsidRPr="00561E57">
        <w:rPr>
          <w:color w:val="000000"/>
          <w:sz w:val="28"/>
          <w:szCs w:val="28"/>
        </w:rPr>
        <w:t xml:space="preserve">- по движимому имуществу балансовая стоимость объектов </w:t>
      </w:r>
      <w:proofErr w:type="gramStart"/>
      <w:r w:rsidRPr="00561E57">
        <w:rPr>
          <w:color w:val="000000"/>
          <w:sz w:val="28"/>
          <w:szCs w:val="28"/>
        </w:rPr>
        <w:t xml:space="preserve">составляет </w:t>
      </w:r>
      <w:r w:rsidR="00DD67C0">
        <w:rPr>
          <w:color w:val="000000"/>
          <w:sz w:val="28"/>
          <w:szCs w:val="28"/>
        </w:rPr>
        <w:t xml:space="preserve"> </w:t>
      </w:r>
      <w:r w:rsidRPr="00561E57">
        <w:rPr>
          <w:color w:val="000000"/>
          <w:sz w:val="28"/>
          <w:szCs w:val="28"/>
        </w:rPr>
        <w:t>232</w:t>
      </w:r>
      <w:proofErr w:type="gramEnd"/>
      <w:r w:rsidRPr="00561E57">
        <w:rPr>
          <w:color w:val="000000"/>
          <w:sz w:val="28"/>
          <w:szCs w:val="28"/>
        </w:rPr>
        <w:t xml:space="preserve"> 367 173,53 руб., амортизация - 104 065 571,61 руб.   </w:t>
      </w:r>
    </w:p>
    <w:p w:rsidR="00561E57" w:rsidRPr="00561E57" w:rsidRDefault="00561E57" w:rsidP="00DD67C0">
      <w:pPr>
        <w:ind w:firstLine="811"/>
        <w:rPr>
          <w:rFonts w:eastAsia="Calibri"/>
          <w:sz w:val="28"/>
          <w:szCs w:val="28"/>
          <w:lang w:eastAsia="en-US"/>
        </w:rPr>
      </w:pPr>
      <w:r w:rsidRPr="00561E57">
        <w:rPr>
          <w:rFonts w:eastAsia="Calibri"/>
          <w:sz w:val="28"/>
          <w:szCs w:val="28"/>
          <w:lang w:eastAsia="en-US"/>
        </w:rPr>
        <w:t>В 2023 году приняты объекты балансовой стоимостью 10 004 740,13 руб., амортизацией - 33 604,72 руб., в том числе:</w:t>
      </w:r>
    </w:p>
    <w:p w:rsidR="00561E57" w:rsidRPr="00561E57" w:rsidRDefault="00561E57" w:rsidP="00DD67C0">
      <w:pPr>
        <w:ind w:firstLine="811"/>
        <w:rPr>
          <w:rFonts w:eastAsia="Calibri"/>
          <w:sz w:val="28"/>
          <w:szCs w:val="28"/>
          <w:lang w:eastAsia="en-US"/>
        </w:rPr>
      </w:pPr>
      <w:r w:rsidRPr="00561E57">
        <w:rPr>
          <w:rFonts w:eastAsia="Calibri"/>
          <w:sz w:val="28"/>
          <w:szCs w:val="28"/>
          <w:lang w:eastAsia="en-US"/>
        </w:rPr>
        <w:t xml:space="preserve">- по недвижимому имуществу балансовая стоимость составляет - </w:t>
      </w:r>
      <w:r w:rsidRPr="00561E57">
        <w:rPr>
          <w:rFonts w:eastAsia="Calibri"/>
          <w:sz w:val="28"/>
          <w:szCs w:val="28"/>
          <w:lang w:eastAsia="en-US"/>
        </w:rPr>
        <w:br/>
        <w:t>5 619 324,00 руб., амортизация – 0,00 руб.</w:t>
      </w:r>
    </w:p>
    <w:p w:rsidR="00561E57" w:rsidRPr="00561E57" w:rsidRDefault="00561E57" w:rsidP="00DD67C0">
      <w:pPr>
        <w:ind w:firstLine="811"/>
        <w:rPr>
          <w:rFonts w:eastAsia="Calibri"/>
          <w:sz w:val="28"/>
          <w:szCs w:val="28"/>
          <w:lang w:eastAsia="en-US"/>
        </w:rPr>
      </w:pPr>
      <w:r w:rsidRPr="00561E57">
        <w:rPr>
          <w:rFonts w:eastAsia="Calibri"/>
          <w:sz w:val="28"/>
          <w:szCs w:val="28"/>
          <w:lang w:eastAsia="en-US"/>
        </w:rPr>
        <w:t xml:space="preserve">- по движимому имуществу балансовая стоимость составляет - </w:t>
      </w:r>
      <w:r w:rsidRPr="00561E57">
        <w:rPr>
          <w:rFonts w:eastAsia="Calibri"/>
          <w:sz w:val="28"/>
          <w:szCs w:val="28"/>
          <w:lang w:eastAsia="en-US"/>
        </w:rPr>
        <w:br/>
        <w:t>4 385 416,13 руб., амортизация - 33 604,72 руб.</w:t>
      </w:r>
    </w:p>
    <w:p w:rsidR="00561E57" w:rsidRPr="00561E57" w:rsidRDefault="00561E57" w:rsidP="00DD67C0">
      <w:pPr>
        <w:ind w:firstLine="811"/>
        <w:rPr>
          <w:rFonts w:eastAsia="Calibri"/>
          <w:sz w:val="28"/>
          <w:szCs w:val="28"/>
          <w:lang w:eastAsia="en-US"/>
        </w:rPr>
      </w:pPr>
      <w:r w:rsidRPr="00561E57">
        <w:rPr>
          <w:rFonts w:eastAsia="Calibri"/>
          <w:sz w:val="28"/>
          <w:szCs w:val="28"/>
          <w:lang w:eastAsia="en-US"/>
        </w:rPr>
        <w:t>Поступление отражено в июле 2023 года с использованием метода «исправление ошибок прошлых лет».</w:t>
      </w:r>
    </w:p>
    <w:p w:rsidR="00561E57" w:rsidRPr="00561E57" w:rsidRDefault="00561E57" w:rsidP="00DD67C0">
      <w:pPr>
        <w:ind w:firstLine="811"/>
        <w:rPr>
          <w:rFonts w:eastAsia="Calibri"/>
          <w:sz w:val="28"/>
          <w:szCs w:val="28"/>
          <w:lang w:eastAsia="en-US"/>
        </w:rPr>
      </w:pPr>
      <w:r w:rsidRPr="00561E57">
        <w:rPr>
          <w:rFonts w:eastAsia="Calibri"/>
          <w:sz w:val="28"/>
          <w:szCs w:val="28"/>
          <w:lang w:eastAsia="en-US"/>
        </w:rPr>
        <w:t>Размер расходов по созданию и (или) реконструкции Объекта Концессионного соглашения с даты подписания Концессионного соглашения в соответствии с Едиными актами о реализации Концессионного соглашения составил 329 528 000,00 руб., в том числе:</w:t>
      </w:r>
    </w:p>
    <w:p w:rsidR="00561E57" w:rsidRPr="00561E57" w:rsidRDefault="00561E57" w:rsidP="00DD67C0">
      <w:pPr>
        <w:ind w:firstLine="811"/>
        <w:rPr>
          <w:rFonts w:eastAsia="Calibri"/>
          <w:sz w:val="28"/>
          <w:szCs w:val="28"/>
          <w:lang w:eastAsia="en-US"/>
        </w:rPr>
      </w:pPr>
      <w:r w:rsidRPr="00561E57">
        <w:rPr>
          <w:rFonts w:eastAsia="Calibri"/>
          <w:sz w:val="28"/>
          <w:szCs w:val="28"/>
          <w:lang w:eastAsia="en-US"/>
        </w:rPr>
        <w:t xml:space="preserve">- за 2022 год 164 718 000,00 руб.  </w:t>
      </w:r>
    </w:p>
    <w:p w:rsidR="00561E57" w:rsidRPr="00561E57" w:rsidRDefault="00561E57" w:rsidP="00DD67C0">
      <w:pPr>
        <w:ind w:firstLine="811"/>
        <w:rPr>
          <w:rFonts w:eastAsia="Calibri"/>
          <w:sz w:val="28"/>
          <w:szCs w:val="28"/>
          <w:lang w:eastAsia="en-US"/>
        </w:rPr>
      </w:pPr>
      <w:r w:rsidRPr="00561E57">
        <w:rPr>
          <w:rFonts w:eastAsia="Calibri"/>
          <w:sz w:val="28"/>
          <w:szCs w:val="28"/>
          <w:lang w:eastAsia="en-US"/>
        </w:rPr>
        <w:t>- за 2023 год 164 810 000,00 руб.</w:t>
      </w:r>
    </w:p>
    <w:p w:rsidR="00561E57" w:rsidRPr="00561E57" w:rsidRDefault="00561E57" w:rsidP="00DD67C0">
      <w:pPr>
        <w:ind w:firstLine="811"/>
        <w:rPr>
          <w:rFonts w:eastAsia="Calibri"/>
          <w:sz w:val="28"/>
          <w:szCs w:val="28"/>
          <w:lang w:eastAsia="en-US"/>
        </w:rPr>
      </w:pPr>
      <w:r w:rsidRPr="00561E57">
        <w:rPr>
          <w:rFonts w:eastAsia="Calibri"/>
          <w:sz w:val="28"/>
          <w:szCs w:val="28"/>
          <w:lang w:eastAsia="en-US"/>
        </w:rPr>
        <w:t>Данная сумма отражена на забалансовом счете 39 «Доходы от инвестиций на создание (реконструкцию) объекта концессии».</w:t>
      </w:r>
    </w:p>
    <w:p w:rsidR="00561E57" w:rsidRPr="00561E57" w:rsidRDefault="00561E57" w:rsidP="00DD67C0">
      <w:pPr>
        <w:autoSpaceDE w:val="0"/>
        <w:autoSpaceDN w:val="0"/>
        <w:adjustRightInd w:val="0"/>
        <w:ind w:left="40" w:right="60" w:firstLine="811"/>
        <w:rPr>
          <w:color w:val="000000"/>
          <w:sz w:val="28"/>
          <w:szCs w:val="28"/>
        </w:rPr>
      </w:pPr>
      <w:r w:rsidRPr="00561E57">
        <w:rPr>
          <w:color w:val="000000"/>
          <w:sz w:val="28"/>
          <w:szCs w:val="28"/>
        </w:rPr>
        <w:t>2.2. 01.01.2023 Администрация Петрозаводского городского округа заключила концессионное соглашение в отношении объектов теплоснабжения в составе централизованных систем теплоснабжения, отдельных объектов таких систем, находящихся в муниципальной собственности Петрозаводского городского округа. Согласно концессионному соглашению:</w:t>
      </w:r>
    </w:p>
    <w:p w:rsidR="00561E57" w:rsidRPr="00561E57" w:rsidRDefault="00561E57" w:rsidP="00DD67C0">
      <w:pPr>
        <w:autoSpaceDE w:val="0"/>
        <w:autoSpaceDN w:val="0"/>
        <w:adjustRightInd w:val="0"/>
        <w:ind w:left="40" w:right="60" w:firstLine="811"/>
        <w:rPr>
          <w:color w:val="000000"/>
          <w:sz w:val="28"/>
          <w:szCs w:val="28"/>
        </w:rPr>
      </w:pPr>
      <w:proofErr w:type="spellStart"/>
      <w:r w:rsidRPr="00561E57">
        <w:rPr>
          <w:color w:val="000000"/>
          <w:sz w:val="28"/>
          <w:szCs w:val="28"/>
        </w:rPr>
        <w:t>Концедент</w:t>
      </w:r>
      <w:proofErr w:type="spellEnd"/>
      <w:r w:rsidRPr="00561E57">
        <w:rPr>
          <w:color w:val="000000"/>
          <w:sz w:val="28"/>
          <w:szCs w:val="28"/>
        </w:rPr>
        <w:t xml:space="preserve"> - муниципальное образование - Петрозаводский городской округ.</w:t>
      </w:r>
    </w:p>
    <w:p w:rsidR="00561E57" w:rsidRPr="00561E57" w:rsidRDefault="00561E57" w:rsidP="00DD67C0">
      <w:pPr>
        <w:autoSpaceDE w:val="0"/>
        <w:autoSpaceDN w:val="0"/>
        <w:adjustRightInd w:val="0"/>
        <w:ind w:left="40" w:right="60" w:firstLine="811"/>
        <w:rPr>
          <w:color w:val="000000"/>
          <w:sz w:val="28"/>
          <w:szCs w:val="28"/>
        </w:rPr>
      </w:pPr>
      <w:r w:rsidRPr="00561E57">
        <w:rPr>
          <w:color w:val="000000"/>
          <w:sz w:val="28"/>
          <w:szCs w:val="28"/>
        </w:rPr>
        <w:t>Концессионер - акционерное общество «Петрозаводские коммунальные системы - Тепловые сети».</w:t>
      </w:r>
    </w:p>
    <w:p w:rsidR="00561E57" w:rsidRPr="00561E57" w:rsidRDefault="00561E57" w:rsidP="00DD67C0">
      <w:pPr>
        <w:autoSpaceDE w:val="0"/>
        <w:autoSpaceDN w:val="0"/>
        <w:adjustRightInd w:val="0"/>
        <w:ind w:left="40" w:right="60" w:firstLine="811"/>
        <w:rPr>
          <w:color w:val="000000"/>
          <w:sz w:val="28"/>
          <w:szCs w:val="28"/>
        </w:rPr>
      </w:pPr>
      <w:r w:rsidRPr="00561E57">
        <w:rPr>
          <w:color w:val="000000"/>
          <w:sz w:val="28"/>
          <w:szCs w:val="28"/>
        </w:rPr>
        <w:t xml:space="preserve">Объектом Соглашения являются объекты теплоснабжения в составе централизованных систем теплоснабжения, отдельные объекты таких систем </w:t>
      </w:r>
      <w:r w:rsidRPr="00561E57">
        <w:rPr>
          <w:color w:val="000000"/>
          <w:sz w:val="28"/>
          <w:szCs w:val="28"/>
        </w:rPr>
        <w:lastRenderedPageBreak/>
        <w:t>муниципального образования Петрозаводский городской округ, предназначенные для осуществления деятельности.</w:t>
      </w:r>
    </w:p>
    <w:p w:rsidR="00561E57" w:rsidRPr="00561E57" w:rsidRDefault="00561E57" w:rsidP="00DD67C0">
      <w:pPr>
        <w:autoSpaceDE w:val="0"/>
        <w:autoSpaceDN w:val="0"/>
        <w:adjustRightInd w:val="0"/>
        <w:ind w:left="40" w:right="60" w:firstLine="811"/>
        <w:rPr>
          <w:color w:val="000000"/>
          <w:sz w:val="28"/>
          <w:szCs w:val="28"/>
        </w:rPr>
      </w:pPr>
      <w:proofErr w:type="gramStart"/>
      <w:r w:rsidRPr="00561E57">
        <w:rPr>
          <w:color w:val="000000"/>
          <w:sz w:val="28"/>
          <w:szCs w:val="28"/>
        </w:rPr>
        <w:t>Согласно концессионному соглашению</w:t>
      </w:r>
      <w:proofErr w:type="gramEnd"/>
      <w:r w:rsidRPr="00561E57">
        <w:rPr>
          <w:color w:val="000000"/>
          <w:sz w:val="28"/>
          <w:szCs w:val="28"/>
        </w:rPr>
        <w:t xml:space="preserve"> Концессионер обязуется:</w:t>
      </w:r>
    </w:p>
    <w:p w:rsidR="00561E57" w:rsidRPr="00561E57" w:rsidRDefault="00561E57" w:rsidP="00DD67C0">
      <w:pPr>
        <w:autoSpaceDE w:val="0"/>
        <w:autoSpaceDN w:val="0"/>
        <w:adjustRightInd w:val="0"/>
        <w:ind w:left="40" w:right="60" w:firstLine="811"/>
        <w:rPr>
          <w:color w:val="000000"/>
          <w:sz w:val="28"/>
          <w:szCs w:val="28"/>
        </w:rPr>
      </w:pPr>
      <w:r w:rsidRPr="00561E57">
        <w:rPr>
          <w:color w:val="000000"/>
          <w:sz w:val="28"/>
          <w:szCs w:val="28"/>
        </w:rPr>
        <w:t xml:space="preserve">а) за свой счет создать и (или) реконструировать объекты теплоснабжения в составе централизованных систем теплоснабжения, отдельные объекты таких систем, право собственности на которое принадлежит </w:t>
      </w:r>
      <w:proofErr w:type="spellStart"/>
      <w:r w:rsidRPr="00561E57">
        <w:rPr>
          <w:color w:val="000000"/>
          <w:sz w:val="28"/>
          <w:szCs w:val="28"/>
        </w:rPr>
        <w:t>Концеденту</w:t>
      </w:r>
      <w:proofErr w:type="spellEnd"/>
      <w:r w:rsidRPr="00561E57">
        <w:rPr>
          <w:color w:val="000000"/>
          <w:sz w:val="28"/>
          <w:szCs w:val="28"/>
        </w:rPr>
        <w:t>, соблюдать сроки его создания и (или) реконструкции;</w:t>
      </w:r>
    </w:p>
    <w:p w:rsidR="00561E57" w:rsidRPr="00561E57" w:rsidRDefault="00561E57" w:rsidP="00DD67C0">
      <w:pPr>
        <w:autoSpaceDE w:val="0"/>
        <w:autoSpaceDN w:val="0"/>
        <w:adjustRightInd w:val="0"/>
        <w:ind w:left="40" w:right="60" w:firstLine="811"/>
        <w:rPr>
          <w:color w:val="000000"/>
          <w:sz w:val="28"/>
          <w:szCs w:val="28"/>
        </w:rPr>
      </w:pPr>
      <w:r w:rsidRPr="00561E57">
        <w:rPr>
          <w:color w:val="000000"/>
          <w:sz w:val="28"/>
          <w:szCs w:val="28"/>
        </w:rPr>
        <w:t xml:space="preserve">б) осуществлять в границах муниципального образования — Петрозаводский городской округ деятельность по теплоснабжению, в том числе по производству, передаче, распределению и реализации (сбыту) тепловой энергии и теплоносителя с использованием (эксплуатацией) Объекта Соглашения и иного имущества, подключение (технологическое присоединение) объектов к системам теплоснабжения в порядке, установленном законодательством Российской Федерации. </w:t>
      </w:r>
    </w:p>
    <w:p w:rsidR="00561E57" w:rsidRPr="00561E57" w:rsidRDefault="00561E57" w:rsidP="00DD67C0">
      <w:pPr>
        <w:autoSpaceDE w:val="0"/>
        <w:autoSpaceDN w:val="0"/>
        <w:adjustRightInd w:val="0"/>
        <w:ind w:left="40" w:right="60" w:firstLine="811"/>
        <w:rPr>
          <w:color w:val="000000"/>
          <w:sz w:val="28"/>
          <w:szCs w:val="28"/>
        </w:rPr>
      </w:pPr>
      <w:r w:rsidRPr="00561E57">
        <w:rPr>
          <w:color w:val="000000"/>
          <w:sz w:val="28"/>
          <w:szCs w:val="28"/>
        </w:rPr>
        <w:t xml:space="preserve">Объект Соглашения принадлежит </w:t>
      </w:r>
      <w:proofErr w:type="spellStart"/>
      <w:r w:rsidRPr="00561E57">
        <w:rPr>
          <w:color w:val="000000"/>
          <w:sz w:val="28"/>
          <w:szCs w:val="28"/>
        </w:rPr>
        <w:t>Концеденту</w:t>
      </w:r>
      <w:proofErr w:type="spellEnd"/>
      <w:r w:rsidRPr="00561E57">
        <w:rPr>
          <w:color w:val="000000"/>
          <w:sz w:val="28"/>
          <w:szCs w:val="28"/>
        </w:rPr>
        <w:t xml:space="preserve"> на праве собственности.</w:t>
      </w:r>
    </w:p>
    <w:p w:rsidR="00561E57" w:rsidRPr="00561E57" w:rsidRDefault="00561E57" w:rsidP="00DD67C0">
      <w:pPr>
        <w:autoSpaceDE w:val="0"/>
        <w:autoSpaceDN w:val="0"/>
        <w:adjustRightInd w:val="0"/>
        <w:ind w:left="40" w:right="60" w:firstLine="811"/>
        <w:rPr>
          <w:color w:val="000000"/>
          <w:sz w:val="28"/>
          <w:szCs w:val="28"/>
        </w:rPr>
      </w:pPr>
      <w:r w:rsidRPr="00561E57">
        <w:rPr>
          <w:color w:val="000000"/>
          <w:sz w:val="28"/>
          <w:szCs w:val="28"/>
        </w:rPr>
        <w:t xml:space="preserve">Предельный размер расходов Концессионера на создание и (или) реконструкцию Объекта Соглашения, осуществляемых в течение всего срока действия настоящего Соглашения, составляет 4 244 552,20 тыс. руб., в том числе: в части деятельности по производству тепловой энергии </w:t>
      </w:r>
      <w:r w:rsidRPr="00561E57">
        <w:rPr>
          <w:color w:val="000000"/>
          <w:sz w:val="28"/>
          <w:szCs w:val="28"/>
        </w:rPr>
        <w:br/>
        <w:t xml:space="preserve">432 786,60 </w:t>
      </w:r>
      <w:proofErr w:type="spellStart"/>
      <w:r w:rsidRPr="00561E57">
        <w:rPr>
          <w:color w:val="000000"/>
          <w:sz w:val="28"/>
          <w:szCs w:val="28"/>
        </w:rPr>
        <w:t>тыс.руб</w:t>
      </w:r>
      <w:proofErr w:type="spellEnd"/>
      <w:r w:rsidRPr="00561E57">
        <w:rPr>
          <w:color w:val="000000"/>
          <w:sz w:val="28"/>
          <w:szCs w:val="28"/>
        </w:rPr>
        <w:t xml:space="preserve">., в части деятельности по передаче тепловой энергии </w:t>
      </w:r>
      <w:r w:rsidRPr="00561E57">
        <w:rPr>
          <w:color w:val="000000"/>
          <w:sz w:val="28"/>
          <w:szCs w:val="28"/>
        </w:rPr>
        <w:br/>
        <w:t>3 811 765,60 тыс. руб. Предельный размер расходов Концессионера по заключенному соглашению отражен на забалансовом счете 38 «Сметная стоимость создания (реконструкции) объекта концессии».</w:t>
      </w:r>
    </w:p>
    <w:p w:rsidR="00561E57" w:rsidRPr="00561E57" w:rsidRDefault="00561E57" w:rsidP="00DD67C0">
      <w:pPr>
        <w:autoSpaceDE w:val="0"/>
        <w:autoSpaceDN w:val="0"/>
        <w:adjustRightInd w:val="0"/>
        <w:ind w:right="60" w:firstLine="811"/>
        <w:rPr>
          <w:color w:val="000000"/>
          <w:sz w:val="28"/>
          <w:szCs w:val="28"/>
        </w:rPr>
      </w:pPr>
      <w:r w:rsidRPr="00561E57">
        <w:rPr>
          <w:color w:val="000000"/>
          <w:sz w:val="28"/>
          <w:szCs w:val="28"/>
        </w:rPr>
        <w:t>Размер концессионной платы составляет 0 (ноль) рублей в течение всего срока действия Концессионного соглашения.</w:t>
      </w:r>
    </w:p>
    <w:p w:rsidR="00561E57" w:rsidRPr="00561E57" w:rsidRDefault="00561E57" w:rsidP="00DD67C0">
      <w:pPr>
        <w:autoSpaceDE w:val="0"/>
        <w:autoSpaceDN w:val="0"/>
        <w:adjustRightInd w:val="0"/>
        <w:ind w:left="40" w:right="60" w:firstLine="811"/>
        <w:rPr>
          <w:color w:val="000000"/>
          <w:sz w:val="28"/>
          <w:szCs w:val="28"/>
        </w:rPr>
      </w:pPr>
      <w:r w:rsidRPr="00561E57">
        <w:rPr>
          <w:color w:val="000000"/>
          <w:sz w:val="28"/>
          <w:szCs w:val="28"/>
        </w:rPr>
        <w:t>Способом обеспечения исполнения Концессионером обязательств по Соглашению является предоставление непередаваемой безотзывной банковской гарантии. Банковская гарантия № 550H00RGQE2LZMF-002 от 22.11.2024, выданная ПАО «Сбербанк России» на сумму 7 074 253,67 руб. для обеспечения гарантийных обязательств по заключенному Концессионному соглашению от 01.01.2023</w:t>
      </w:r>
      <w:r w:rsidR="00B31495">
        <w:rPr>
          <w:color w:val="000000"/>
          <w:sz w:val="28"/>
          <w:szCs w:val="28"/>
        </w:rPr>
        <w:t>,</w:t>
      </w:r>
      <w:r w:rsidRPr="00561E57">
        <w:rPr>
          <w:color w:val="000000"/>
          <w:sz w:val="28"/>
          <w:szCs w:val="28"/>
        </w:rPr>
        <w:t xml:space="preserve"> отражена на забалансовом счете 10 «Обеспечение исполнения обязательств». Действует до 31.12.202</w:t>
      </w:r>
      <w:r w:rsidR="00B31495">
        <w:rPr>
          <w:color w:val="000000"/>
          <w:sz w:val="28"/>
          <w:szCs w:val="28"/>
        </w:rPr>
        <w:t>5</w:t>
      </w:r>
      <w:r w:rsidRPr="00561E57">
        <w:rPr>
          <w:color w:val="000000"/>
          <w:sz w:val="28"/>
          <w:szCs w:val="28"/>
        </w:rPr>
        <w:t>.</w:t>
      </w:r>
    </w:p>
    <w:p w:rsidR="00561E57" w:rsidRPr="00561E57" w:rsidRDefault="00561E57" w:rsidP="00DD67C0">
      <w:pPr>
        <w:autoSpaceDE w:val="0"/>
        <w:autoSpaceDN w:val="0"/>
        <w:adjustRightInd w:val="0"/>
        <w:ind w:left="40" w:right="60" w:firstLine="811"/>
        <w:rPr>
          <w:color w:val="000000"/>
          <w:sz w:val="28"/>
          <w:szCs w:val="28"/>
        </w:rPr>
      </w:pPr>
      <w:r w:rsidRPr="00561E57">
        <w:rPr>
          <w:color w:val="000000"/>
          <w:sz w:val="28"/>
          <w:szCs w:val="28"/>
        </w:rPr>
        <w:t>Концессионное соглашение действует в течение 30 (тридцати) лет.</w:t>
      </w:r>
    </w:p>
    <w:p w:rsidR="00561E57" w:rsidRPr="00561E57" w:rsidRDefault="00561E57" w:rsidP="00DD67C0">
      <w:pPr>
        <w:autoSpaceDE w:val="0"/>
        <w:autoSpaceDN w:val="0"/>
        <w:adjustRightInd w:val="0"/>
        <w:ind w:left="40" w:right="60" w:firstLine="811"/>
        <w:rPr>
          <w:color w:val="000000"/>
          <w:sz w:val="28"/>
          <w:szCs w:val="28"/>
        </w:rPr>
      </w:pPr>
      <w:r w:rsidRPr="00561E57">
        <w:rPr>
          <w:color w:val="000000"/>
          <w:sz w:val="28"/>
          <w:szCs w:val="28"/>
        </w:rPr>
        <w:t>Срок ввода в эксплуатацию объектов Соглашения - не позднее 8 (восьми) месяцев с даты подписания актов КС-2, КС-З, КС-11, КС-14.</w:t>
      </w:r>
    </w:p>
    <w:p w:rsidR="00561E57" w:rsidRPr="00561E57" w:rsidRDefault="00561E57" w:rsidP="00DD67C0">
      <w:pPr>
        <w:autoSpaceDE w:val="0"/>
        <w:autoSpaceDN w:val="0"/>
        <w:adjustRightInd w:val="0"/>
        <w:ind w:left="40" w:right="60" w:firstLine="811"/>
        <w:rPr>
          <w:color w:val="000000"/>
          <w:sz w:val="28"/>
          <w:szCs w:val="28"/>
        </w:rPr>
      </w:pPr>
      <w:r w:rsidRPr="00561E57">
        <w:rPr>
          <w:color w:val="000000"/>
          <w:sz w:val="28"/>
          <w:szCs w:val="28"/>
        </w:rPr>
        <w:t>Согласно постановлению Администрации Петрозаводского городского округа от 23.05.2</w:t>
      </w:r>
      <w:r w:rsidR="0098379D">
        <w:rPr>
          <w:color w:val="000000"/>
          <w:sz w:val="28"/>
          <w:szCs w:val="28"/>
        </w:rPr>
        <w:t>0</w:t>
      </w:r>
      <w:r w:rsidRPr="00561E57">
        <w:rPr>
          <w:color w:val="000000"/>
          <w:sz w:val="28"/>
          <w:szCs w:val="28"/>
        </w:rPr>
        <w:t>23 № 1985 имущество, являющееся объектом Соглашения, изъято из хозяйственного ведения МУП ПЭС и передано в МКУ «ЦУИ» для учета в составе муниципальной казны Петрозаводского городского округа.</w:t>
      </w:r>
    </w:p>
    <w:p w:rsidR="00561E57" w:rsidRPr="00561E57" w:rsidRDefault="00561E57" w:rsidP="00DD67C0">
      <w:pPr>
        <w:autoSpaceDE w:val="0"/>
        <w:autoSpaceDN w:val="0"/>
        <w:adjustRightInd w:val="0"/>
        <w:ind w:left="40" w:right="62" w:firstLine="811"/>
        <w:rPr>
          <w:color w:val="000000"/>
          <w:sz w:val="28"/>
          <w:szCs w:val="28"/>
        </w:rPr>
      </w:pPr>
      <w:r w:rsidRPr="00561E57">
        <w:rPr>
          <w:color w:val="000000"/>
          <w:sz w:val="28"/>
          <w:szCs w:val="28"/>
        </w:rPr>
        <w:t>Балансовая стоимость объектов составляет 297 031 975,48 руб., амортизация 155 727 330,92 руб., в том числе:</w:t>
      </w:r>
    </w:p>
    <w:p w:rsidR="00561E57" w:rsidRPr="00561E57" w:rsidRDefault="00561E57" w:rsidP="00DD67C0">
      <w:pPr>
        <w:autoSpaceDE w:val="0"/>
        <w:autoSpaceDN w:val="0"/>
        <w:adjustRightInd w:val="0"/>
        <w:ind w:left="40" w:right="62" w:firstLine="811"/>
        <w:rPr>
          <w:color w:val="000000"/>
          <w:sz w:val="28"/>
          <w:szCs w:val="28"/>
        </w:rPr>
      </w:pPr>
      <w:r w:rsidRPr="00561E57">
        <w:rPr>
          <w:color w:val="000000"/>
          <w:sz w:val="28"/>
          <w:szCs w:val="28"/>
        </w:rPr>
        <w:t>- по недвижимому имуществу балансовая стоимость объектов составляет 221 222 572,52 руб., амортизация – 116 346 743,06 руб.,</w:t>
      </w:r>
    </w:p>
    <w:p w:rsidR="00561E57" w:rsidRPr="00561E57" w:rsidRDefault="00561E57" w:rsidP="00DD67C0">
      <w:pPr>
        <w:autoSpaceDE w:val="0"/>
        <w:autoSpaceDN w:val="0"/>
        <w:adjustRightInd w:val="0"/>
        <w:ind w:left="40" w:right="62" w:firstLine="811"/>
        <w:rPr>
          <w:color w:val="000000"/>
          <w:sz w:val="28"/>
          <w:szCs w:val="28"/>
        </w:rPr>
      </w:pPr>
      <w:r w:rsidRPr="00561E57">
        <w:rPr>
          <w:color w:val="000000"/>
          <w:sz w:val="28"/>
          <w:szCs w:val="28"/>
        </w:rPr>
        <w:t xml:space="preserve">- по движимому имуществу балансовая стоимость объектов составляет </w:t>
      </w:r>
      <w:r w:rsidR="00DD67C0">
        <w:rPr>
          <w:color w:val="000000"/>
          <w:sz w:val="28"/>
          <w:szCs w:val="28"/>
        </w:rPr>
        <w:t xml:space="preserve">   </w:t>
      </w:r>
      <w:r w:rsidRPr="00561E57">
        <w:rPr>
          <w:color w:val="000000"/>
          <w:sz w:val="28"/>
          <w:szCs w:val="28"/>
        </w:rPr>
        <w:t xml:space="preserve">75 809 402,96 руб., амортизация – 39 380 587,86 руб. </w:t>
      </w:r>
    </w:p>
    <w:p w:rsidR="00561E57" w:rsidRPr="00561E57" w:rsidRDefault="00561E57" w:rsidP="00DD67C0">
      <w:pPr>
        <w:autoSpaceDE w:val="0"/>
        <w:autoSpaceDN w:val="0"/>
        <w:adjustRightInd w:val="0"/>
        <w:ind w:left="40" w:right="62" w:firstLine="811"/>
        <w:rPr>
          <w:color w:val="000000"/>
          <w:sz w:val="28"/>
          <w:szCs w:val="28"/>
        </w:rPr>
      </w:pPr>
      <w:r w:rsidRPr="00561E57">
        <w:rPr>
          <w:color w:val="000000"/>
          <w:sz w:val="28"/>
          <w:szCs w:val="28"/>
        </w:rPr>
        <w:lastRenderedPageBreak/>
        <w:t xml:space="preserve">На основании постановлений Администрации Петрозаводского городского округа от 13.06.2024 № 1730 «О возврате имущества», от 02.07.2024 № 1969 «О принятии решения об изменении условий Концессионного соглашения в отношении объектов теплоснабжения в составе централизованных систем теплоснабжения, отдельных объектов таких систем, находящихся в муниципальной собственности Петрозаводского городского округа, от 01.01.2023», в связи с возвратом от АО «ПКС - Тепловые сети» движимого имущества - экскаватора - погрузчика VOLVO BL61+, балансовой стоимостью 0,01 руб. и амортизацией 0,01 руб.,  не планируемого к дальнейшему использованию в процессе осуществления деятельности, предусмотренной Концессионным соглашением, указанное имущество исключено с бухгалтерского учета со счета 108.92 «Движимое имущество </w:t>
      </w:r>
      <w:proofErr w:type="spellStart"/>
      <w:r w:rsidRPr="00561E57">
        <w:rPr>
          <w:color w:val="000000"/>
          <w:sz w:val="28"/>
          <w:szCs w:val="28"/>
        </w:rPr>
        <w:t>концедента</w:t>
      </w:r>
      <w:proofErr w:type="spellEnd"/>
      <w:r w:rsidRPr="00561E57">
        <w:rPr>
          <w:color w:val="000000"/>
          <w:sz w:val="28"/>
          <w:szCs w:val="28"/>
        </w:rPr>
        <w:t>, составляющее казну» для учета в составе муниципальной казны Петрозаводского городского округа по коду счета бухгалтерского учета 108.52 «Движимое имущество, составляющее казну».</w:t>
      </w:r>
    </w:p>
    <w:p w:rsidR="00561E57" w:rsidRPr="00561E57" w:rsidRDefault="00561E57" w:rsidP="00DD67C0">
      <w:pPr>
        <w:autoSpaceDE w:val="0"/>
        <w:autoSpaceDN w:val="0"/>
        <w:adjustRightInd w:val="0"/>
        <w:ind w:left="40" w:right="62" w:firstLine="811"/>
        <w:rPr>
          <w:color w:val="000000"/>
          <w:sz w:val="28"/>
          <w:szCs w:val="28"/>
        </w:rPr>
      </w:pPr>
      <w:r w:rsidRPr="00561E57">
        <w:rPr>
          <w:color w:val="000000"/>
          <w:sz w:val="28"/>
          <w:szCs w:val="28"/>
        </w:rPr>
        <w:t xml:space="preserve">На основании </w:t>
      </w:r>
      <w:r w:rsidR="0036534C">
        <w:rPr>
          <w:color w:val="000000"/>
          <w:sz w:val="28"/>
          <w:szCs w:val="28"/>
        </w:rPr>
        <w:t>п</w:t>
      </w:r>
      <w:r w:rsidRPr="00561E57">
        <w:rPr>
          <w:color w:val="000000"/>
          <w:sz w:val="28"/>
          <w:szCs w:val="28"/>
        </w:rPr>
        <w:t>остановления Администрации Петрозаводского городского округа от 16.08.2024 № 2457 «Об оформлении передачи движимого имущества из муниципальной собственности Петрозаводского городского округа в государственную собственность Республики Карелия» движимо</w:t>
      </w:r>
      <w:r w:rsidR="0036534C">
        <w:rPr>
          <w:color w:val="000000"/>
          <w:sz w:val="28"/>
          <w:szCs w:val="28"/>
        </w:rPr>
        <w:t>е</w:t>
      </w:r>
      <w:r w:rsidRPr="00561E57">
        <w:rPr>
          <w:color w:val="000000"/>
          <w:sz w:val="28"/>
          <w:szCs w:val="28"/>
        </w:rPr>
        <w:t xml:space="preserve"> имуществ</w:t>
      </w:r>
      <w:r w:rsidR="0036534C">
        <w:rPr>
          <w:color w:val="000000"/>
          <w:sz w:val="28"/>
          <w:szCs w:val="28"/>
        </w:rPr>
        <w:t>о</w:t>
      </w:r>
      <w:r w:rsidRPr="00561E57">
        <w:rPr>
          <w:color w:val="000000"/>
          <w:sz w:val="28"/>
          <w:szCs w:val="28"/>
        </w:rPr>
        <w:t xml:space="preserve"> - экскаватор - погрузчик VOLVO BL61+ передан из муниципальной собственности Петрозаводского городского округа в государственную собственность Республики Карелия.</w:t>
      </w:r>
    </w:p>
    <w:p w:rsidR="00561E57" w:rsidRPr="00561E57" w:rsidRDefault="00561E57" w:rsidP="00DD67C0">
      <w:pPr>
        <w:autoSpaceDE w:val="0"/>
        <w:autoSpaceDN w:val="0"/>
        <w:adjustRightInd w:val="0"/>
        <w:ind w:left="40" w:right="62" w:firstLine="811"/>
        <w:rPr>
          <w:color w:val="000000"/>
          <w:sz w:val="28"/>
          <w:szCs w:val="28"/>
        </w:rPr>
      </w:pPr>
      <w:r w:rsidRPr="00561E57">
        <w:rPr>
          <w:color w:val="000000"/>
          <w:sz w:val="28"/>
          <w:szCs w:val="28"/>
        </w:rPr>
        <w:t>В соответствии с Единым актом о реализации Концессионного соглашения за 2023 год размер расходов по созданию и (или) реконструкции Объекта Концессионного соглашения с даты подписания Концессионного соглашения и до 31 декабря 2023 года составил 147 821 000,00 тыс. руб.  Данная сумма отражена на забалансовом счете 39 «Доходы от инвестиций на создание (реконструкцию) объекта концессии».</w:t>
      </w:r>
    </w:p>
    <w:p w:rsidR="00561E57" w:rsidRPr="00561E57" w:rsidRDefault="00561E57" w:rsidP="00DD67C0">
      <w:pPr>
        <w:autoSpaceDE w:val="0"/>
        <w:autoSpaceDN w:val="0"/>
        <w:adjustRightInd w:val="0"/>
        <w:ind w:left="40" w:right="62" w:firstLine="811"/>
        <w:rPr>
          <w:color w:val="000000"/>
          <w:sz w:val="28"/>
          <w:szCs w:val="28"/>
        </w:rPr>
      </w:pPr>
      <w:r w:rsidRPr="00561E57">
        <w:rPr>
          <w:color w:val="000000"/>
          <w:sz w:val="28"/>
          <w:szCs w:val="28"/>
        </w:rPr>
        <w:t>3.</w:t>
      </w:r>
      <w:r w:rsidRPr="00561E57">
        <w:rPr>
          <w:color w:val="000000"/>
          <w:sz w:val="28"/>
          <w:szCs w:val="28"/>
        </w:rPr>
        <w:tab/>
        <w:t>По счету 0 401 60 000 «Резервы предстоящих расходов» отражено формирование резервов в целях равномерного включения расходов на финансовый результат Петрозаводского городского округа. Резервы сформированы на 2025 год:</w:t>
      </w:r>
    </w:p>
    <w:p w:rsidR="00561E57" w:rsidRPr="00561E57" w:rsidRDefault="00561E57" w:rsidP="00DD67C0">
      <w:pPr>
        <w:autoSpaceDE w:val="0"/>
        <w:autoSpaceDN w:val="0"/>
        <w:adjustRightInd w:val="0"/>
        <w:ind w:left="40" w:right="60" w:firstLine="811"/>
        <w:rPr>
          <w:color w:val="000000"/>
          <w:sz w:val="28"/>
          <w:szCs w:val="28"/>
        </w:rPr>
      </w:pPr>
      <w:r w:rsidRPr="00561E57">
        <w:rPr>
          <w:color w:val="000000"/>
          <w:sz w:val="28"/>
          <w:szCs w:val="28"/>
        </w:rPr>
        <w:t>- в сумме 29 167 645,38 руб. для выплаты отпускных и страховых взносов с отпускных;</w:t>
      </w:r>
    </w:p>
    <w:p w:rsidR="00561E57" w:rsidRPr="00561E57" w:rsidRDefault="00561E57" w:rsidP="00DD67C0">
      <w:pPr>
        <w:autoSpaceDE w:val="0"/>
        <w:autoSpaceDN w:val="0"/>
        <w:adjustRightInd w:val="0"/>
        <w:ind w:left="40" w:right="60" w:firstLine="811"/>
        <w:rPr>
          <w:color w:val="000000"/>
          <w:sz w:val="28"/>
          <w:szCs w:val="28"/>
        </w:rPr>
      </w:pPr>
      <w:r w:rsidRPr="00561E57">
        <w:rPr>
          <w:color w:val="000000"/>
          <w:sz w:val="28"/>
          <w:szCs w:val="28"/>
        </w:rPr>
        <w:t xml:space="preserve">- в сумме </w:t>
      </w:r>
      <w:r w:rsidRPr="00561E57">
        <w:rPr>
          <w:rFonts w:eastAsia="Calibri"/>
          <w:sz w:val="28"/>
          <w:szCs w:val="28"/>
          <w:lang w:eastAsia="en-US"/>
        </w:rPr>
        <w:t>62 989 800,00</w:t>
      </w:r>
      <w:r w:rsidRPr="00561E57">
        <w:rPr>
          <w:rFonts w:ascii="Calibri" w:eastAsia="Calibri" w:hAnsi="Calibri"/>
          <w:sz w:val="22"/>
          <w:szCs w:val="22"/>
          <w:lang w:eastAsia="en-US"/>
        </w:rPr>
        <w:t xml:space="preserve"> </w:t>
      </w:r>
      <w:r w:rsidRPr="00561E57">
        <w:rPr>
          <w:color w:val="000000"/>
          <w:sz w:val="28"/>
          <w:szCs w:val="28"/>
        </w:rPr>
        <w:t>руб. для выплаты доплаты к пенсии за выслугу лет лицам, замещавшим должности муниципальной службы;</w:t>
      </w:r>
    </w:p>
    <w:p w:rsidR="00561E57" w:rsidRDefault="00561E57" w:rsidP="00DD67C0">
      <w:pPr>
        <w:autoSpaceDE w:val="0"/>
        <w:autoSpaceDN w:val="0"/>
        <w:adjustRightInd w:val="0"/>
        <w:ind w:left="40" w:right="60" w:firstLine="811"/>
        <w:rPr>
          <w:color w:val="000000"/>
          <w:sz w:val="28"/>
          <w:szCs w:val="28"/>
        </w:rPr>
      </w:pPr>
      <w:r w:rsidRPr="00561E57">
        <w:rPr>
          <w:color w:val="000000"/>
          <w:sz w:val="28"/>
          <w:szCs w:val="28"/>
        </w:rPr>
        <w:t>- в сумме 68 356 778,80 руб. для оплаты обязательств, оспариваемых в судебном порядке.</w:t>
      </w:r>
    </w:p>
    <w:p w:rsidR="00DD67C0" w:rsidRPr="00561E57" w:rsidRDefault="00DD67C0" w:rsidP="00DD67C0">
      <w:pPr>
        <w:autoSpaceDE w:val="0"/>
        <w:autoSpaceDN w:val="0"/>
        <w:adjustRightInd w:val="0"/>
        <w:ind w:left="40" w:right="60" w:firstLine="811"/>
      </w:pPr>
    </w:p>
    <w:p w:rsidR="00373069" w:rsidRDefault="00AE1897" w:rsidP="00AE1897">
      <w:pPr>
        <w:autoSpaceDE w:val="0"/>
        <w:autoSpaceDN w:val="0"/>
        <w:adjustRightInd w:val="0"/>
      </w:pPr>
      <w:r>
        <w:rPr>
          <w:bCs/>
          <w:color w:val="000000"/>
          <w:sz w:val="28"/>
          <w:szCs w:val="28"/>
        </w:rPr>
        <w:t xml:space="preserve">        </w:t>
      </w:r>
      <w:r w:rsidR="00DD67C0">
        <w:rPr>
          <w:bCs/>
          <w:color w:val="000000"/>
          <w:sz w:val="28"/>
          <w:szCs w:val="28"/>
        </w:rPr>
        <w:t xml:space="preserve">    </w:t>
      </w:r>
      <w:r w:rsidR="00373069" w:rsidRPr="00136DDF">
        <w:rPr>
          <w:b/>
          <w:bCs/>
          <w:color w:val="000000"/>
          <w:sz w:val="28"/>
          <w:szCs w:val="28"/>
        </w:rPr>
        <w:t>Пояснения к</w:t>
      </w:r>
      <w:r w:rsidR="00373069" w:rsidRPr="00CD0842">
        <w:rPr>
          <w:b/>
          <w:bCs/>
          <w:color w:val="000000"/>
          <w:sz w:val="28"/>
          <w:szCs w:val="28"/>
        </w:rPr>
        <w:t xml:space="preserve"> форме «Отчет о движении денежных </w:t>
      </w:r>
      <w:proofErr w:type="gramStart"/>
      <w:r w:rsidR="00373069" w:rsidRPr="00CD0842">
        <w:rPr>
          <w:b/>
          <w:bCs/>
          <w:color w:val="000000"/>
          <w:sz w:val="28"/>
          <w:szCs w:val="28"/>
        </w:rPr>
        <w:t xml:space="preserve">средств» </w:t>
      </w:r>
      <w:r w:rsidR="00DD67C0">
        <w:rPr>
          <w:b/>
          <w:bCs/>
          <w:color w:val="000000"/>
          <w:sz w:val="28"/>
          <w:szCs w:val="28"/>
        </w:rPr>
        <w:t xml:space="preserve">  </w:t>
      </w:r>
      <w:proofErr w:type="gramEnd"/>
      <w:r w:rsidR="00DD67C0">
        <w:rPr>
          <w:b/>
          <w:bCs/>
          <w:color w:val="000000"/>
          <w:sz w:val="28"/>
          <w:szCs w:val="28"/>
        </w:rPr>
        <w:t xml:space="preserve">               </w:t>
      </w:r>
      <w:r w:rsidR="00373069" w:rsidRPr="00CD0842">
        <w:rPr>
          <w:b/>
          <w:bCs/>
          <w:color w:val="000000"/>
          <w:sz w:val="28"/>
          <w:szCs w:val="28"/>
        </w:rPr>
        <w:t>(ф. 0503123)</w:t>
      </w:r>
      <w:r w:rsidR="00373069">
        <w:rPr>
          <w:b/>
          <w:bCs/>
          <w:color w:val="000000"/>
          <w:sz w:val="28"/>
          <w:szCs w:val="28"/>
        </w:rPr>
        <w:t>.</w:t>
      </w:r>
    </w:p>
    <w:p w:rsidR="00E00F8B" w:rsidRPr="00E00F8B" w:rsidRDefault="00E00F8B" w:rsidP="00E00F8B">
      <w:pPr>
        <w:pBdr>
          <w:top w:val="nil"/>
          <w:left w:val="nil"/>
          <w:bottom w:val="nil"/>
          <w:right w:val="nil"/>
        </w:pBdr>
        <w:ind w:firstLine="851"/>
        <w:rPr>
          <w:rFonts w:cs="Calibri"/>
          <w:sz w:val="22"/>
          <w:szCs w:val="20"/>
        </w:rPr>
      </w:pPr>
      <w:r w:rsidRPr="00E00F8B">
        <w:rPr>
          <w:rFonts w:cs="Calibri"/>
          <w:color w:val="000000"/>
          <w:sz w:val="28"/>
          <w:szCs w:val="20"/>
        </w:rPr>
        <w:t>По строкам 4930 «Поступление денежных средств при управлении остатками» и 4940 «Выбытие денежных средств при управлении остатками» отражены обороты по заимствованию средств.</w:t>
      </w:r>
    </w:p>
    <w:p w:rsidR="00E00F8B" w:rsidRPr="00E00F8B" w:rsidRDefault="00E00F8B" w:rsidP="00E00F8B">
      <w:pPr>
        <w:autoSpaceDE w:val="0"/>
        <w:autoSpaceDN w:val="0"/>
        <w:adjustRightInd w:val="0"/>
        <w:ind w:firstLine="851"/>
        <w:rPr>
          <w:rFonts w:cs="Calibri"/>
          <w:color w:val="000000"/>
          <w:sz w:val="28"/>
          <w:szCs w:val="20"/>
        </w:rPr>
      </w:pPr>
      <w:r w:rsidRPr="00E00F8B">
        <w:rPr>
          <w:rFonts w:cs="Calibri"/>
          <w:color w:val="000000"/>
          <w:sz w:val="28"/>
          <w:szCs w:val="20"/>
        </w:rPr>
        <w:lastRenderedPageBreak/>
        <w:t>В соответствии с Порядком привлечения остатков средств с казначейских счетов на единый счет бюджета Петрозаводского городского округа и их возврата на казначейские счета, с которых они были ранее перечислены, утвержденным постановлением Администрации Петрозаводского городского округа от 19.01.2021 № 54, произведено заимствование средств:</w:t>
      </w:r>
    </w:p>
    <w:p w:rsidR="00E00F8B" w:rsidRPr="00E00F8B" w:rsidRDefault="00E00F8B" w:rsidP="00E00F8B">
      <w:pPr>
        <w:autoSpaceDE w:val="0"/>
        <w:autoSpaceDN w:val="0"/>
        <w:adjustRightInd w:val="0"/>
        <w:ind w:firstLine="851"/>
      </w:pPr>
      <w:r w:rsidRPr="00E00F8B">
        <w:rPr>
          <w:color w:val="000000"/>
          <w:sz w:val="28"/>
          <w:szCs w:val="28"/>
        </w:rPr>
        <w:t>- с казначейского счета № 03234643867010000600 для учета операций со средствами муниципальных бюджетных и автономного учреждений Петрозаводского городского округа, на единый счет бюджета Петрозаводского городского округа № 03231643867010000600. За период с 01.01.2024 по 31.12.2024 со счета № 03234643867010000600 перечислено 5 972 820 832,49 руб. на счет № 03231643867010000600, со счета № 03231643867010000600 возвращено 5 972 820 832,49 руб. на счет № 03234643867010000600. Задолженность на 01.01.2025 отсутствует;</w:t>
      </w:r>
    </w:p>
    <w:p w:rsidR="00E00F8B" w:rsidRPr="00E00F8B" w:rsidRDefault="00E00F8B" w:rsidP="00E00F8B">
      <w:pPr>
        <w:autoSpaceDE w:val="0"/>
        <w:autoSpaceDN w:val="0"/>
        <w:adjustRightInd w:val="0"/>
        <w:ind w:firstLine="851"/>
      </w:pPr>
      <w:r w:rsidRPr="00E00F8B">
        <w:rPr>
          <w:color w:val="000000"/>
          <w:sz w:val="28"/>
          <w:szCs w:val="28"/>
        </w:rPr>
        <w:t>- с казначейского счета № 03232643867010000600 для учета операций со средствами, поступающими во временное распоряжение получателей средств бюджета Петрозаводского городского округа, на единый счет бюджета Петрозаводского городского округа № 03231643867010000600. За период с 01.01.2024 по 31.12.2024 со счета № 03232643867010000600 перечислено 20 559 411,51 руб. на счет № 03231643867010000600, со счета № 03231643867010000600 возвращено 20 559 411,51 руб. на счет № 03232643867010000600. Задолженность на 01.01.2025 отсутствует.</w:t>
      </w:r>
    </w:p>
    <w:p w:rsidR="001C2B2D" w:rsidRPr="001C2B2D" w:rsidRDefault="001C2B2D" w:rsidP="001C2B2D">
      <w:pPr>
        <w:autoSpaceDE w:val="0"/>
        <w:autoSpaceDN w:val="0"/>
        <w:adjustRightInd w:val="0"/>
        <w:ind w:firstLine="560"/>
      </w:pPr>
    </w:p>
    <w:p w:rsidR="00185DC3" w:rsidRPr="00185DC3" w:rsidRDefault="00185DC3" w:rsidP="00185DC3">
      <w:pPr>
        <w:autoSpaceDE w:val="0"/>
        <w:autoSpaceDN w:val="0"/>
        <w:adjustRightInd w:val="0"/>
        <w:ind w:firstLine="851"/>
        <w:rPr>
          <w:rFonts w:eastAsia="Calibri"/>
          <w:sz w:val="28"/>
          <w:szCs w:val="28"/>
          <w:lang w:eastAsia="en-US"/>
        </w:rPr>
      </w:pPr>
      <w:r w:rsidRPr="00185DC3">
        <w:rPr>
          <w:rFonts w:eastAsia="Calibri"/>
          <w:sz w:val="28"/>
          <w:szCs w:val="28"/>
          <w:lang w:eastAsia="en-US"/>
        </w:rPr>
        <w:t xml:space="preserve">Расхождение показателей графы 12 </w:t>
      </w:r>
      <w:r w:rsidRPr="00185DC3">
        <w:rPr>
          <w:rFonts w:eastAsia="Calibri"/>
          <w:b/>
          <w:sz w:val="28"/>
          <w:szCs w:val="28"/>
          <w:lang w:eastAsia="en-US"/>
        </w:rPr>
        <w:t>формы 0503128 «Отчет о бюджетных обязательствах»</w:t>
      </w:r>
      <w:r w:rsidRPr="00185DC3">
        <w:rPr>
          <w:rFonts w:eastAsia="Calibri"/>
          <w:sz w:val="28"/>
          <w:szCs w:val="28"/>
          <w:lang w:eastAsia="en-US"/>
        </w:rPr>
        <w:t xml:space="preserve"> в части неисполненных денежных обязательств и графы 9 </w:t>
      </w:r>
      <w:r w:rsidRPr="00185DC3">
        <w:rPr>
          <w:rFonts w:eastAsia="Calibri"/>
          <w:b/>
          <w:sz w:val="28"/>
          <w:szCs w:val="28"/>
          <w:lang w:eastAsia="en-US"/>
        </w:rPr>
        <w:t>формы 0503169 «Сведения по дебиторской и кредиторской задолженности»</w:t>
      </w:r>
      <w:r w:rsidRPr="00185DC3">
        <w:rPr>
          <w:rFonts w:eastAsia="Calibri"/>
          <w:sz w:val="28"/>
          <w:szCs w:val="28"/>
          <w:lang w:eastAsia="en-US"/>
        </w:rPr>
        <w:t xml:space="preserve"> в части кредиторской задолженности на конец отчетного периода составляет 65 029 361,07 руб. и сложилось:</w:t>
      </w:r>
    </w:p>
    <w:p w:rsidR="00185DC3" w:rsidRPr="00185DC3" w:rsidRDefault="00185DC3" w:rsidP="00185DC3">
      <w:pPr>
        <w:autoSpaceDE w:val="0"/>
        <w:autoSpaceDN w:val="0"/>
        <w:adjustRightInd w:val="0"/>
        <w:ind w:firstLine="851"/>
        <w:rPr>
          <w:rFonts w:eastAsia="Calibri"/>
          <w:sz w:val="28"/>
          <w:szCs w:val="28"/>
          <w:lang w:eastAsia="en-US"/>
        </w:rPr>
      </w:pPr>
      <w:r w:rsidRPr="00185DC3">
        <w:rPr>
          <w:rFonts w:eastAsia="Calibri"/>
          <w:sz w:val="28"/>
          <w:szCs w:val="28"/>
          <w:lang w:eastAsia="en-US"/>
        </w:rPr>
        <w:t xml:space="preserve">- 54 427 442,45 руб. по счетам 1 205 00 000 «Расчеты по доходам» в сумме 51 185 267,97 руб. и 1 209 00 000 «Расчеты по ущербу и иным доходам» в сумме </w:t>
      </w:r>
      <w:r>
        <w:rPr>
          <w:rFonts w:eastAsia="Calibri"/>
          <w:sz w:val="28"/>
          <w:szCs w:val="28"/>
          <w:lang w:eastAsia="en-US"/>
        </w:rPr>
        <w:t xml:space="preserve">  </w:t>
      </w:r>
      <w:r w:rsidRPr="00185DC3">
        <w:rPr>
          <w:rFonts w:eastAsia="Calibri"/>
          <w:sz w:val="28"/>
          <w:szCs w:val="28"/>
          <w:lang w:eastAsia="en-US"/>
        </w:rPr>
        <w:t xml:space="preserve">3 242 174,48 руб. Согласно п.140,141 Инструкции № 162н принятие обязательств по счетам доходов 1 205 00 000 и 1 209 00 000 не осуществляется, соответственно в ф. 0503128 не отражается;     </w:t>
      </w:r>
    </w:p>
    <w:p w:rsidR="00185DC3" w:rsidRPr="00185DC3" w:rsidRDefault="00185DC3" w:rsidP="00185DC3">
      <w:pPr>
        <w:ind w:firstLine="851"/>
        <w:rPr>
          <w:rFonts w:cs="Calibri"/>
          <w:color w:val="000000"/>
          <w:sz w:val="28"/>
          <w:szCs w:val="20"/>
        </w:rPr>
      </w:pPr>
      <w:r w:rsidRPr="00185DC3">
        <w:rPr>
          <w:rFonts w:cs="Calibri"/>
          <w:color w:val="000000"/>
          <w:sz w:val="28"/>
          <w:szCs w:val="20"/>
        </w:rPr>
        <w:t>- 10 601 918,62 руб. по счету 1 302 00 000 «Расчеты по принятым обязательствам» отражены решения судов по искам к Администрации Петрозаводского городского округа о возмещении вреда, причиненного физическому лицу или юридическому лицу в результате незаконного действия (бездействия) органов местного самоуправления, либо должностных лиц этих органов. Данная сумма учитывается на счете</w:t>
      </w:r>
      <w:r>
        <w:rPr>
          <w:rFonts w:cs="Calibri"/>
          <w:color w:val="000000"/>
          <w:sz w:val="28"/>
          <w:szCs w:val="20"/>
        </w:rPr>
        <w:t xml:space="preserve"> </w:t>
      </w:r>
      <w:r w:rsidRPr="00185DC3">
        <w:rPr>
          <w:rFonts w:cs="Calibri"/>
          <w:color w:val="000000"/>
          <w:sz w:val="28"/>
          <w:szCs w:val="20"/>
        </w:rPr>
        <w:t>1 502 99 000 «Отложенные обязательства за пределами планового периода».</w:t>
      </w:r>
    </w:p>
    <w:p w:rsidR="00961EC1" w:rsidRPr="009C07CD" w:rsidRDefault="00961EC1" w:rsidP="00E2376A">
      <w:pPr>
        <w:ind w:firstLine="709"/>
        <w:rPr>
          <w:rFonts w:ascii="Arial" w:eastAsia="Arial" w:hAnsi="Arial" w:cs="Calibri"/>
          <w:color w:val="000000"/>
          <w:sz w:val="28"/>
          <w:szCs w:val="20"/>
        </w:rPr>
      </w:pPr>
    </w:p>
    <w:p w:rsidR="006949CF" w:rsidRPr="006949CF" w:rsidRDefault="006949CF" w:rsidP="006949CF">
      <w:pPr>
        <w:ind w:firstLine="720"/>
        <w:rPr>
          <w:b/>
          <w:sz w:val="28"/>
          <w:szCs w:val="28"/>
        </w:rPr>
      </w:pPr>
      <w:r w:rsidRPr="006949CF">
        <w:rPr>
          <w:b/>
          <w:sz w:val="28"/>
          <w:szCs w:val="28"/>
        </w:rPr>
        <w:t>Сведения по движению нефинансовых активов, составляющих имущество казны, представлены в форме 0503168.</w:t>
      </w:r>
    </w:p>
    <w:p w:rsidR="006949CF" w:rsidRPr="006949CF" w:rsidRDefault="006949CF" w:rsidP="006949CF">
      <w:pPr>
        <w:ind w:firstLine="720"/>
        <w:rPr>
          <w:sz w:val="28"/>
          <w:szCs w:val="28"/>
        </w:rPr>
      </w:pPr>
      <w:r w:rsidRPr="006949CF">
        <w:rPr>
          <w:sz w:val="28"/>
          <w:szCs w:val="28"/>
        </w:rPr>
        <w:t>1. Поступление нефинансовых активов в состав имущества казны за 2024 год составило 1 681 541 558,00 руб., из них:</w:t>
      </w:r>
    </w:p>
    <w:p w:rsidR="006949CF" w:rsidRPr="006949CF" w:rsidRDefault="006949CF" w:rsidP="006949CF">
      <w:pPr>
        <w:ind w:firstLine="720"/>
        <w:rPr>
          <w:i/>
          <w:sz w:val="28"/>
          <w:szCs w:val="28"/>
        </w:rPr>
      </w:pPr>
      <w:r w:rsidRPr="006949CF">
        <w:rPr>
          <w:i/>
          <w:sz w:val="28"/>
          <w:szCs w:val="28"/>
        </w:rPr>
        <w:t>-</w:t>
      </w:r>
      <w:r>
        <w:rPr>
          <w:i/>
          <w:sz w:val="28"/>
          <w:szCs w:val="28"/>
        </w:rPr>
        <w:t xml:space="preserve"> </w:t>
      </w:r>
      <w:r w:rsidRPr="006949CF">
        <w:rPr>
          <w:i/>
          <w:sz w:val="28"/>
          <w:szCs w:val="28"/>
        </w:rPr>
        <w:t>по МКУ «Служба заказчика» в сумме 886 226 007,14 руб., в том числе:</w:t>
      </w:r>
    </w:p>
    <w:p w:rsidR="006949CF" w:rsidRPr="006949CF" w:rsidRDefault="006949CF" w:rsidP="006949CF">
      <w:pPr>
        <w:ind w:firstLine="720"/>
        <w:rPr>
          <w:sz w:val="28"/>
          <w:szCs w:val="28"/>
        </w:rPr>
      </w:pPr>
      <w:r w:rsidRPr="006949CF">
        <w:rPr>
          <w:sz w:val="28"/>
          <w:szCs w:val="28"/>
        </w:rPr>
        <w:lastRenderedPageBreak/>
        <w:t>1). Приняты на учет на основании свидетельств о государственной регистрации права муниципальной собственности квартиры, приобретенные Администрацией Петрозаводского городского округа по муниципальным контрактам за счет средств субвенции из бюджета Республики Карелия на обеспечение жилой площадью детей-сирот и детей, оставшихся без попечения родителей, не имеющих закрепленного за ними жилого помещения, балансовой стоимостью 75 891 826,45 руб.</w:t>
      </w:r>
    </w:p>
    <w:p w:rsidR="006949CF" w:rsidRPr="006949CF" w:rsidRDefault="006949CF" w:rsidP="006949CF">
      <w:pPr>
        <w:ind w:firstLine="720"/>
        <w:rPr>
          <w:sz w:val="28"/>
          <w:szCs w:val="28"/>
        </w:rPr>
      </w:pPr>
      <w:r w:rsidRPr="006949CF">
        <w:rPr>
          <w:sz w:val="28"/>
          <w:szCs w:val="28"/>
        </w:rPr>
        <w:t>2). Приняты на учет на основании свидетельств о государственной регистрации права муниципальной собственности квартиры, приобретенные Администрацией Петрозаводского городского округа в целях</w:t>
      </w:r>
      <w:r w:rsidRPr="006949CF">
        <w:t xml:space="preserve"> </w:t>
      </w:r>
      <w:r w:rsidRPr="006949CF">
        <w:rPr>
          <w:sz w:val="28"/>
          <w:szCs w:val="28"/>
        </w:rPr>
        <w:t>реализации мероприятий по переселению граждан из аварийного жилищного фонда и по комплексному развитию территорий, балансовой стоимостью 453 271 281,69 руб.</w:t>
      </w:r>
    </w:p>
    <w:p w:rsidR="006949CF" w:rsidRPr="006949CF" w:rsidRDefault="006949CF" w:rsidP="006949CF">
      <w:pPr>
        <w:ind w:firstLine="720"/>
        <w:rPr>
          <w:sz w:val="28"/>
          <w:szCs w:val="28"/>
        </w:rPr>
      </w:pPr>
      <w:r w:rsidRPr="006949CF">
        <w:rPr>
          <w:sz w:val="28"/>
          <w:szCs w:val="28"/>
        </w:rPr>
        <w:t>3).  Приняты на учет квартиры на общую сумму 150 305 620,39 руб., в том числе:</w:t>
      </w:r>
    </w:p>
    <w:p w:rsidR="006949CF" w:rsidRPr="006949CF" w:rsidRDefault="006949CF" w:rsidP="006949CF">
      <w:pPr>
        <w:ind w:firstLine="720"/>
        <w:rPr>
          <w:sz w:val="28"/>
          <w:szCs w:val="28"/>
        </w:rPr>
      </w:pPr>
      <w:r w:rsidRPr="006949CF">
        <w:rPr>
          <w:sz w:val="28"/>
          <w:szCs w:val="28"/>
        </w:rPr>
        <w:t>- на основании договоров мены балансовой стоимостью 3 077 863,56 руб.,</w:t>
      </w:r>
    </w:p>
    <w:p w:rsidR="006949CF" w:rsidRPr="006949CF" w:rsidRDefault="006949CF" w:rsidP="006949CF">
      <w:pPr>
        <w:ind w:firstLine="720"/>
        <w:rPr>
          <w:sz w:val="28"/>
          <w:szCs w:val="28"/>
        </w:rPr>
      </w:pPr>
      <w:r w:rsidRPr="006949CF">
        <w:rPr>
          <w:sz w:val="28"/>
          <w:szCs w:val="28"/>
        </w:rPr>
        <w:t>- по деприватизации стоимостью 12 017 460,14 руб.,</w:t>
      </w:r>
    </w:p>
    <w:p w:rsidR="006949CF" w:rsidRPr="006949CF" w:rsidRDefault="006949CF" w:rsidP="006949CF">
      <w:pPr>
        <w:ind w:firstLine="720"/>
        <w:rPr>
          <w:sz w:val="28"/>
          <w:szCs w:val="28"/>
        </w:rPr>
      </w:pPr>
      <w:r w:rsidRPr="006949CF">
        <w:rPr>
          <w:sz w:val="28"/>
          <w:szCs w:val="28"/>
        </w:rPr>
        <w:t>- по исполнению решения суда стоимостью 2 934 833,26 руб.,</w:t>
      </w:r>
    </w:p>
    <w:p w:rsidR="006949CF" w:rsidRPr="006949CF" w:rsidRDefault="006949CF" w:rsidP="006949CF">
      <w:pPr>
        <w:ind w:firstLine="708"/>
        <w:rPr>
          <w:sz w:val="28"/>
          <w:szCs w:val="28"/>
        </w:rPr>
      </w:pPr>
      <w:r w:rsidRPr="006949CF">
        <w:rPr>
          <w:sz w:val="28"/>
          <w:szCs w:val="28"/>
        </w:rPr>
        <w:t>- на основании свидетельства о праве на наследство по закону (выморочное имущество) балансовой стоимостью 32 396 463,43 руб.,</w:t>
      </w:r>
    </w:p>
    <w:p w:rsidR="006949CF" w:rsidRPr="006949CF" w:rsidRDefault="006949CF" w:rsidP="006949CF">
      <w:pPr>
        <w:ind w:firstLine="708"/>
        <w:rPr>
          <w:sz w:val="28"/>
          <w:szCs w:val="28"/>
        </w:rPr>
      </w:pPr>
      <w:r w:rsidRPr="006949CF">
        <w:rPr>
          <w:sz w:val="28"/>
          <w:szCs w:val="28"/>
        </w:rPr>
        <w:t>- по договору о безвозмездной передаче в рамка</w:t>
      </w:r>
      <w:r w:rsidR="00D730EF">
        <w:rPr>
          <w:sz w:val="28"/>
          <w:szCs w:val="28"/>
        </w:rPr>
        <w:t>х</w:t>
      </w:r>
      <w:r w:rsidRPr="006949CF">
        <w:rPr>
          <w:sz w:val="28"/>
          <w:szCs w:val="28"/>
        </w:rPr>
        <w:t xml:space="preserve"> комплексного развития территории балансовой стоимостью 99 879 000,00 руб.</w:t>
      </w:r>
    </w:p>
    <w:p w:rsidR="006949CF" w:rsidRPr="006949CF" w:rsidRDefault="006949CF" w:rsidP="006949CF">
      <w:pPr>
        <w:ind w:firstLine="720"/>
        <w:rPr>
          <w:sz w:val="28"/>
          <w:szCs w:val="28"/>
        </w:rPr>
      </w:pPr>
      <w:r w:rsidRPr="006949CF">
        <w:rPr>
          <w:sz w:val="28"/>
          <w:szCs w:val="28"/>
        </w:rPr>
        <w:t>4). Приняты на учет структурированная кабельная сеть, решетки, вентиляционная система, изъятые из оперативного управления муниципального казенного учреждения Петрозаводского городского округа, балансовой стоимостью 784 384,40 руб.</w:t>
      </w:r>
    </w:p>
    <w:p w:rsidR="006949CF" w:rsidRPr="006949CF" w:rsidRDefault="006949CF" w:rsidP="006949CF">
      <w:pPr>
        <w:ind w:firstLine="720"/>
        <w:rPr>
          <w:sz w:val="28"/>
          <w:szCs w:val="28"/>
        </w:rPr>
      </w:pPr>
      <w:r w:rsidRPr="006949CF">
        <w:rPr>
          <w:sz w:val="28"/>
          <w:szCs w:val="28"/>
        </w:rPr>
        <w:t>5). Приняты на учет нежилые помещения при ликвидации муниципального унитарного предприятия «Агентство городского развития» балансовой стоимостью 1 128 757,49 руб.</w:t>
      </w:r>
    </w:p>
    <w:p w:rsidR="006949CF" w:rsidRPr="006949CF" w:rsidRDefault="006949CF" w:rsidP="006949CF">
      <w:pPr>
        <w:ind w:firstLine="720"/>
        <w:rPr>
          <w:sz w:val="28"/>
          <w:szCs w:val="28"/>
        </w:rPr>
      </w:pPr>
      <w:r w:rsidRPr="006949CF">
        <w:rPr>
          <w:sz w:val="28"/>
          <w:szCs w:val="28"/>
        </w:rPr>
        <w:t xml:space="preserve">6). Доведение стоимости объекта нефинансовых активов до кадастровой стоимости в целях проведения </w:t>
      </w:r>
      <w:proofErr w:type="spellStart"/>
      <w:r w:rsidRPr="006949CF">
        <w:rPr>
          <w:sz w:val="28"/>
          <w:szCs w:val="28"/>
        </w:rPr>
        <w:t>разукомплектации</w:t>
      </w:r>
      <w:proofErr w:type="spellEnd"/>
      <w:r w:rsidRPr="006949CF">
        <w:rPr>
          <w:sz w:val="28"/>
          <w:szCs w:val="28"/>
        </w:rPr>
        <w:t xml:space="preserve"> объекта и перевода многоквартирного дома на </w:t>
      </w:r>
      <w:proofErr w:type="spellStart"/>
      <w:r w:rsidRPr="006949CF">
        <w:rPr>
          <w:sz w:val="28"/>
          <w:szCs w:val="28"/>
        </w:rPr>
        <w:t>пообъектный</w:t>
      </w:r>
      <w:proofErr w:type="spellEnd"/>
      <w:r w:rsidRPr="006949CF">
        <w:rPr>
          <w:sz w:val="28"/>
          <w:szCs w:val="28"/>
        </w:rPr>
        <w:t xml:space="preserve"> учет в сумме 2 754 045,47 руб.</w:t>
      </w:r>
    </w:p>
    <w:p w:rsidR="006949CF" w:rsidRPr="006949CF" w:rsidRDefault="006949CF" w:rsidP="006949CF">
      <w:pPr>
        <w:ind w:firstLine="720"/>
        <w:rPr>
          <w:sz w:val="28"/>
          <w:szCs w:val="28"/>
        </w:rPr>
      </w:pPr>
      <w:r w:rsidRPr="006949CF">
        <w:rPr>
          <w:sz w:val="28"/>
          <w:szCs w:val="28"/>
        </w:rPr>
        <w:t xml:space="preserve">7). В связи с переводом многоквартирных домов на </w:t>
      </w:r>
      <w:proofErr w:type="spellStart"/>
      <w:r w:rsidRPr="006949CF">
        <w:rPr>
          <w:sz w:val="28"/>
          <w:szCs w:val="28"/>
        </w:rPr>
        <w:t>пообъектный</w:t>
      </w:r>
      <w:proofErr w:type="spellEnd"/>
      <w:r w:rsidRPr="006949CF">
        <w:rPr>
          <w:sz w:val="28"/>
          <w:szCs w:val="28"/>
        </w:rPr>
        <w:t xml:space="preserve"> (поквартирный) учет произведено разделение объектов общей балансовой стоимостью 202 090 091,25 руб.</w:t>
      </w:r>
    </w:p>
    <w:p w:rsidR="006949CF" w:rsidRPr="006949CF" w:rsidRDefault="006949CF" w:rsidP="006949CF">
      <w:pPr>
        <w:ind w:firstLine="720"/>
        <w:rPr>
          <w:i/>
          <w:sz w:val="28"/>
          <w:szCs w:val="28"/>
        </w:rPr>
      </w:pPr>
      <w:r w:rsidRPr="006949CF">
        <w:rPr>
          <w:i/>
          <w:sz w:val="28"/>
          <w:szCs w:val="28"/>
        </w:rPr>
        <w:t>-</w:t>
      </w:r>
      <w:r>
        <w:rPr>
          <w:i/>
          <w:sz w:val="28"/>
          <w:szCs w:val="28"/>
        </w:rPr>
        <w:t xml:space="preserve"> </w:t>
      </w:r>
      <w:r w:rsidRPr="006949CF">
        <w:rPr>
          <w:i/>
          <w:sz w:val="28"/>
          <w:szCs w:val="28"/>
        </w:rPr>
        <w:t xml:space="preserve">по МКУ «Петрозаводский центр учета имущества» в сумме 795 315 550,86 руб., в том числе: </w:t>
      </w:r>
    </w:p>
    <w:p w:rsidR="006949CF" w:rsidRPr="006949CF" w:rsidRDefault="006949CF" w:rsidP="006949CF">
      <w:pPr>
        <w:ind w:firstLine="720"/>
        <w:rPr>
          <w:sz w:val="28"/>
          <w:szCs w:val="28"/>
        </w:rPr>
      </w:pPr>
      <w:r w:rsidRPr="006949CF">
        <w:rPr>
          <w:sz w:val="28"/>
          <w:szCs w:val="28"/>
        </w:rPr>
        <w:t>1). Принято на учет движимое и недвижимое имущество, изъятое из оперативного управления бюджетных и казенных учреждений Петрозаводского городского округа, общей балансовой стоимостью 46 453 682,91 руб.</w:t>
      </w:r>
    </w:p>
    <w:p w:rsidR="006949CF" w:rsidRPr="006949CF" w:rsidRDefault="006949CF" w:rsidP="006949CF">
      <w:pPr>
        <w:ind w:firstLine="720"/>
        <w:rPr>
          <w:sz w:val="28"/>
          <w:szCs w:val="28"/>
        </w:rPr>
      </w:pPr>
      <w:r w:rsidRPr="006949CF">
        <w:rPr>
          <w:sz w:val="28"/>
          <w:szCs w:val="28"/>
        </w:rPr>
        <w:t>2). Принято на учет недвижимое имущество, изъятое из хозяйственного ведения муниципального унитарного предприятия Петрозаводские электрические сети и при ликвидации муниципального унитарного предприятия «Агентство городского развития», общей балансовой стоимостью 25 536 497,89 руб.</w:t>
      </w:r>
    </w:p>
    <w:p w:rsidR="006949CF" w:rsidRPr="006949CF" w:rsidRDefault="006949CF" w:rsidP="006949CF">
      <w:pPr>
        <w:ind w:firstLine="720"/>
        <w:rPr>
          <w:sz w:val="28"/>
          <w:szCs w:val="28"/>
        </w:rPr>
      </w:pPr>
      <w:r w:rsidRPr="006949CF">
        <w:rPr>
          <w:sz w:val="28"/>
          <w:szCs w:val="28"/>
        </w:rPr>
        <w:lastRenderedPageBreak/>
        <w:t>3). Приняты на учет объекты нефинансовых активов, приобретенные Администрацией Петрозаводского городского округа по муниципальным контрактам, на общую сумму на сумму 19 472 465,90 руб.</w:t>
      </w:r>
    </w:p>
    <w:p w:rsidR="006949CF" w:rsidRPr="006949CF" w:rsidRDefault="006949CF" w:rsidP="006949CF">
      <w:pPr>
        <w:ind w:firstLine="720"/>
        <w:rPr>
          <w:sz w:val="28"/>
          <w:szCs w:val="28"/>
        </w:rPr>
      </w:pPr>
      <w:r w:rsidRPr="006949CF">
        <w:rPr>
          <w:sz w:val="28"/>
          <w:szCs w:val="28"/>
        </w:rPr>
        <w:t>4). Приняты на учет объекты нефинансовых активов, переданные из государственной собственности Республики Карелия и г. Санкт-Петербург, общей балансовой стоимостью 308 604 761,55 руб., в том числе:</w:t>
      </w:r>
    </w:p>
    <w:p w:rsidR="006949CF" w:rsidRPr="006949CF" w:rsidRDefault="006949CF" w:rsidP="006949CF">
      <w:pPr>
        <w:ind w:firstLine="709"/>
        <w:rPr>
          <w:sz w:val="28"/>
          <w:szCs w:val="28"/>
        </w:rPr>
      </w:pPr>
      <w:r w:rsidRPr="006949CF">
        <w:rPr>
          <w:sz w:val="28"/>
          <w:szCs w:val="28"/>
        </w:rPr>
        <w:t>- троллейбусы в количестве 15 шт. общей балансовой стоимостью 74 020 976,00 руб.,</w:t>
      </w:r>
    </w:p>
    <w:p w:rsidR="006949CF" w:rsidRPr="006949CF" w:rsidRDefault="006949CF" w:rsidP="006949CF">
      <w:pPr>
        <w:tabs>
          <w:tab w:val="left" w:pos="284"/>
          <w:tab w:val="left" w:pos="1134"/>
          <w:tab w:val="left" w:pos="6804"/>
        </w:tabs>
        <w:ind w:firstLine="709"/>
        <w:contextualSpacing/>
        <w:rPr>
          <w:rFonts w:eastAsia="Calibri"/>
          <w:sz w:val="28"/>
          <w:szCs w:val="28"/>
          <w:lang w:eastAsia="en-US"/>
        </w:rPr>
      </w:pPr>
      <w:r w:rsidRPr="006949CF">
        <w:rPr>
          <w:rFonts w:eastAsia="Calibri"/>
          <w:sz w:val="28"/>
          <w:szCs w:val="28"/>
          <w:lang w:eastAsia="en-US"/>
        </w:rPr>
        <w:t xml:space="preserve">- автомобили </w:t>
      </w:r>
      <w:r w:rsidRPr="006949CF">
        <w:rPr>
          <w:rFonts w:eastAsia="Calibri"/>
          <w:sz w:val="28"/>
          <w:szCs w:val="28"/>
          <w:lang w:val="en-US" w:eastAsia="en-US"/>
        </w:rPr>
        <w:t>LADA</w:t>
      </w:r>
      <w:r w:rsidRPr="006949CF">
        <w:rPr>
          <w:rFonts w:eastAsia="Calibri"/>
          <w:sz w:val="28"/>
          <w:szCs w:val="28"/>
          <w:lang w:eastAsia="en-US"/>
        </w:rPr>
        <w:t xml:space="preserve">, </w:t>
      </w:r>
      <w:r w:rsidRPr="006949CF">
        <w:rPr>
          <w:rFonts w:eastAsia="Calibri"/>
          <w:sz w:val="28"/>
          <w:szCs w:val="28"/>
          <w:lang w:val="en-US" w:eastAsia="en-US"/>
        </w:rPr>
        <w:t>FORD</w:t>
      </w:r>
      <w:r w:rsidRPr="006949CF">
        <w:rPr>
          <w:rFonts w:eastAsia="Calibri"/>
          <w:sz w:val="28"/>
          <w:szCs w:val="28"/>
          <w:lang w:eastAsia="en-US"/>
        </w:rPr>
        <w:t xml:space="preserve"> </w:t>
      </w:r>
      <w:r w:rsidRPr="006949CF">
        <w:rPr>
          <w:rFonts w:eastAsia="Calibri"/>
          <w:sz w:val="28"/>
          <w:szCs w:val="28"/>
          <w:lang w:val="en-US" w:eastAsia="en-US"/>
        </w:rPr>
        <w:t>TOURNE</w:t>
      </w:r>
      <w:r w:rsidRPr="006949CF">
        <w:rPr>
          <w:rFonts w:eastAsia="Calibri"/>
          <w:sz w:val="28"/>
          <w:szCs w:val="28"/>
          <w:lang w:eastAsia="en-US"/>
        </w:rPr>
        <w:t xml:space="preserve"> общей балансовой стоимостью 3 518 973,09 руб.,</w:t>
      </w:r>
    </w:p>
    <w:p w:rsidR="006949CF" w:rsidRPr="006949CF" w:rsidRDefault="006949CF" w:rsidP="006949CF">
      <w:pPr>
        <w:tabs>
          <w:tab w:val="left" w:pos="284"/>
          <w:tab w:val="left" w:pos="1134"/>
          <w:tab w:val="left" w:pos="6804"/>
        </w:tabs>
        <w:ind w:firstLine="709"/>
        <w:contextualSpacing/>
        <w:rPr>
          <w:rFonts w:eastAsia="Calibri"/>
          <w:sz w:val="28"/>
          <w:szCs w:val="28"/>
          <w:lang w:eastAsia="en-US"/>
        </w:rPr>
      </w:pPr>
      <w:r w:rsidRPr="006949CF">
        <w:rPr>
          <w:rFonts w:eastAsia="Calibri"/>
          <w:sz w:val="28"/>
          <w:szCs w:val="28"/>
          <w:lang w:eastAsia="en-US"/>
        </w:rPr>
        <w:t xml:space="preserve">- памятник Ч. </w:t>
      </w:r>
      <w:proofErr w:type="spellStart"/>
      <w:r w:rsidRPr="006949CF">
        <w:rPr>
          <w:rFonts w:eastAsia="Calibri"/>
          <w:sz w:val="28"/>
          <w:szCs w:val="28"/>
          <w:lang w:eastAsia="en-US"/>
        </w:rPr>
        <w:t>Гаскоину</w:t>
      </w:r>
      <w:proofErr w:type="spellEnd"/>
      <w:r w:rsidRPr="006949CF">
        <w:rPr>
          <w:rFonts w:eastAsia="Calibri"/>
          <w:sz w:val="28"/>
          <w:szCs w:val="28"/>
          <w:lang w:eastAsia="en-US"/>
        </w:rPr>
        <w:t>, стоимостью 31 099 813,00 руб.,</w:t>
      </w:r>
    </w:p>
    <w:p w:rsidR="006949CF" w:rsidRPr="006949CF" w:rsidRDefault="006949CF" w:rsidP="006949CF">
      <w:pPr>
        <w:tabs>
          <w:tab w:val="left" w:pos="284"/>
          <w:tab w:val="left" w:pos="1134"/>
          <w:tab w:val="left" w:pos="6804"/>
        </w:tabs>
        <w:ind w:firstLine="709"/>
        <w:contextualSpacing/>
        <w:rPr>
          <w:rFonts w:eastAsia="Calibri"/>
          <w:sz w:val="28"/>
          <w:szCs w:val="28"/>
          <w:lang w:eastAsia="en-US"/>
        </w:rPr>
      </w:pPr>
      <w:r w:rsidRPr="006949CF">
        <w:rPr>
          <w:rFonts w:eastAsia="Calibri"/>
          <w:sz w:val="28"/>
          <w:szCs w:val="28"/>
          <w:lang w:eastAsia="en-US"/>
        </w:rPr>
        <w:t>- инфраструктурное обеспечение промышленной площадки на территории Петрозаводского городского округа: водопровод, сети хозяйственно-бытовой канализации общей балансовой стоимостью 198 683 471,23 руб.,</w:t>
      </w:r>
    </w:p>
    <w:p w:rsidR="006949CF" w:rsidRPr="006949CF" w:rsidRDefault="006949CF" w:rsidP="006949CF">
      <w:pPr>
        <w:tabs>
          <w:tab w:val="left" w:pos="284"/>
          <w:tab w:val="left" w:pos="1134"/>
          <w:tab w:val="left" w:pos="6804"/>
        </w:tabs>
        <w:ind w:firstLine="709"/>
        <w:contextualSpacing/>
        <w:rPr>
          <w:rFonts w:eastAsia="Calibri"/>
          <w:sz w:val="28"/>
          <w:szCs w:val="28"/>
          <w:lang w:eastAsia="en-US"/>
        </w:rPr>
      </w:pPr>
      <w:r w:rsidRPr="006949CF">
        <w:rPr>
          <w:rFonts w:eastAsia="Calibri"/>
          <w:sz w:val="28"/>
          <w:szCs w:val="28"/>
          <w:lang w:eastAsia="en-US"/>
        </w:rPr>
        <w:t>- наружные тепловые сети общей балансовой стоимостью 1 281 528,23 руб.</w:t>
      </w:r>
    </w:p>
    <w:p w:rsidR="006949CF" w:rsidRPr="006949CF" w:rsidRDefault="006949CF" w:rsidP="006949CF">
      <w:pPr>
        <w:tabs>
          <w:tab w:val="left" w:pos="284"/>
          <w:tab w:val="left" w:pos="1134"/>
          <w:tab w:val="left" w:pos="6804"/>
        </w:tabs>
        <w:ind w:firstLine="709"/>
        <w:contextualSpacing/>
        <w:rPr>
          <w:rFonts w:eastAsia="Calibri"/>
          <w:bCs/>
          <w:sz w:val="28"/>
          <w:szCs w:val="28"/>
          <w:lang w:eastAsia="en-US"/>
        </w:rPr>
      </w:pPr>
      <w:r w:rsidRPr="006949CF">
        <w:rPr>
          <w:rFonts w:eastAsia="Calibri"/>
          <w:bCs/>
          <w:sz w:val="28"/>
          <w:szCs w:val="28"/>
          <w:lang w:eastAsia="en-US"/>
        </w:rPr>
        <w:t>5). Безвозмездное поступление от государственных унитарных предприятий и бюджетных учреждений Республики Карелия общей балансовой стоимостью 79 653 576,66 руб., в том числе:</w:t>
      </w:r>
    </w:p>
    <w:p w:rsidR="006949CF" w:rsidRPr="006949CF" w:rsidRDefault="006949CF" w:rsidP="006949CF">
      <w:pPr>
        <w:tabs>
          <w:tab w:val="left" w:pos="284"/>
          <w:tab w:val="left" w:pos="1134"/>
          <w:tab w:val="left" w:pos="6804"/>
        </w:tabs>
        <w:ind w:firstLine="709"/>
        <w:contextualSpacing/>
        <w:rPr>
          <w:rFonts w:eastAsia="Calibri"/>
          <w:bCs/>
          <w:sz w:val="28"/>
          <w:szCs w:val="28"/>
          <w:lang w:eastAsia="en-US"/>
        </w:rPr>
      </w:pPr>
      <w:r w:rsidRPr="006949CF">
        <w:rPr>
          <w:rFonts w:eastAsia="Calibri"/>
          <w:bCs/>
          <w:sz w:val="28"/>
          <w:szCs w:val="28"/>
          <w:lang w:eastAsia="en-US"/>
        </w:rPr>
        <w:t>- учебные материалы, микроскопы медицинские, общей балансовой стоимостью 97 910,00 руб.,</w:t>
      </w:r>
    </w:p>
    <w:p w:rsidR="006949CF" w:rsidRPr="006949CF" w:rsidRDefault="006949CF" w:rsidP="006949CF">
      <w:pPr>
        <w:tabs>
          <w:tab w:val="left" w:pos="284"/>
          <w:tab w:val="left" w:pos="1134"/>
          <w:tab w:val="left" w:pos="6804"/>
        </w:tabs>
        <w:ind w:firstLine="709"/>
        <w:contextualSpacing/>
        <w:rPr>
          <w:rFonts w:eastAsia="Calibri"/>
          <w:bCs/>
          <w:sz w:val="28"/>
          <w:szCs w:val="28"/>
          <w:lang w:eastAsia="en-US"/>
        </w:rPr>
      </w:pPr>
      <w:r w:rsidRPr="006949CF">
        <w:rPr>
          <w:rFonts w:eastAsia="Calibri"/>
          <w:bCs/>
          <w:sz w:val="28"/>
          <w:szCs w:val="28"/>
          <w:lang w:eastAsia="en-US"/>
        </w:rPr>
        <w:t>- автобусы в количестве 20 шт. общей балансовой стоимостью 79 555 666,66 руб.</w:t>
      </w:r>
    </w:p>
    <w:p w:rsidR="006949CF" w:rsidRPr="006949CF" w:rsidRDefault="006949CF" w:rsidP="006949CF">
      <w:pPr>
        <w:ind w:firstLine="709"/>
        <w:rPr>
          <w:sz w:val="28"/>
          <w:szCs w:val="28"/>
        </w:rPr>
      </w:pPr>
      <w:r w:rsidRPr="006949CF">
        <w:rPr>
          <w:bCs/>
          <w:sz w:val="28"/>
          <w:szCs w:val="28"/>
        </w:rPr>
        <w:t xml:space="preserve">6). </w:t>
      </w:r>
      <w:r w:rsidRPr="006949CF">
        <w:rPr>
          <w:sz w:val="28"/>
          <w:szCs w:val="28"/>
        </w:rPr>
        <w:t>Безвозмездное поступление от юридических лиц объектов нефинансовых активов общей балансовой стоимостью 47 427 721,74 руб., в том числе:</w:t>
      </w:r>
    </w:p>
    <w:p w:rsidR="006949CF" w:rsidRPr="006949CF" w:rsidRDefault="006949CF" w:rsidP="006949CF">
      <w:pPr>
        <w:ind w:firstLine="709"/>
        <w:rPr>
          <w:sz w:val="28"/>
          <w:szCs w:val="28"/>
        </w:rPr>
      </w:pPr>
      <w:r w:rsidRPr="006949CF">
        <w:rPr>
          <w:sz w:val="28"/>
          <w:szCs w:val="28"/>
        </w:rPr>
        <w:t xml:space="preserve">- сети водоснабжения, наружного электроосвещения и дождевой канализации стоимостью 7 594 460,34 руб., </w:t>
      </w:r>
    </w:p>
    <w:p w:rsidR="006949CF" w:rsidRPr="006949CF" w:rsidRDefault="006949CF" w:rsidP="006949CF">
      <w:pPr>
        <w:ind w:firstLine="709"/>
        <w:rPr>
          <w:sz w:val="28"/>
          <w:szCs w:val="28"/>
        </w:rPr>
      </w:pPr>
      <w:r w:rsidRPr="006949CF">
        <w:rPr>
          <w:sz w:val="28"/>
          <w:szCs w:val="28"/>
        </w:rPr>
        <w:t xml:space="preserve">- сооружение «Комплексное освоение в целях жилищного строительства земельного участка в районе пересечения проспектов Карельского и Комсомольского» стоимостью 27 343 971,60 руб., </w:t>
      </w:r>
    </w:p>
    <w:p w:rsidR="006949CF" w:rsidRPr="006949CF" w:rsidRDefault="006949CF" w:rsidP="006949CF">
      <w:pPr>
        <w:ind w:firstLine="709"/>
        <w:rPr>
          <w:sz w:val="28"/>
          <w:szCs w:val="28"/>
        </w:rPr>
      </w:pPr>
      <w:r w:rsidRPr="006949CF">
        <w:rPr>
          <w:sz w:val="28"/>
          <w:szCs w:val="28"/>
        </w:rPr>
        <w:t xml:space="preserve">- сооружение «Проезд микрорайона «Древлянка-7» стоимостью            </w:t>
      </w:r>
      <w:r>
        <w:rPr>
          <w:sz w:val="28"/>
          <w:szCs w:val="28"/>
        </w:rPr>
        <w:t xml:space="preserve">          </w:t>
      </w:r>
      <w:r w:rsidRPr="006949CF">
        <w:rPr>
          <w:sz w:val="28"/>
          <w:szCs w:val="28"/>
        </w:rPr>
        <w:t>9 329 986,80 руб.,</w:t>
      </w:r>
    </w:p>
    <w:p w:rsidR="006949CF" w:rsidRPr="006949CF" w:rsidRDefault="006949CF" w:rsidP="006949CF">
      <w:pPr>
        <w:ind w:firstLine="709"/>
        <w:rPr>
          <w:sz w:val="28"/>
          <w:szCs w:val="28"/>
        </w:rPr>
      </w:pPr>
      <w:r w:rsidRPr="006949CF">
        <w:rPr>
          <w:sz w:val="28"/>
          <w:szCs w:val="28"/>
        </w:rPr>
        <w:t xml:space="preserve">- </w:t>
      </w:r>
      <w:bookmarkStart w:id="5" w:name="_Hlk190438409"/>
      <w:r w:rsidRPr="006949CF">
        <w:rPr>
          <w:sz w:val="28"/>
          <w:szCs w:val="28"/>
        </w:rPr>
        <w:t xml:space="preserve">проектная документация по объекту «Благоустройство территории сквера Источник и </w:t>
      </w:r>
      <w:proofErr w:type="spellStart"/>
      <w:r w:rsidRPr="006949CF">
        <w:rPr>
          <w:sz w:val="28"/>
          <w:szCs w:val="28"/>
        </w:rPr>
        <w:t>Иссерсоновского</w:t>
      </w:r>
      <w:proofErr w:type="spellEnd"/>
      <w:r w:rsidRPr="006949CF">
        <w:rPr>
          <w:sz w:val="28"/>
          <w:szCs w:val="28"/>
        </w:rPr>
        <w:t xml:space="preserve"> сквера в рамках развития туристического центра Петрозаводска</w:t>
      </w:r>
      <w:bookmarkEnd w:id="5"/>
      <w:r w:rsidRPr="006949CF">
        <w:rPr>
          <w:sz w:val="28"/>
          <w:szCs w:val="28"/>
        </w:rPr>
        <w:t>» стоимостью 1 000 000,00 руб.,</w:t>
      </w:r>
    </w:p>
    <w:p w:rsidR="006949CF" w:rsidRPr="006949CF" w:rsidRDefault="006949CF" w:rsidP="006949CF">
      <w:pPr>
        <w:ind w:firstLine="709"/>
        <w:rPr>
          <w:sz w:val="28"/>
          <w:szCs w:val="28"/>
        </w:rPr>
      </w:pPr>
      <w:bookmarkStart w:id="6" w:name="_Hlk190438529"/>
      <w:r w:rsidRPr="006949CF">
        <w:rPr>
          <w:sz w:val="28"/>
          <w:szCs w:val="28"/>
        </w:rPr>
        <w:t xml:space="preserve">- проектная документация по объекту «Благоустройство территории </w:t>
      </w:r>
      <w:proofErr w:type="spellStart"/>
      <w:r w:rsidRPr="006949CF">
        <w:rPr>
          <w:sz w:val="28"/>
          <w:szCs w:val="28"/>
        </w:rPr>
        <w:t>Неглинской</w:t>
      </w:r>
      <w:proofErr w:type="spellEnd"/>
      <w:r w:rsidRPr="006949CF">
        <w:rPr>
          <w:sz w:val="28"/>
          <w:szCs w:val="28"/>
        </w:rPr>
        <w:t xml:space="preserve"> аллеи в рамках развития туристического центра Петрозаводска» общей стоимостью 750 000,00 руб.,</w:t>
      </w:r>
    </w:p>
    <w:bookmarkEnd w:id="6"/>
    <w:p w:rsidR="006949CF" w:rsidRPr="006949CF" w:rsidRDefault="006949CF" w:rsidP="006949CF">
      <w:pPr>
        <w:ind w:firstLine="709"/>
        <w:rPr>
          <w:sz w:val="28"/>
          <w:szCs w:val="28"/>
        </w:rPr>
      </w:pPr>
      <w:r w:rsidRPr="006949CF">
        <w:rPr>
          <w:sz w:val="28"/>
          <w:szCs w:val="28"/>
        </w:rPr>
        <w:t>- проектная документация по объекту «Благоустройство территории Якорного парка с устройством пешеходной переправы через реку Лососинка» общей стоимостью 1 409 303,00 руб.</w:t>
      </w:r>
    </w:p>
    <w:p w:rsidR="006949CF" w:rsidRPr="006949CF" w:rsidRDefault="006949CF" w:rsidP="006949CF">
      <w:pPr>
        <w:ind w:firstLine="709"/>
        <w:rPr>
          <w:sz w:val="28"/>
          <w:szCs w:val="28"/>
        </w:rPr>
      </w:pPr>
      <w:r w:rsidRPr="006949CF">
        <w:rPr>
          <w:sz w:val="28"/>
          <w:szCs w:val="28"/>
        </w:rPr>
        <w:t>7). На основании решений суда по признанию права муниципальной собственности приняты объекты нефинансовых активов общей балансовой стоимостью 262 300 585,76 руб., в том числе:</w:t>
      </w:r>
    </w:p>
    <w:p w:rsidR="006949CF" w:rsidRPr="006949CF" w:rsidRDefault="006949CF" w:rsidP="006949CF">
      <w:pPr>
        <w:ind w:firstLine="709"/>
        <w:rPr>
          <w:sz w:val="28"/>
          <w:szCs w:val="28"/>
        </w:rPr>
      </w:pPr>
      <w:r w:rsidRPr="006949CF">
        <w:rPr>
          <w:sz w:val="28"/>
          <w:szCs w:val="28"/>
        </w:rPr>
        <w:t>-  сети освещения, канализации и водоснабжения, водоотведения, кабельные линии общей стоимостью 143 241 859,83 руб.,</w:t>
      </w:r>
    </w:p>
    <w:p w:rsidR="006949CF" w:rsidRPr="006949CF" w:rsidRDefault="006949CF" w:rsidP="006949CF">
      <w:pPr>
        <w:ind w:firstLine="720"/>
        <w:rPr>
          <w:sz w:val="28"/>
          <w:szCs w:val="28"/>
        </w:rPr>
      </w:pPr>
      <w:r w:rsidRPr="006949CF">
        <w:rPr>
          <w:sz w:val="28"/>
          <w:szCs w:val="28"/>
        </w:rPr>
        <w:lastRenderedPageBreak/>
        <w:t>- автомобильные дороги общей стоимостью 114 088 271,24 руб.,</w:t>
      </w:r>
    </w:p>
    <w:p w:rsidR="006949CF" w:rsidRPr="006949CF" w:rsidRDefault="006949CF" w:rsidP="006949CF">
      <w:pPr>
        <w:ind w:firstLine="720"/>
        <w:rPr>
          <w:sz w:val="28"/>
          <w:szCs w:val="28"/>
        </w:rPr>
      </w:pPr>
      <w:r w:rsidRPr="006949CF">
        <w:rPr>
          <w:sz w:val="28"/>
          <w:szCs w:val="28"/>
        </w:rPr>
        <w:t>- оборудование детских игровых площадок стоимостью 81,00 руб.,</w:t>
      </w:r>
    </w:p>
    <w:p w:rsidR="006949CF" w:rsidRPr="006949CF" w:rsidRDefault="006949CF" w:rsidP="006949CF">
      <w:pPr>
        <w:ind w:firstLine="720"/>
        <w:rPr>
          <w:sz w:val="28"/>
          <w:szCs w:val="28"/>
        </w:rPr>
      </w:pPr>
      <w:r w:rsidRPr="006949CF">
        <w:rPr>
          <w:sz w:val="28"/>
          <w:szCs w:val="28"/>
        </w:rPr>
        <w:t xml:space="preserve">- стела Густаву </w:t>
      </w:r>
      <w:proofErr w:type="spellStart"/>
      <w:r w:rsidRPr="006949CF">
        <w:rPr>
          <w:sz w:val="28"/>
          <w:szCs w:val="28"/>
        </w:rPr>
        <w:t>Ровио</w:t>
      </w:r>
      <w:proofErr w:type="spellEnd"/>
      <w:r w:rsidRPr="006949CF">
        <w:rPr>
          <w:sz w:val="28"/>
          <w:szCs w:val="28"/>
        </w:rPr>
        <w:t xml:space="preserve"> стоимостью 1,00 руб.,</w:t>
      </w:r>
    </w:p>
    <w:p w:rsidR="006949CF" w:rsidRPr="006949CF" w:rsidRDefault="006949CF" w:rsidP="006949CF">
      <w:pPr>
        <w:ind w:firstLine="720"/>
        <w:rPr>
          <w:sz w:val="28"/>
          <w:szCs w:val="28"/>
        </w:rPr>
      </w:pPr>
      <w:r w:rsidRPr="006949CF">
        <w:rPr>
          <w:sz w:val="28"/>
          <w:szCs w:val="28"/>
        </w:rPr>
        <w:t>- нежилое здание бани - прачечной стоимостью 3 766 576,02 руб.,</w:t>
      </w:r>
    </w:p>
    <w:p w:rsidR="006949CF" w:rsidRPr="006949CF" w:rsidRDefault="006949CF" w:rsidP="006949CF">
      <w:pPr>
        <w:ind w:firstLine="720"/>
        <w:rPr>
          <w:sz w:val="28"/>
          <w:szCs w:val="28"/>
        </w:rPr>
      </w:pPr>
      <w:r w:rsidRPr="006949CF">
        <w:rPr>
          <w:sz w:val="28"/>
          <w:szCs w:val="28"/>
        </w:rPr>
        <w:t>-  сооружение Курганский мост стоимостью 1 203 770,67 руб.,</w:t>
      </w:r>
    </w:p>
    <w:p w:rsidR="006949CF" w:rsidRPr="006949CF" w:rsidRDefault="006949CF" w:rsidP="006949CF">
      <w:pPr>
        <w:ind w:firstLine="720"/>
        <w:rPr>
          <w:sz w:val="28"/>
          <w:szCs w:val="28"/>
        </w:rPr>
      </w:pPr>
      <w:r w:rsidRPr="006949CF">
        <w:rPr>
          <w:sz w:val="28"/>
          <w:szCs w:val="28"/>
        </w:rPr>
        <w:t xml:space="preserve">- </w:t>
      </w:r>
      <w:bookmarkStart w:id="7" w:name="_Hlk190507485"/>
      <w:r w:rsidRPr="006949CF">
        <w:rPr>
          <w:sz w:val="28"/>
          <w:szCs w:val="28"/>
        </w:rPr>
        <w:t>брошенные и разукомплектованные транспортные средства</w:t>
      </w:r>
      <w:bookmarkEnd w:id="7"/>
      <w:r w:rsidRPr="006949CF">
        <w:rPr>
          <w:sz w:val="28"/>
          <w:szCs w:val="28"/>
        </w:rPr>
        <w:t xml:space="preserve"> общей стоимостью 26,00 руб.</w:t>
      </w:r>
    </w:p>
    <w:p w:rsidR="006949CF" w:rsidRPr="006949CF" w:rsidRDefault="006949CF" w:rsidP="006949CF">
      <w:pPr>
        <w:tabs>
          <w:tab w:val="left" w:pos="284"/>
          <w:tab w:val="left" w:pos="1134"/>
          <w:tab w:val="left" w:pos="6804"/>
        </w:tabs>
        <w:ind w:firstLine="709"/>
        <w:contextualSpacing/>
        <w:rPr>
          <w:rFonts w:eastAsia="Calibri"/>
          <w:sz w:val="28"/>
          <w:szCs w:val="28"/>
          <w:lang w:eastAsia="en-US"/>
        </w:rPr>
      </w:pPr>
      <w:bookmarkStart w:id="8" w:name="_Hlk190508740"/>
      <w:r w:rsidRPr="006949CF">
        <w:rPr>
          <w:rFonts w:eastAsia="Calibri"/>
          <w:sz w:val="28"/>
          <w:szCs w:val="28"/>
          <w:lang w:eastAsia="en-US"/>
        </w:rPr>
        <w:t xml:space="preserve">8). Проведена </w:t>
      </w:r>
      <w:proofErr w:type="spellStart"/>
      <w:r w:rsidRPr="006949CF">
        <w:rPr>
          <w:rFonts w:eastAsia="Calibri"/>
          <w:sz w:val="28"/>
          <w:szCs w:val="28"/>
          <w:lang w:eastAsia="en-US"/>
        </w:rPr>
        <w:t>реклассификация</w:t>
      </w:r>
      <w:proofErr w:type="spellEnd"/>
      <w:r w:rsidRPr="006949CF">
        <w:rPr>
          <w:rFonts w:eastAsia="Calibri"/>
          <w:sz w:val="28"/>
          <w:szCs w:val="28"/>
          <w:lang w:eastAsia="en-US"/>
        </w:rPr>
        <w:t xml:space="preserve"> следующих объектов:</w:t>
      </w:r>
    </w:p>
    <w:p w:rsidR="006949CF" w:rsidRPr="006949CF" w:rsidRDefault="006949CF" w:rsidP="006949CF">
      <w:pPr>
        <w:tabs>
          <w:tab w:val="left" w:pos="284"/>
          <w:tab w:val="left" w:pos="1134"/>
          <w:tab w:val="left" w:pos="6804"/>
        </w:tabs>
        <w:ind w:firstLine="709"/>
        <w:contextualSpacing/>
        <w:rPr>
          <w:rFonts w:eastAsia="Calibri"/>
          <w:sz w:val="28"/>
          <w:szCs w:val="28"/>
          <w:lang w:eastAsia="en-US"/>
        </w:rPr>
      </w:pPr>
      <w:r w:rsidRPr="006949CF">
        <w:rPr>
          <w:rFonts w:eastAsia="Calibri"/>
          <w:sz w:val="28"/>
          <w:szCs w:val="28"/>
          <w:lang w:eastAsia="en-US"/>
        </w:rPr>
        <w:t xml:space="preserve">- </w:t>
      </w:r>
      <w:proofErr w:type="spellStart"/>
      <w:r w:rsidRPr="006949CF">
        <w:rPr>
          <w:rFonts w:eastAsia="Calibri"/>
          <w:sz w:val="28"/>
          <w:szCs w:val="28"/>
          <w:lang w:eastAsia="en-US"/>
        </w:rPr>
        <w:t>эксковатор</w:t>
      </w:r>
      <w:proofErr w:type="spellEnd"/>
      <w:r w:rsidRPr="006949CF">
        <w:rPr>
          <w:rFonts w:eastAsia="Calibri"/>
          <w:sz w:val="28"/>
          <w:szCs w:val="28"/>
          <w:lang w:eastAsia="en-US"/>
        </w:rPr>
        <w:t>-погрузчик, ранее числящийся в составе имущества казны в концессии, путем увеличения стоимости движимого имущества на 0,01 руб.,</w:t>
      </w:r>
    </w:p>
    <w:p w:rsidR="006949CF" w:rsidRPr="006949CF" w:rsidRDefault="006949CF" w:rsidP="006949CF">
      <w:pPr>
        <w:tabs>
          <w:tab w:val="left" w:pos="284"/>
          <w:tab w:val="left" w:pos="1134"/>
          <w:tab w:val="left" w:pos="6804"/>
        </w:tabs>
        <w:ind w:firstLine="709"/>
        <w:contextualSpacing/>
        <w:rPr>
          <w:rFonts w:eastAsia="Calibri"/>
          <w:sz w:val="28"/>
          <w:szCs w:val="28"/>
          <w:lang w:eastAsia="en-US"/>
        </w:rPr>
      </w:pPr>
      <w:r w:rsidRPr="006949CF">
        <w:rPr>
          <w:rFonts w:eastAsia="Calibri"/>
          <w:sz w:val="28"/>
          <w:szCs w:val="28"/>
          <w:lang w:eastAsia="en-US"/>
        </w:rPr>
        <w:t xml:space="preserve">- </w:t>
      </w:r>
      <w:bookmarkStart w:id="9" w:name="_Hlk190508644"/>
      <w:r w:rsidRPr="006949CF">
        <w:rPr>
          <w:rFonts w:eastAsia="Calibri"/>
          <w:sz w:val="28"/>
          <w:szCs w:val="28"/>
          <w:lang w:eastAsia="en-US"/>
        </w:rPr>
        <w:t xml:space="preserve">гараж ОГ-2, расположенный по адресу: </w:t>
      </w:r>
      <w:proofErr w:type="spellStart"/>
      <w:r w:rsidRPr="006949CF">
        <w:rPr>
          <w:rFonts w:eastAsia="Calibri"/>
          <w:sz w:val="28"/>
          <w:szCs w:val="28"/>
          <w:lang w:eastAsia="en-US"/>
        </w:rPr>
        <w:t>г.Петрозаводск</w:t>
      </w:r>
      <w:proofErr w:type="spellEnd"/>
      <w:r w:rsidRPr="006949CF">
        <w:rPr>
          <w:rFonts w:eastAsia="Calibri"/>
          <w:sz w:val="28"/>
          <w:szCs w:val="28"/>
          <w:lang w:eastAsia="en-US"/>
        </w:rPr>
        <w:t>, ул. Березовая аллея, д. 31</w:t>
      </w:r>
      <w:bookmarkEnd w:id="9"/>
      <w:r w:rsidRPr="006949CF">
        <w:rPr>
          <w:rFonts w:eastAsia="Calibri"/>
          <w:sz w:val="28"/>
          <w:szCs w:val="28"/>
          <w:lang w:eastAsia="en-US"/>
        </w:rPr>
        <w:t>, ранее числящийся в составе недвижимого имущества, путем переноса в состав движимого имущества стоимостью 13 928,25 руб.</w:t>
      </w:r>
    </w:p>
    <w:p w:rsidR="006949CF" w:rsidRPr="006949CF" w:rsidRDefault="006949CF" w:rsidP="006949CF">
      <w:pPr>
        <w:ind w:firstLine="709"/>
        <w:contextualSpacing/>
        <w:rPr>
          <w:rFonts w:eastAsia="Calibri"/>
          <w:sz w:val="28"/>
          <w:szCs w:val="28"/>
          <w:lang w:eastAsia="en-US"/>
        </w:rPr>
      </w:pPr>
      <w:bookmarkStart w:id="10" w:name="_Hlk190508917"/>
      <w:bookmarkEnd w:id="8"/>
      <w:r w:rsidRPr="006949CF">
        <w:rPr>
          <w:rFonts w:eastAsia="Calibri"/>
          <w:sz w:val="28"/>
          <w:szCs w:val="28"/>
          <w:lang w:eastAsia="en-US"/>
        </w:rPr>
        <w:t xml:space="preserve">9). Проведена </w:t>
      </w:r>
      <w:proofErr w:type="spellStart"/>
      <w:r w:rsidRPr="006949CF">
        <w:rPr>
          <w:rFonts w:eastAsia="Calibri"/>
          <w:sz w:val="28"/>
          <w:szCs w:val="28"/>
          <w:lang w:eastAsia="en-US"/>
        </w:rPr>
        <w:t>разукомплектация</w:t>
      </w:r>
      <w:proofErr w:type="spellEnd"/>
      <w:r w:rsidRPr="006949CF">
        <w:rPr>
          <w:rFonts w:eastAsia="Calibri"/>
          <w:sz w:val="28"/>
          <w:szCs w:val="28"/>
          <w:lang w:eastAsia="en-US"/>
        </w:rPr>
        <w:t xml:space="preserve"> объектов детских игровых комплексов с целью выделения отдельных объектов для последующего списания общей стоимостью 4 923 987,00 руб.</w:t>
      </w:r>
    </w:p>
    <w:bookmarkEnd w:id="10"/>
    <w:p w:rsidR="006949CF" w:rsidRPr="006949CF" w:rsidRDefault="006949CF" w:rsidP="006949CF">
      <w:pPr>
        <w:ind w:firstLine="709"/>
        <w:contextualSpacing/>
        <w:rPr>
          <w:rFonts w:eastAsia="Calibri"/>
          <w:sz w:val="28"/>
          <w:szCs w:val="28"/>
          <w:lang w:eastAsia="en-US"/>
        </w:rPr>
      </w:pPr>
      <w:r w:rsidRPr="006949CF">
        <w:rPr>
          <w:rFonts w:eastAsia="Calibri"/>
          <w:sz w:val="28"/>
          <w:szCs w:val="28"/>
          <w:lang w:eastAsia="en-US"/>
        </w:rPr>
        <w:t>10). Оприходование металлолома, образовавшегося в результате реконструкции (демонтажа) концессионерами муниципального имущества Петрозаводского городского округа при исполнении условий концессионных соглашений, в общей стоимости 542 174,19 руб.</w:t>
      </w:r>
    </w:p>
    <w:p w:rsidR="006949CF" w:rsidRPr="006949CF" w:rsidRDefault="006949CF" w:rsidP="006949CF">
      <w:pPr>
        <w:ind w:firstLine="709"/>
        <w:contextualSpacing/>
        <w:rPr>
          <w:rFonts w:eastAsia="Calibri"/>
          <w:sz w:val="28"/>
          <w:szCs w:val="28"/>
          <w:lang w:eastAsia="en-US"/>
        </w:rPr>
      </w:pPr>
      <w:r w:rsidRPr="006949CF">
        <w:rPr>
          <w:rFonts w:eastAsia="Calibri"/>
          <w:sz w:val="28"/>
          <w:szCs w:val="28"/>
          <w:lang w:eastAsia="en-US"/>
        </w:rPr>
        <w:t>11). Восстановление на балансовом учете ранее списанного движимого имущества – ограждений общей стоимостью 386 169,00 руб.</w:t>
      </w:r>
    </w:p>
    <w:p w:rsidR="006949CF" w:rsidRPr="006949CF" w:rsidRDefault="006949CF" w:rsidP="006949CF">
      <w:pPr>
        <w:ind w:firstLine="709"/>
        <w:contextualSpacing/>
        <w:rPr>
          <w:rFonts w:eastAsia="Calibri"/>
          <w:sz w:val="28"/>
          <w:szCs w:val="28"/>
          <w:lang w:eastAsia="en-US"/>
        </w:rPr>
      </w:pPr>
      <w:r w:rsidRPr="006949CF">
        <w:rPr>
          <w:rFonts w:eastAsia="Calibri"/>
          <w:sz w:val="28"/>
          <w:szCs w:val="28"/>
          <w:lang w:eastAsia="en-US"/>
        </w:rPr>
        <w:t>2. Поступление объектов непроизведенных активов - земельных участков - в состав казны по МКУ «Петрозаводский центр учета имущества» по кадастровой стоимости 122 135 361,14 руб., в том числе:</w:t>
      </w:r>
    </w:p>
    <w:p w:rsidR="006949CF" w:rsidRPr="006949CF" w:rsidRDefault="006949CF" w:rsidP="006949CF">
      <w:pPr>
        <w:ind w:firstLine="709"/>
        <w:contextualSpacing/>
        <w:rPr>
          <w:rFonts w:eastAsia="Calibri"/>
          <w:sz w:val="28"/>
          <w:szCs w:val="28"/>
          <w:lang w:eastAsia="en-US"/>
        </w:rPr>
      </w:pPr>
      <w:r w:rsidRPr="006949CF">
        <w:rPr>
          <w:rFonts w:eastAsia="Calibri"/>
          <w:sz w:val="28"/>
          <w:szCs w:val="28"/>
          <w:lang w:eastAsia="en-US"/>
        </w:rPr>
        <w:t>1). Приняты на учет земельные участки в связи с установлением права муниципальной собственности общей балансовой стоимостью 119 849 265,40 руб.</w:t>
      </w:r>
    </w:p>
    <w:p w:rsidR="006949CF" w:rsidRPr="006949CF" w:rsidRDefault="006949CF" w:rsidP="006949CF">
      <w:pPr>
        <w:ind w:firstLine="720"/>
        <w:rPr>
          <w:sz w:val="28"/>
          <w:szCs w:val="28"/>
        </w:rPr>
      </w:pPr>
      <w:r w:rsidRPr="006949CF">
        <w:rPr>
          <w:sz w:val="28"/>
          <w:szCs w:val="28"/>
        </w:rPr>
        <w:t>2). Приняты на учет земельные участки, переданные из государственной собственности, общей балансовой стоимостью 2 286 095,74 руб.</w:t>
      </w:r>
    </w:p>
    <w:p w:rsidR="006949CF" w:rsidRPr="006949CF" w:rsidRDefault="006949CF" w:rsidP="006949CF">
      <w:pPr>
        <w:ind w:firstLine="720"/>
        <w:rPr>
          <w:sz w:val="28"/>
          <w:szCs w:val="28"/>
        </w:rPr>
      </w:pPr>
      <w:r w:rsidRPr="006949CF">
        <w:rPr>
          <w:sz w:val="28"/>
          <w:szCs w:val="28"/>
        </w:rPr>
        <w:t>3. Поступление на учет от государственных бюджетных и автономных учреждений Республики Карелия и выбытие в муниципальные бюджетные учреждения Петрозаводского городского округа вложений в нефинансовые активы общей балансовой стоимостью 25 785 915,11 руб.</w:t>
      </w:r>
    </w:p>
    <w:p w:rsidR="006949CF" w:rsidRPr="006949CF" w:rsidRDefault="006949CF" w:rsidP="006949CF">
      <w:pPr>
        <w:ind w:firstLine="720"/>
        <w:rPr>
          <w:sz w:val="28"/>
          <w:szCs w:val="28"/>
        </w:rPr>
      </w:pPr>
      <w:r w:rsidRPr="006949CF">
        <w:rPr>
          <w:sz w:val="28"/>
          <w:szCs w:val="28"/>
        </w:rPr>
        <w:t>4. Выбытие нефинансовых активов из состава имущества казны за 2024 год составило 948 116 741,07</w:t>
      </w:r>
      <w:r w:rsidRPr="006949CF">
        <w:rPr>
          <w:b/>
          <w:sz w:val="28"/>
          <w:szCs w:val="28"/>
        </w:rPr>
        <w:t xml:space="preserve"> </w:t>
      </w:r>
      <w:r w:rsidRPr="006949CF">
        <w:rPr>
          <w:sz w:val="28"/>
          <w:szCs w:val="28"/>
        </w:rPr>
        <w:t>руб., из них:</w:t>
      </w:r>
    </w:p>
    <w:p w:rsidR="006949CF" w:rsidRPr="006949CF" w:rsidRDefault="006949CF" w:rsidP="006949CF">
      <w:pPr>
        <w:ind w:firstLine="720"/>
        <w:rPr>
          <w:i/>
          <w:sz w:val="28"/>
          <w:szCs w:val="28"/>
        </w:rPr>
      </w:pPr>
      <w:r w:rsidRPr="006949CF">
        <w:rPr>
          <w:i/>
          <w:sz w:val="28"/>
          <w:szCs w:val="28"/>
        </w:rPr>
        <w:t>-</w:t>
      </w:r>
      <w:r>
        <w:rPr>
          <w:i/>
          <w:sz w:val="28"/>
          <w:szCs w:val="28"/>
        </w:rPr>
        <w:t xml:space="preserve"> </w:t>
      </w:r>
      <w:r w:rsidRPr="006949CF">
        <w:rPr>
          <w:i/>
          <w:sz w:val="28"/>
          <w:szCs w:val="28"/>
        </w:rPr>
        <w:t>по МКУ «Служба заказчика» в сумме 734 580 881,59 руб. исключено из состава муниципальной казны:</w:t>
      </w:r>
    </w:p>
    <w:p w:rsidR="006949CF" w:rsidRPr="006949CF" w:rsidRDefault="006949CF" w:rsidP="006949CF">
      <w:pPr>
        <w:ind w:firstLine="720"/>
        <w:rPr>
          <w:sz w:val="28"/>
          <w:szCs w:val="28"/>
        </w:rPr>
      </w:pPr>
      <w:r w:rsidRPr="006949CF">
        <w:rPr>
          <w:sz w:val="28"/>
          <w:szCs w:val="28"/>
        </w:rPr>
        <w:t xml:space="preserve">1). Помещения в связи с государственной регистрацией перехода права собственности на объекты согласно договорам купли-продажи с арендаторами балансовой стоимостью 4 975 598,64 руб. </w:t>
      </w:r>
    </w:p>
    <w:p w:rsidR="006949CF" w:rsidRPr="006949CF" w:rsidRDefault="006949CF" w:rsidP="006949CF">
      <w:pPr>
        <w:ind w:firstLine="720"/>
        <w:rPr>
          <w:sz w:val="28"/>
          <w:szCs w:val="28"/>
        </w:rPr>
      </w:pPr>
      <w:r w:rsidRPr="006949CF">
        <w:rPr>
          <w:sz w:val="28"/>
          <w:szCs w:val="28"/>
        </w:rPr>
        <w:t>2). Жилые дома, признанные аварийными и подлежащими сносу, балансовой стоимостью 33 140 209,70 руб.</w:t>
      </w:r>
    </w:p>
    <w:p w:rsidR="006949CF" w:rsidRPr="006949CF" w:rsidRDefault="006949CF" w:rsidP="006949CF">
      <w:pPr>
        <w:ind w:firstLine="720"/>
        <w:rPr>
          <w:sz w:val="28"/>
          <w:szCs w:val="28"/>
        </w:rPr>
      </w:pPr>
      <w:r w:rsidRPr="006949CF">
        <w:rPr>
          <w:sz w:val="28"/>
          <w:szCs w:val="28"/>
        </w:rPr>
        <w:t>3). Жилые помещения в связи с приватизацией балансовой стоимостью 464 862 784,27 руб.</w:t>
      </w:r>
    </w:p>
    <w:p w:rsidR="006949CF" w:rsidRPr="006949CF" w:rsidRDefault="006949CF" w:rsidP="006949CF">
      <w:pPr>
        <w:ind w:firstLine="720"/>
        <w:rPr>
          <w:sz w:val="28"/>
          <w:szCs w:val="28"/>
        </w:rPr>
      </w:pPr>
      <w:r w:rsidRPr="006949CF">
        <w:rPr>
          <w:sz w:val="28"/>
          <w:szCs w:val="28"/>
        </w:rPr>
        <w:lastRenderedPageBreak/>
        <w:t>4). Квартиры, выбывшие с учета по договорам мены, балансовой стоимостью 26 918 909,04 руб.</w:t>
      </w:r>
    </w:p>
    <w:p w:rsidR="006949CF" w:rsidRPr="006949CF" w:rsidRDefault="006949CF" w:rsidP="006949CF">
      <w:pPr>
        <w:ind w:firstLine="720"/>
        <w:rPr>
          <w:sz w:val="28"/>
          <w:szCs w:val="28"/>
        </w:rPr>
      </w:pPr>
      <w:r w:rsidRPr="006949CF">
        <w:rPr>
          <w:sz w:val="28"/>
          <w:szCs w:val="28"/>
        </w:rPr>
        <w:t>5). Нежилое помещение в связи с признанием на основании решений судов отсутствия права муниципальной собственности балансовой стоимостью 2 593 288,69 руб.</w:t>
      </w:r>
    </w:p>
    <w:p w:rsidR="006949CF" w:rsidRPr="006949CF" w:rsidRDefault="006949CF" w:rsidP="006949CF">
      <w:pPr>
        <w:ind w:firstLine="720"/>
        <w:rPr>
          <w:sz w:val="28"/>
          <w:szCs w:val="28"/>
        </w:rPr>
      </w:pPr>
      <w:r w:rsidRPr="006949CF">
        <w:rPr>
          <w:sz w:val="28"/>
          <w:szCs w:val="28"/>
        </w:rPr>
        <w:t xml:space="preserve">6). В связи с переводом многоквартирных домов на </w:t>
      </w:r>
      <w:proofErr w:type="spellStart"/>
      <w:r w:rsidRPr="006949CF">
        <w:rPr>
          <w:sz w:val="28"/>
          <w:szCs w:val="28"/>
        </w:rPr>
        <w:t>пообъектный</w:t>
      </w:r>
      <w:proofErr w:type="spellEnd"/>
      <w:r w:rsidRPr="006949CF">
        <w:rPr>
          <w:sz w:val="28"/>
          <w:szCs w:val="28"/>
        </w:rPr>
        <w:t xml:space="preserve"> (поквартирный) учет произведено разделение объектов общей балансовой стоимостью 202 090 091,25 руб.</w:t>
      </w:r>
    </w:p>
    <w:p w:rsidR="006949CF" w:rsidRPr="006949CF" w:rsidRDefault="006949CF" w:rsidP="006949CF">
      <w:pPr>
        <w:ind w:firstLine="720"/>
        <w:rPr>
          <w:i/>
          <w:sz w:val="28"/>
          <w:szCs w:val="28"/>
        </w:rPr>
      </w:pPr>
      <w:r w:rsidRPr="006949CF">
        <w:rPr>
          <w:i/>
          <w:sz w:val="28"/>
          <w:szCs w:val="28"/>
        </w:rPr>
        <w:t>-</w:t>
      </w:r>
      <w:r>
        <w:rPr>
          <w:i/>
          <w:sz w:val="28"/>
          <w:szCs w:val="28"/>
        </w:rPr>
        <w:t xml:space="preserve"> </w:t>
      </w:r>
      <w:r w:rsidRPr="006949CF">
        <w:rPr>
          <w:i/>
          <w:sz w:val="28"/>
          <w:szCs w:val="28"/>
        </w:rPr>
        <w:t>по МКУ «Петрозаводский центр учета имущества» в сумме 213 535 859,48 руб. исключено из состава муниципальной казны:</w:t>
      </w:r>
    </w:p>
    <w:p w:rsidR="006949CF" w:rsidRPr="006949CF" w:rsidRDefault="006949CF" w:rsidP="006949CF">
      <w:pPr>
        <w:ind w:firstLine="720"/>
        <w:rPr>
          <w:sz w:val="28"/>
          <w:szCs w:val="28"/>
        </w:rPr>
      </w:pPr>
      <w:r w:rsidRPr="006949CF">
        <w:rPr>
          <w:sz w:val="28"/>
          <w:szCs w:val="28"/>
        </w:rPr>
        <w:t>1). Троллейбусы, автобусы, автомобили, здание производственного участка тепловых сетей, нежилые помещения, брошенные и разукомплектованные транспортные средства в связи с передачей в хозяйственное ведение муниципальным унитарным предприятиям Петрозаводского городского округа общей стоимостью 182 453 620,60 руб.</w:t>
      </w:r>
    </w:p>
    <w:p w:rsidR="006949CF" w:rsidRPr="006949CF" w:rsidRDefault="006949CF" w:rsidP="006949CF">
      <w:pPr>
        <w:ind w:firstLine="720"/>
        <w:rPr>
          <w:sz w:val="28"/>
          <w:szCs w:val="28"/>
        </w:rPr>
      </w:pPr>
      <w:r w:rsidRPr="006949CF">
        <w:rPr>
          <w:sz w:val="28"/>
          <w:szCs w:val="28"/>
        </w:rPr>
        <w:t>2). Нежилое помещение, демонтированный металлолом, проектная документация, мобильные ограждения, микроскоп медицинский в связи с передачей в оперативное управление учреждений Петрозаводского городского округа стоимостью 5 603 416,54 руб.</w:t>
      </w:r>
    </w:p>
    <w:p w:rsidR="006949CF" w:rsidRPr="006949CF" w:rsidRDefault="006949CF" w:rsidP="006949CF">
      <w:pPr>
        <w:ind w:firstLine="720"/>
        <w:rPr>
          <w:sz w:val="28"/>
          <w:szCs w:val="28"/>
        </w:rPr>
      </w:pPr>
      <w:r w:rsidRPr="006949CF">
        <w:rPr>
          <w:sz w:val="28"/>
          <w:szCs w:val="28"/>
        </w:rPr>
        <w:t xml:space="preserve">3). Автомобильная дорога ул. Маршала </w:t>
      </w:r>
      <w:proofErr w:type="spellStart"/>
      <w:r w:rsidRPr="006949CF">
        <w:rPr>
          <w:sz w:val="28"/>
          <w:szCs w:val="28"/>
        </w:rPr>
        <w:t>Мерецкого</w:t>
      </w:r>
      <w:proofErr w:type="spellEnd"/>
      <w:r w:rsidRPr="006949CF">
        <w:rPr>
          <w:sz w:val="28"/>
          <w:szCs w:val="28"/>
        </w:rPr>
        <w:t>, экскаватор-погрузчик, здание-центральный дом культуры в связи с передачей в государственную собственность Республики Карелия балансовой стоимостью 11 316 082,23 руб.</w:t>
      </w:r>
    </w:p>
    <w:p w:rsidR="006949CF" w:rsidRPr="006949CF" w:rsidRDefault="006949CF" w:rsidP="006949CF">
      <w:pPr>
        <w:ind w:firstLine="720"/>
        <w:rPr>
          <w:sz w:val="28"/>
          <w:szCs w:val="28"/>
        </w:rPr>
      </w:pPr>
      <w:r w:rsidRPr="006949CF">
        <w:rPr>
          <w:sz w:val="28"/>
          <w:szCs w:val="28"/>
        </w:rPr>
        <w:t>4). Нежилые здания, ГАЗ 3307 автофургон, УМ.Т уборочные машины (на базе МТЗ-80) в связи с государственной регистрацией перехода права собственности на объекты согласно договорам купли-продажи общей балансовой стоимостью 7 274 970,93 руб.</w:t>
      </w:r>
    </w:p>
    <w:p w:rsidR="006949CF" w:rsidRPr="006949CF" w:rsidRDefault="006949CF" w:rsidP="006949CF">
      <w:pPr>
        <w:tabs>
          <w:tab w:val="left" w:pos="284"/>
          <w:tab w:val="left" w:pos="1134"/>
          <w:tab w:val="left" w:pos="6804"/>
        </w:tabs>
        <w:ind w:firstLine="709"/>
        <w:contextualSpacing/>
        <w:rPr>
          <w:rFonts w:eastAsia="Calibri"/>
          <w:sz w:val="28"/>
          <w:szCs w:val="28"/>
          <w:lang w:eastAsia="en-US"/>
        </w:rPr>
      </w:pPr>
      <w:r w:rsidRPr="006949CF">
        <w:rPr>
          <w:rFonts w:eastAsia="Calibri"/>
          <w:sz w:val="28"/>
          <w:szCs w:val="28"/>
          <w:lang w:eastAsia="en-US"/>
        </w:rPr>
        <w:t>5). В связи с признанием комиссией по поступлению и выбытию нефинансовых активов Администрации Петрозаводского городского округа не активами и отнесением на забалансовый счет:</w:t>
      </w:r>
    </w:p>
    <w:p w:rsidR="006949CF" w:rsidRPr="006949CF" w:rsidRDefault="006949CF" w:rsidP="006949CF">
      <w:pPr>
        <w:tabs>
          <w:tab w:val="left" w:pos="284"/>
          <w:tab w:val="left" w:pos="1134"/>
          <w:tab w:val="left" w:pos="6804"/>
        </w:tabs>
        <w:ind w:firstLine="709"/>
        <w:contextualSpacing/>
        <w:rPr>
          <w:rFonts w:eastAsia="Calibri"/>
          <w:sz w:val="28"/>
          <w:szCs w:val="28"/>
          <w:lang w:eastAsia="en-US"/>
        </w:rPr>
      </w:pPr>
      <w:r w:rsidRPr="006949CF">
        <w:rPr>
          <w:rFonts w:eastAsia="Calibri"/>
          <w:sz w:val="28"/>
          <w:szCs w:val="28"/>
          <w:lang w:eastAsia="en-US"/>
        </w:rPr>
        <w:t>- детские игровые комплексы стоимостью 1 740 439,68 руб.,</w:t>
      </w:r>
    </w:p>
    <w:p w:rsidR="006949CF" w:rsidRPr="006949CF" w:rsidRDefault="006949CF" w:rsidP="006949CF">
      <w:pPr>
        <w:tabs>
          <w:tab w:val="left" w:pos="284"/>
          <w:tab w:val="left" w:pos="1134"/>
          <w:tab w:val="left" w:pos="6804"/>
        </w:tabs>
        <w:ind w:firstLine="709"/>
        <w:contextualSpacing/>
        <w:rPr>
          <w:rFonts w:eastAsia="Calibri"/>
          <w:sz w:val="28"/>
          <w:szCs w:val="28"/>
          <w:lang w:eastAsia="en-US"/>
        </w:rPr>
      </w:pPr>
      <w:r w:rsidRPr="006949CF">
        <w:rPr>
          <w:rFonts w:eastAsia="Calibri"/>
          <w:sz w:val="28"/>
          <w:szCs w:val="28"/>
          <w:lang w:eastAsia="en-US"/>
        </w:rPr>
        <w:t>- арочные металлодетекторы стоимостью 154 410,00 руб.,</w:t>
      </w:r>
    </w:p>
    <w:p w:rsidR="006949CF" w:rsidRPr="006949CF" w:rsidRDefault="006949CF" w:rsidP="006949CF">
      <w:pPr>
        <w:tabs>
          <w:tab w:val="left" w:pos="284"/>
          <w:tab w:val="left" w:pos="1134"/>
          <w:tab w:val="left" w:pos="6804"/>
        </w:tabs>
        <w:ind w:firstLine="709"/>
        <w:contextualSpacing/>
        <w:rPr>
          <w:rFonts w:eastAsia="Calibri"/>
          <w:sz w:val="28"/>
          <w:szCs w:val="28"/>
          <w:lang w:eastAsia="en-US"/>
        </w:rPr>
      </w:pPr>
      <w:r w:rsidRPr="006949CF">
        <w:rPr>
          <w:rFonts w:eastAsia="Calibri"/>
          <w:sz w:val="28"/>
          <w:szCs w:val="28"/>
          <w:lang w:eastAsia="en-US"/>
        </w:rPr>
        <w:t>- гараж ОГ-2, расположенный по адресу: г. Петрозаводск, ул. Березовая аллея, д. 31, стоимостью 13 928,25 руб.</w:t>
      </w:r>
    </w:p>
    <w:p w:rsidR="006949CF" w:rsidRPr="006949CF" w:rsidRDefault="006949CF" w:rsidP="006949CF">
      <w:pPr>
        <w:tabs>
          <w:tab w:val="left" w:pos="284"/>
          <w:tab w:val="left" w:pos="1134"/>
          <w:tab w:val="left" w:pos="6804"/>
        </w:tabs>
        <w:ind w:firstLine="709"/>
        <w:contextualSpacing/>
        <w:rPr>
          <w:rFonts w:eastAsia="Calibri"/>
          <w:sz w:val="28"/>
          <w:szCs w:val="28"/>
          <w:lang w:eastAsia="en-US"/>
        </w:rPr>
      </w:pPr>
      <w:r w:rsidRPr="006949CF">
        <w:rPr>
          <w:rFonts w:eastAsia="Calibri"/>
          <w:sz w:val="28"/>
          <w:szCs w:val="28"/>
          <w:lang w:eastAsia="en-US"/>
        </w:rPr>
        <w:t xml:space="preserve">6). Проведена </w:t>
      </w:r>
      <w:proofErr w:type="spellStart"/>
      <w:r w:rsidRPr="006949CF">
        <w:rPr>
          <w:rFonts w:eastAsia="Calibri"/>
          <w:sz w:val="28"/>
          <w:szCs w:val="28"/>
          <w:lang w:eastAsia="en-US"/>
        </w:rPr>
        <w:t>реклассификация</w:t>
      </w:r>
      <w:proofErr w:type="spellEnd"/>
      <w:r w:rsidRPr="006949CF">
        <w:rPr>
          <w:rFonts w:eastAsia="Calibri"/>
          <w:sz w:val="28"/>
          <w:szCs w:val="28"/>
          <w:lang w:eastAsia="en-US"/>
        </w:rPr>
        <w:t xml:space="preserve"> следующих объектов:</w:t>
      </w:r>
    </w:p>
    <w:p w:rsidR="006949CF" w:rsidRPr="006949CF" w:rsidRDefault="006949CF" w:rsidP="006949CF">
      <w:pPr>
        <w:tabs>
          <w:tab w:val="left" w:pos="284"/>
          <w:tab w:val="left" w:pos="1134"/>
          <w:tab w:val="left" w:pos="6804"/>
        </w:tabs>
        <w:spacing w:after="160" w:line="259" w:lineRule="auto"/>
        <w:ind w:firstLine="720"/>
        <w:contextualSpacing/>
        <w:rPr>
          <w:rFonts w:eastAsia="Calibri"/>
          <w:sz w:val="28"/>
          <w:szCs w:val="28"/>
          <w:lang w:eastAsia="en-US"/>
        </w:rPr>
      </w:pPr>
      <w:r w:rsidRPr="006949CF">
        <w:rPr>
          <w:rFonts w:eastAsia="Calibri"/>
          <w:sz w:val="28"/>
          <w:szCs w:val="28"/>
          <w:lang w:eastAsia="en-US"/>
        </w:rPr>
        <w:t>- экскаватор - погрузчик, ранее числящийся в составе имущества казны в концессии, путем увеличения стоимости движимого имущества на 0,01 руб.,</w:t>
      </w:r>
    </w:p>
    <w:p w:rsidR="006949CF" w:rsidRPr="006949CF" w:rsidRDefault="006949CF" w:rsidP="006949CF">
      <w:pPr>
        <w:tabs>
          <w:tab w:val="left" w:pos="284"/>
          <w:tab w:val="left" w:pos="1134"/>
          <w:tab w:val="left" w:pos="6804"/>
        </w:tabs>
        <w:spacing w:after="160"/>
        <w:ind w:firstLine="709"/>
        <w:contextualSpacing/>
        <w:rPr>
          <w:rFonts w:eastAsia="Calibri"/>
          <w:sz w:val="28"/>
          <w:szCs w:val="28"/>
          <w:lang w:eastAsia="en-US"/>
        </w:rPr>
      </w:pPr>
      <w:r w:rsidRPr="006949CF">
        <w:rPr>
          <w:rFonts w:eastAsia="Calibri"/>
          <w:sz w:val="28"/>
          <w:szCs w:val="28"/>
          <w:lang w:eastAsia="en-US"/>
        </w:rPr>
        <w:t>- гараж ОГ-2, расположенный по адресу: г. Петрозаводск, ул. Березовая аллея, д. 31, ранее числящийся в составе недвижимого имущества, путем переноса в состав движимого имущества стоимостью 13 928,25 руб.</w:t>
      </w:r>
    </w:p>
    <w:p w:rsidR="006949CF" w:rsidRPr="006949CF" w:rsidRDefault="006949CF" w:rsidP="006949CF">
      <w:pPr>
        <w:ind w:firstLine="709"/>
        <w:contextualSpacing/>
        <w:rPr>
          <w:rFonts w:eastAsia="Calibri"/>
          <w:sz w:val="28"/>
          <w:szCs w:val="28"/>
          <w:lang w:eastAsia="en-US"/>
        </w:rPr>
      </w:pPr>
      <w:r w:rsidRPr="006949CF">
        <w:rPr>
          <w:rFonts w:eastAsia="Calibri"/>
          <w:sz w:val="28"/>
          <w:szCs w:val="28"/>
          <w:lang w:eastAsia="en-US"/>
        </w:rPr>
        <w:t xml:space="preserve">7). Проведена </w:t>
      </w:r>
      <w:proofErr w:type="spellStart"/>
      <w:r w:rsidRPr="006949CF">
        <w:rPr>
          <w:rFonts w:eastAsia="Calibri"/>
          <w:sz w:val="28"/>
          <w:szCs w:val="28"/>
          <w:lang w:eastAsia="en-US"/>
        </w:rPr>
        <w:t>разукомплектация</w:t>
      </w:r>
      <w:proofErr w:type="spellEnd"/>
      <w:r w:rsidRPr="006949CF">
        <w:rPr>
          <w:rFonts w:eastAsia="Calibri"/>
          <w:sz w:val="28"/>
          <w:szCs w:val="28"/>
          <w:lang w:eastAsia="en-US"/>
        </w:rPr>
        <w:t xml:space="preserve"> объектов детских игровых комплексов с целью выделения отдельных объектов для последующего списания общей стоимостью 4 923 987,00 руб.</w:t>
      </w:r>
    </w:p>
    <w:p w:rsidR="006949CF" w:rsidRPr="006949CF" w:rsidRDefault="006949CF" w:rsidP="006949CF">
      <w:pPr>
        <w:ind w:firstLine="709"/>
        <w:contextualSpacing/>
        <w:rPr>
          <w:rFonts w:eastAsia="Calibri"/>
          <w:sz w:val="28"/>
          <w:szCs w:val="28"/>
          <w:lang w:eastAsia="en-US"/>
        </w:rPr>
      </w:pPr>
      <w:r w:rsidRPr="006949CF">
        <w:rPr>
          <w:rFonts w:eastAsia="Calibri"/>
          <w:sz w:val="28"/>
          <w:szCs w:val="28"/>
          <w:lang w:eastAsia="en-US"/>
        </w:rPr>
        <w:t>8). Ограничители движения – бетонные полусферы, решетки водоприемные чугунные, брошенное и разукомплектованное транспортное средство в связи с установлением факта хищения общей балансовой стоимостью 41 076,00 руб.</w:t>
      </w:r>
    </w:p>
    <w:p w:rsidR="006949CF" w:rsidRPr="006949CF" w:rsidRDefault="006949CF" w:rsidP="006B5AAF">
      <w:pPr>
        <w:ind w:firstLine="567"/>
        <w:rPr>
          <w:sz w:val="28"/>
          <w:szCs w:val="28"/>
        </w:rPr>
      </w:pPr>
      <w:r w:rsidRPr="006949CF">
        <w:rPr>
          <w:sz w:val="28"/>
          <w:szCs w:val="28"/>
        </w:rPr>
        <w:lastRenderedPageBreak/>
        <w:t>6. Выбытие объектов непроизведенных активов - земельных участков - из состава казны по МКУ «Петрозаводский</w:t>
      </w:r>
      <w:r w:rsidRPr="006949CF">
        <w:rPr>
          <w:i/>
          <w:sz w:val="28"/>
          <w:szCs w:val="28"/>
        </w:rPr>
        <w:t xml:space="preserve"> </w:t>
      </w:r>
      <w:r w:rsidRPr="006949CF">
        <w:rPr>
          <w:sz w:val="28"/>
          <w:szCs w:val="28"/>
        </w:rPr>
        <w:t xml:space="preserve">центр учета имущества» по кадастровой стоимости 14 943 844,83 руб. </w:t>
      </w:r>
    </w:p>
    <w:p w:rsidR="00400615" w:rsidRPr="00961EC1" w:rsidRDefault="00400615" w:rsidP="00961EC1">
      <w:pPr>
        <w:ind w:firstLine="709"/>
        <w:rPr>
          <w:b/>
          <w:sz w:val="28"/>
          <w:szCs w:val="28"/>
          <w:lang w:eastAsia="ar-SA"/>
        </w:rPr>
      </w:pPr>
    </w:p>
    <w:p w:rsidR="00525375" w:rsidRPr="00944A92" w:rsidRDefault="00525375" w:rsidP="006B5AAF">
      <w:pPr>
        <w:ind w:firstLine="567"/>
        <w:rPr>
          <w:rFonts w:eastAsia="Calibri"/>
          <w:b/>
          <w:sz w:val="28"/>
          <w:szCs w:val="28"/>
          <w:lang w:eastAsia="en-US"/>
        </w:rPr>
      </w:pPr>
      <w:r w:rsidRPr="00E40F85">
        <w:rPr>
          <w:rFonts w:eastAsia="Calibri"/>
          <w:b/>
          <w:sz w:val="28"/>
          <w:szCs w:val="28"/>
          <w:lang w:eastAsia="en-US"/>
        </w:rPr>
        <w:t xml:space="preserve">Сведения по дебиторской и кредиторской задолженности представлены в </w:t>
      </w:r>
      <w:r w:rsidRPr="00944A92">
        <w:rPr>
          <w:rFonts w:eastAsia="Calibri"/>
          <w:b/>
          <w:sz w:val="28"/>
          <w:szCs w:val="28"/>
          <w:lang w:eastAsia="en-US"/>
        </w:rPr>
        <w:t>форме 0503169.</w:t>
      </w:r>
    </w:p>
    <w:p w:rsidR="006B5AAF" w:rsidRPr="006B5AAF" w:rsidRDefault="006B5AAF" w:rsidP="006B5AAF">
      <w:pPr>
        <w:ind w:firstLine="567"/>
        <w:rPr>
          <w:sz w:val="28"/>
          <w:szCs w:val="28"/>
        </w:rPr>
      </w:pPr>
      <w:r w:rsidRPr="006B5AAF">
        <w:rPr>
          <w:sz w:val="28"/>
          <w:szCs w:val="28"/>
        </w:rPr>
        <w:t>Дебиторская задолженность на 01.01.2025 составляет 4 726 645 795,30</w:t>
      </w:r>
      <w:r w:rsidRPr="006B5AAF">
        <w:rPr>
          <w:b/>
          <w:sz w:val="28"/>
          <w:szCs w:val="28"/>
        </w:rPr>
        <w:t xml:space="preserve"> </w:t>
      </w:r>
      <w:r w:rsidRPr="006B5AAF">
        <w:rPr>
          <w:sz w:val="28"/>
          <w:szCs w:val="28"/>
        </w:rPr>
        <w:t xml:space="preserve">руб., в том числе долгосрочная дебиторская задолженность – 1 902 287 988,58 руб., просроченная дебиторская задолженность – 318 251 747,93 руб. </w:t>
      </w:r>
    </w:p>
    <w:p w:rsidR="006B5AAF" w:rsidRPr="006B5AAF" w:rsidRDefault="006B5AAF" w:rsidP="006B5AAF">
      <w:pPr>
        <w:ind w:firstLine="567"/>
        <w:rPr>
          <w:rFonts w:eastAsia="Calibri"/>
          <w:b/>
          <w:sz w:val="28"/>
          <w:szCs w:val="28"/>
          <w:lang w:eastAsia="en-US"/>
        </w:rPr>
      </w:pPr>
      <w:r w:rsidRPr="006B5AAF">
        <w:rPr>
          <w:sz w:val="28"/>
          <w:szCs w:val="28"/>
        </w:rPr>
        <w:t>Дебиторская задолженность по сравнению с данными на начало года уменьшилась на 1 487 239 535,31 руб. или на 23,93 процента (задолженность на 01.01.2024 – 6 213 885 330,61 руб.), долгосрочная дебиторская задолженность уменьшилась на 620 875 578,74 руб. или на 24,61 процента (задолженность на 01.01.2024 – 2 523 163 567,32 руб.), просроченная дебиторская задолженность увеличилась на 46 847 230,91 руб. или на 17,26 процента (просроченная задолженность на 01.01.2024 – 271 404 517,02 руб.).</w:t>
      </w:r>
    </w:p>
    <w:p w:rsidR="006B5AAF" w:rsidRPr="006B5AAF" w:rsidRDefault="006B5AAF" w:rsidP="006B5AAF">
      <w:pPr>
        <w:ind w:firstLine="567"/>
        <w:rPr>
          <w:sz w:val="28"/>
          <w:szCs w:val="28"/>
          <w:u w:val="single"/>
        </w:rPr>
      </w:pPr>
      <w:r w:rsidRPr="006B5AAF">
        <w:rPr>
          <w:sz w:val="28"/>
          <w:szCs w:val="28"/>
          <w:u w:val="single"/>
        </w:rPr>
        <w:t xml:space="preserve">Дебиторская задолженность по счету 1 205 00 000 «Расчеты по доходам» составляет 4 069 559 795,63 руб., в том числе долгосрочная – 1 902 287 988,58 руб., просроченная – 153 402 316,22 руб. </w:t>
      </w:r>
    </w:p>
    <w:p w:rsidR="006B5AAF" w:rsidRPr="006B5AAF" w:rsidRDefault="006B5AAF" w:rsidP="006B5AAF">
      <w:pPr>
        <w:ind w:firstLine="567"/>
        <w:rPr>
          <w:sz w:val="28"/>
          <w:szCs w:val="28"/>
        </w:rPr>
      </w:pPr>
      <w:r w:rsidRPr="006B5AAF">
        <w:rPr>
          <w:sz w:val="28"/>
          <w:szCs w:val="28"/>
        </w:rPr>
        <w:t xml:space="preserve">По сравнению с данными на начало года задолженность уменьшилась на </w:t>
      </w:r>
      <w:r w:rsidRPr="006B5AAF">
        <w:rPr>
          <w:sz w:val="28"/>
          <w:szCs w:val="28"/>
        </w:rPr>
        <w:br/>
        <w:t>1 262 058 717,96 руб. или на 23,67 процента (задолженность на 01.01.2024 –                      5 331 618 513,59 руб.), долгосрочная задолженность уменьшилась на                                620 875 578,74 руб. или на 24,61 процента (задолженность на 01.01.2024 –                      2 523 163 567,32 руб.), просроченная дебиторская задолженность уменьшилась на               19 100 828,51 руб. или на 11,07 процента (задолженность на 01.01.2024  – 172 503 144,73 руб.).</w:t>
      </w:r>
    </w:p>
    <w:p w:rsidR="006B5AAF" w:rsidRPr="006B5AAF" w:rsidRDefault="006B5AAF" w:rsidP="006B5AAF">
      <w:pPr>
        <w:ind w:firstLine="567"/>
        <w:rPr>
          <w:sz w:val="28"/>
          <w:szCs w:val="28"/>
        </w:rPr>
      </w:pPr>
      <w:r w:rsidRPr="006B5AAF">
        <w:rPr>
          <w:sz w:val="28"/>
          <w:szCs w:val="28"/>
        </w:rPr>
        <w:t>Дебиторская задолженность в сумме 48 539 827,42 руб., в том числе   долгосрочная – 628 561,00 руб., просроченная – 44 756 768,42 руб., отражена в отчете главного администратора доходов бюджета Петрозаводского городского округа, не являющегося получателем средств бюджета Петрозаводского городского округа - Управления Федеральной налоговой службы по Республике Карелия.</w:t>
      </w:r>
    </w:p>
    <w:p w:rsidR="006B5AAF" w:rsidRPr="006B5AAF" w:rsidRDefault="006B5AAF" w:rsidP="006B5AAF">
      <w:pPr>
        <w:ind w:firstLine="567"/>
        <w:rPr>
          <w:sz w:val="28"/>
          <w:szCs w:val="28"/>
        </w:rPr>
      </w:pPr>
      <w:r w:rsidRPr="006B5AAF">
        <w:rPr>
          <w:sz w:val="28"/>
          <w:szCs w:val="28"/>
        </w:rPr>
        <w:t>Дебиторская задолженность в сумме 4 021 019 968,21 руб., в том числе долгосрочная – 1 901 659 427,58 руб., просроченная – 108 645 547,80 руб., отражена в отчете главного администратора доходов бюджета - Администрации Петрозаводского городского округа.</w:t>
      </w:r>
    </w:p>
    <w:p w:rsidR="006B5AAF" w:rsidRPr="006B5AAF" w:rsidRDefault="006B5AAF" w:rsidP="006B5AAF">
      <w:pPr>
        <w:ind w:firstLine="567"/>
        <w:rPr>
          <w:sz w:val="28"/>
          <w:szCs w:val="28"/>
        </w:rPr>
      </w:pPr>
      <w:r w:rsidRPr="006B5AAF">
        <w:rPr>
          <w:i/>
          <w:sz w:val="28"/>
          <w:szCs w:val="28"/>
        </w:rPr>
        <w:t>По счету 1 205 11 000 «Расчеты с плательщиками налогов»</w:t>
      </w:r>
      <w:r w:rsidRPr="006B5AAF">
        <w:rPr>
          <w:sz w:val="28"/>
          <w:szCs w:val="28"/>
        </w:rPr>
        <w:t xml:space="preserve"> дебиторская задолженность составляет 45 809 269,81 руб., в том числе долгосрочная – 628 561,00 руб., просроченная – 42 026 210,81 руб.</w:t>
      </w:r>
    </w:p>
    <w:p w:rsidR="006B5AAF" w:rsidRPr="006B5AAF" w:rsidRDefault="006B5AAF" w:rsidP="006B5AAF">
      <w:pPr>
        <w:ind w:firstLine="567"/>
        <w:rPr>
          <w:sz w:val="28"/>
          <w:szCs w:val="28"/>
        </w:rPr>
      </w:pPr>
      <w:r w:rsidRPr="006B5AAF">
        <w:rPr>
          <w:sz w:val="28"/>
          <w:szCs w:val="28"/>
        </w:rPr>
        <w:t xml:space="preserve">Задолженность отражена в отчете главного администратора доходов бюджета Петрозаводского городского округа - Управления Федеральной налоговой службы по Республике Карелия, не являющегося получателем средств бюджета Петрозаводского городского округа. </w:t>
      </w:r>
    </w:p>
    <w:p w:rsidR="006B5AAF" w:rsidRPr="006B5AAF" w:rsidRDefault="006B5AAF" w:rsidP="006B5AAF">
      <w:pPr>
        <w:ind w:firstLine="567"/>
        <w:rPr>
          <w:sz w:val="28"/>
          <w:szCs w:val="28"/>
        </w:rPr>
      </w:pPr>
      <w:r w:rsidRPr="006B5AAF">
        <w:rPr>
          <w:sz w:val="28"/>
          <w:szCs w:val="28"/>
        </w:rPr>
        <w:t xml:space="preserve">По сравнению с данными на начало года задолженность уменьшилась на                        7 317 463,75 руб. или на 13,77 процента (задолженность на 01.01.2024 – </w:t>
      </w:r>
      <w:r w:rsidRPr="006B5AAF">
        <w:rPr>
          <w:sz w:val="28"/>
          <w:szCs w:val="28"/>
        </w:rPr>
        <w:lastRenderedPageBreak/>
        <w:t>53 126 733,56 руб.), долгосрочная дебиторская задолженность увеличилась на 619 318,29 руб. или в 68 раз (задолженность на 01.01.2024 – 9 242,71 руб.), просроченная дебиторская задолженность уменьшилась на 3 749 523,17 руб. или на 8,19 процента (задолженность на 01.01.2024 – 45 775 733,98 руб.).</w:t>
      </w:r>
    </w:p>
    <w:p w:rsidR="006B5AAF" w:rsidRPr="006B5AAF" w:rsidRDefault="006B5AAF" w:rsidP="006B5AAF">
      <w:pPr>
        <w:ind w:firstLine="567"/>
        <w:rPr>
          <w:sz w:val="28"/>
          <w:szCs w:val="28"/>
        </w:rPr>
      </w:pPr>
      <w:r w:rsidRPr="006B5AAF">
        <w:rPr>
          <w:i/>
          <w:sz w:val="28"/>
          <w:szCs w:val="28"/>
        </w:rPr>
        <w:t>По счету 1 205 21 000 «Расчеты по доходам от операционной аренды»</w:t>
      </w:r>
      <w:r w:rsidRPr="006B5AAF">
        <w:rPr>
          <w:sz w:val="28"/>
          <w:szCs w:val="28"/>
        </w:rPr>
        <w:t xml:space="preserve"> дебиторская задолженность составляет 46 396 988,79 руб., в том числе                                       долгосрочная – 28 639 638,51 руб., просроченная – 4 206 500,85 руб.</w:t>
      </w:r>
    </w:p>
    <w:p w:rsidR="006B5AAF" w:rsidRPr="006B5AAF" w:rsidRDefault="006B5AAF" w:rsidP="006B5AAF">
      <w:pPr>
        <w:ind w:firstLine="567"/>
        <w:rPr>
          <w:sz w:val="28"/>
          <w:szCs w:val="28"/>
        </w:rPr>
      </w:pPr>
      <w:r w:rsidRPr="006B5AAF">
        <w:rPr>
          <w:sz w:val="28"/>
          <w:szCs w:val="28"/>
        </w:rPr>
        <w:t xml:space="preserve">По сравнению с данными на начало года дебиторская задолженность уменьшилась на 19 163,52 руб. или на 0,04 процента (задолженность на </w:t>
      </w:r>
      <w:r>
        <w:rPr>
          <w:sz w:val="28"/>
          <w:szCs w:val="28"/>
        </w:rPr>
        <w:t xml:space="preserve">  </w:t>
      </w:r>
      <w:r w:rsidRPr="006B5AAF">
        <w:rPr>
          <w:sz w:val="28"/>
          <w:szCs w:val="28"/>
        </w:rPr>
        <w:t>01.01.2024 – 46 416 152,31 руб.), долгосрочная дебиторская задолженность уменьшилась на</w:t>
      </w:r>
      <w:r>
        <w:rPr>
          <w:sz w:val="28"/>
          <w:szCs w:val="28"/>
        </w:rPr>
        <w:t xml:space="preserve"> </w:t>
      </w:r>
      <w:r w:rsidRPr="006B5AAF">
        <w:rPr>
          <w:sz w:val="28"/>
          <w:szCs w:val="28"/>
        </w:rPr>
        <w:t xml:space="preserve">263 144,71 руб. или на 0,91 процента (задолженность на 01.01.2024 – 28 902 783,22 руб.), просроченная дебиторская задолженность уменьшилась на 13 724,79 руб. или на 0,33 процента (задолженность на </w:t>
      </w:r>
      <w:r>
        <w:rPr>
          <w:sz w:val="28"/>
          <w:szCs w:val="28"/>
        </w:rPr>
        <w:t xml:space="preserve">  </w:t>
      </w:r>
      <w:r w:rsidRPr="006B5AAF">
        <w:rPr>
          <w:sz w:val="28"/>
          <w:szCs w:val="28"/>
        </w:rPr>
        <w:t>01.01.2024 – 4 220 225,64 руб.).</w:t>
      </w:r>
    </w:p>
    <w:p w:rsidR="006B5AAF" w:rsidRPr="006B5AAF" w:rsidRDefault="006B5AAF" w:rsidP="006B5AAF">
      <w:pPr>
        <w:ind w:firstLine="567"/>
        <w:rPr>
          <w:sz w:val="28"/>
          <w:szCs w:val="28"/>
        </w:rPr>
      </w:pPr>
      <w:r w:rsidRPr="006B5AAF">
        <w:rPr>
          <w:sz w:val="28"/>
          <w:szCs w:val="28"/>
        </w:rPr>
        <w:t>Основной причиной образования просроченной задолженности является неисполнение обязательств дебиторов в срок, предусмотренный правовым основанием.</w:t>
      </w:r>
    </w:p>
    <w:p w:rsidR="006B5AAF" w:rsidRPr="006B5AAF" w:rsidRDefault="006B5AAF" w:rsidP="006B5AAF">
      <w:pPr>
        <w:ind w:firstLine="567"/>
        <w:rPr>
          <w:rFonts w:eastAsia="Calibri"/>
          <w:sz w:val="28"/>
          <w:szCs w:val="28"/>
          <w:lang w:eastAsia="en-US"/>
        </w:rPr>
      </w:pPr>
      <w:r w:rsidRPr="006B5AAF">
        <w:rPr>
          <w:sz w:val="28"/>
          <w:szCs w:val="28"/>
        </w:rPr>
        <w:t xml:space="preserve">Просроченная задолженность сложилась </w:t>
      </w:r>
      <w:r w:rsidRPr="006B5AAF">
        <w:rPr>
          <w:rFonts w:eastAsia="Calibri"/>
          <w:sz w:val="28"/>
          <w:szCs w:val="28"/>
          <w:lang w:eastAsia="en-US"/>
        </w:rPr>
        <w:t xml:space="preserve">по доходам от сдачи в аренду имущества, составляющего казну городских округов (КБК 11111105074041000120). </w:t>
      </w:r>
    </w:p>
    <w:p w:rsidR="006B5AAF" w:rsidRPr="006B5AAF" w:rsidRDefault="006B5AAF" w:rsidP="006B5AAF">
      <w:pPr>
        <w:ind w:firstLine="567"/>
        <w:rPr>
          <w:sz w:val="28"/>
          <w:szCs w:val="28"/>
          <w:highlight w:val="yellow"/>
        </w:rPr>
      </w:pPr>
      <w:r w:rsidRPr="006B5AAF">
        <w:rPr>
          <w:sz w:val="28"/>
          <w:szCs w:val="28"/>
        </w:rPr>
        <w:t>В целях сокращения задолженности в адрес должников по арендным платежам с начала года направлено 197 претензий на общую сумму 521 953,31 руб.,</w:t>
      </w:r>
      <w:r w:rsidRPr="006B5AAF">
        <w:rPr>
          <w:color w:val="000000"/>
          <w:sz w:val="28"/>
          <w:szCs w:val="28"/>
        </w:rPr>
        <w:t xml:space="preserve"> в том числе по арендной плате – 412 366,83 руб., по пеням – 109 586,48 руб. </w:t>
      </w:r>
      <w:r w:rsidRPr="006B5AAF">
        <w:rPr>
          <w:sz w:val="28"/>
          <w:szCs w:val="28"/>
        </w:rPr>
        <w:t xml:space="preserve">В досудебном порядке удовлетворено 98 претензий на общую сумму </w:t>
      </w:r>
      <w:r w:rsidRPr="006B5AAF">
        <w:rPr>
          <w:color w:val="000000"/>
          <w:sz w:val="28"/>
          <w:szCs w:val="28"/>
        </w:rPr>
        <w:t>464 808,35</w:t>
      </w:r>
      <w:r w:rsidRPr="006B5AAF">
        <w:rPr>
          <w:sz w:val="28"/>
          <w:szCs w:val="28"/>
        </w:rPr>
        <w:t xml:space="preserve"> руб., в том числе по арендной плате – 435 290,56 руб., по пеням – 29 517,79 руб.</w:t>
      </w:r>
      <w:r w:rsidRPr="006B5AAF">
        <w:t xml:space="preserve"> </w:t>
      </w:r>
      <w:r w:rsidRPr="006B5AAF">
        <w:rPr>
          <w:sz w:val="28"/>
          <w:szCs w:val="28"/>
        </w:rPr>
        <w:t>В суд передано 8 исковых заявлений на общую сумму 29 975,05 руб., в том числе по арендной плате – 23 125,97 руб., по пеням – 6 849,08 руб. Удовлетворено 15 исков на общую сумму 59 023,34, в том числе по арендной плате – 42 160,92 руб., по пеням – 16 862,42 руб.</w:t>
      </w:r>
    </w:p>
    <w:p w:rsidR="006B5AAF" w:rsidRPr="006B5AAF" w:rsidRDefault="006B5AAF" w:rsidP="006B5AAF">
      <w:pPr>
        <w:pBdr>
          <w:top w:val="nil"/>
          <w:left w:val="nil"/>
          <w:bottom w:val="nil"/>
          <w:right w:val="nil"/>
        </w:pBdr>
        <w:ind w:firstLine="567"/>
        <w:rPr>
          <w:color w:val="000000"/>
          <w:sz w:val="28"/>
          <w:szCs w:val="28"/>
        </w:rPr>
      </w:pPr>
      <w:r w:rsidRPr="006B5AAF">
        <w:rPr>
          <w:sz w:val="28"/>
          <w:szCs w:val="28"/>
        </w:rPr>
        <w:t xml:space="preserve">В результате проведения </w:t>
      </w:r>
      <w:proofErr w:type="spellStart"/>
      <w:r w:rsidRPr="006B5AAF">
        <w:rPr>
          <w:sz w:val="28"/>
          <w:szCs w:val="28"/>
        </w:rPr>
        <w:t>претензионно</w:t>
      </w:r>
      <w:proofErr w:type="spellEnd"/>
      <w:r w:rsidRPr="006B5AAF">
        <w:rPr>
          <w:sz w:val="28"/>
          <w:szCs w:val="28"/>
        </w:rPr>
        <w:t xml:space="preserve"> - исковой работы в 2024 году в бюджет Петрозаводского городского округа поступило 604 240,23 руб., </w:t>
      </w:r>
      <w:r w:rsidRPr="006B5AAF">
        <w:rPr>
          <w:color w:val="000000"/>
          <w:sz w:val="28"/>
          <w:szCs w:val="28"/>
        </w:rPr>
        <w:t xml:space="preserve">в том числе по арендной плате – 510 726,13 руб., по пеням – 93 514,10 руб. </w:t>
      </w:r>
    </w:p>
    <w:p w:rsidR="006B5AAF" w:rsidRPr="006B5AAF" w:rsidRDefault="006B5AAF" w:rsidP="006B5AAF">
      <w:pPr>
        <w:pBdr>
          <w:top w:val="nil"/>
          <w:left w:val="nil"/>
          <w:bottom w:val="nil"/>
          <w:right w:val="nil"/>
        </w:pBdr>
        <w:ind w:firstLine="567"/>
        <w:rPr>
          <w:color w:val="000000"/>
          <w:sz w:val="28"/>
          <w:szCs w:val="28"/>
        </w:rPr>
      </w:pPr>
      <w:r w:rsidRPr="006B5AAF">
        <w:rPr>
          <w:color w:val="000000"/>
          <w:sz w:val="28"/>
          <w:szCs w:val="28"/>
        </w:rPr>
        <w:t>В 2024 году списана просроченная дебиторская задолженность в сумме 92 806,07 руб.</w:t>
      </w:r>
    </w:p>
    <w:p w:rsidR="006B5AAF" w:rsidRPr="006B5AAF" w:rsidRDefault="006B5AAF" w:rsidP="006B5AAF">
      <w:pPr>
        <w:ind w:firstLine="567"/>
        <w:rPr>
          <w:sz w:val="28"/>
          <w:szCs w:val="28"/>
        </w:rPr>
      </w:pPr>
      <w:r w:rsidRPr="006B5AAF">
        <w:rPr>
          <w:i/>
          <w:sz w:val="28"/>
          <w:szCs w:val="28"/>
        </w:rPr>
        <w:t>По счету 1 205 23 000 «Расчеты по доходам от платежей при пользовании природными ресурсами»</w:t>
      </w:r>
      <w:r w:rsidRPr="006B5AAF">
        <w:rPr>
          <w:sz w:val="28"/>
          <w:szCs w:val="28"/>
        </w:rPr>
        <w:t xml:space="preserve"> дебиторская задолженность составляет 1 728 609 773,38 руб., в том числе долгосрочная дебиторская задолженность – 1 547 278 306,38 руб., просроченная – 66 930 795,22 руб.</w:t>
      </w:r>
    </w:p>
    <w:p w:rsidR="006B5AAF" w:rsidRPr="006B5AAF" w:rsidRDefault="006B5AAF" w:rsidP="006B5AAF">
      <w:pPr>
        <w:ind w:firstLine="567"/>
        <w:rPr>
          <w:sz w:val="28"/>
          <w:szCs w:val="28"/>
        </w:rPr>
      </w:pPr>
      <w:r w:rsidRPr="006B5AAF">
        <w:rPr>
          <w:sz w:val="28"/>
          <w:szCs w:val="28"/>
        </w:rPr>
        <w:t xml:space="preserve">По сравнению с данными на начало года дебиторская задолженность уменьшилась на 38 640 393,21 руб. или на 2,19 процента (задолженность на 01.01.2024 – 1 767 250 166,59 руб.), долгосрочная дебиторская задолженность уменьшилась на 56 034 932,11 руб. или на 3,49 процента (задолженность на 01.01.2024 – 1 603 313 238,49 руб.), просроченная дебиторская задолженность уменьшилась на 14 981 260,09 руб. или на 18,29 процента (задолженность на 01.01.2024 – 81 912 055,31 руб.). </w:t>
      </w:r>
    </w:p>
    <w:p w:rsidR="006B5AAF" w:rsidRPr="006B5AAF" w:rsidRDefault="006B5AAF" w:rsidP="006B5AAF">
      <w:pPr>
        <w:ind w:firstLine="567"/>
        <w:rPr>
          <w:sz w:val="28"/>
          <w:szCs w:val="28"/>
        </w:rPr>
      </w:pPr>
      <w:r w:rsidRPr="006B5AAF">
        <w:rPr>
          <w:sz w:val="28"/>
          <w:szCs w:val="28"/>
        </w:rPr>
        <w:lastRenderedPageBreak/>
        <w:t>Просроченная задолженность сложилась:</w:t>
      </w:r>
    </w:p>
    <w:p w:rsidR="006B5AAF" w:rsidRPr="006B5AAF" w:rsidRDefault="006B5AAF" w:rsidP="006B5AAF">
      <w:pPr>
        <w:numPr>
          <w:ilvl w:val="0"/>
          <w:numId w:val="1"/>
        </w:numPr>
        <w:autoSpaceDE w:val="0"/>
        <w:autoSpaceDN w:val="0"/>
        <w:adjustRightInd w:val="0"/>
        <w:ind w:left="0" w:firstLine="567"/>
        <w:contextualSpacing/>
        <w:rPr>
          <w:sz w:val="28"/>
          <w:szCs w:val="28"/>
        </w:rPr>
      </w:pPr>
      <w:r w:rsidRPr="006B5AAF">
        <w:rPr>
          <w:rFonts w:eastAsia="Calibri"/>
          <w:sz w:val="28"/>
          <w:szCs w:val="28"/>
          <w:lang w:eastAsia="en-US"/>
        </w:rPr>
        <w:t xml:space="preserve">По доходам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 от продажи права на заключение договоров аренды указанных земельных участков (КБК 11111105012041000120) в сумме 49 766 211,87 руб. </w:t>
      </w:r>
    </w:p>
    <w:p w:rsidR="006B5AAF" w:rsidRPr="006B5AAF" w:rsidRDefault="006B5AAF" w:rsidP="006B5AAF">
      <w:pPr>
        <w:autoSpaceDE w:val="0"/>
        <w:autoSpaceDN w:val="0"/>
        <w:adjustRightInd w:val="0"/>
        <w:ind w:firstLine="567"/>
        <w:contextualSpacing/>
        <w:rPr>
          <w:sz w:val="28"/>
          <w:szCs w:val="28"/>
        </w:rPr>
      </w:pPr>
      <w:r w:rsidRPr="006B5AAF">
        <w:rPr>
          <w:sz w:val="28"/>
          <w:szCs w:val="28"/>
        </w:rPr>
        <w:t>По сравнению с данными на начало года просроченная задолженность уменьшилась на 13 289 047,23 руб. или на 21,08 процента (задолженность                              на 01.01.2024 – 63 055 259,10 руб.).</w:t>
      </w:r>
    </w:p>
    <w:p w:rsidR="006B5AAF" w:rsidRPr="006B5AAF" w:rsidRDefault="006B5AAF" w:rsidP="006B5AAF">
      <w:pPr>
        <w:ind w:firstLine="567"/>
        <w:contextualSpacing/>
        <w:rPr>
          <w:rFonts w:eastAsia="Calibri"/>
          <w:sz w:val="28"/>
          <w:szCs w:val="28"/>
          <w:highlight w:val="yellow"/>
          <w:lang w:eastAsia="en-US"/>
        </w:rPr>
      </w:pPr>
      <w:r w:rsidRPr="006B5AAF">
        <w:rPr>
          <w:sz w:val="28"/>
          <w:szCs w:val="28"/>
        </w:rPr>
        <w:t>Наибольший удельный вес в общей сумме просроченной дебиторской задолженности п</w:t>
      </w:r>
      <w:r w:rsidRPr="006B5AAF">
        <w:rPr>
          <w:rFonts w:eastAsia="Calibri"/>
          <w:sz w:val="28"/>
          <w:szCs w:val="28"/>
          <w:lang w:eastAsia="en-US"/>
        </w:rPr>
        <w:t xml:space="preserve">о доходам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 от продажи права на заключение договоров аренды указанных земельных участков, </w:t>
      </w:r>
      <w:r w:rsidRPr="006B5AAF">
        <w:rPr>
          <w:sz w:val="28"/>
          <w:szCs w:val="28"/>
        </w:rPr>
        <w:t>составляет задолженность арендатора</w:t>
      </w:r>
      <w:r w:rsidRPr="006B5AAF">
        <w:rPr>
          <w:rFonts w:eastAsia="Calibri"/>
          <w:sz w:val="28"/>
          <w:szCs w:val="28"/>
          <w:lang w:eastAsia="en-US"/>
        </w:rPr>
        <w:t xml:space="preserve"> </w:t>
      </w:r>
      <w:proofErr w:type="spellStart"/>
      <w:r w:rsidRPr="006B5AAF">
        <w:rPr>
          <w:rFonts w:eastAsia="Calibri"/>
          <w:sz w:val="28"/>
          <w:szCs w:val="28"/>
          <w:lang w:eastAsia="en-US"/>
        </w:rPr>
        <w:t>Бискуп</w:t>
      </w:r>
      <w:proofErr w:type="spellEnd"/>
      <w:r w:rsidRPr="006B5AAF">
        <w:rPr>
          <w:rFonts w:eastAsia="Calibri"/>
          <w:sz w:val="28"/>
          <w:szCs w:val="28"/>
          <w:lang w:eastAsia="en-US"/>
        </w:rPr>
        <w:t xml:space="preserve"> В.П. По состоянию на 01.01.2025 просроченная задолженность составляет 13 890 499,47 </w:t>
      </w:r>
      <w:r w:rsidRPr="006B5AAF">
        <w:rPr>
          <w:sz w:val="28"/>
          <w:szCs w:val="28"/>
        </w:rPr>
        <w:t>руб.</w:t>
      </w:r>
      <w:r w:rsidRPr="006B5AAF">
        <w:rPr>
          <w:rFonts w:eastAsia="Calibri"/>
          <w:sz w:val="28"/>
          <w:szCs w:val="28"/>
          <w:lang w:eastAsia="en-US"/>
        </w:rPr>
        <w:t xml:space="preserve"> </w:t>
      </w:r>
    </w:p>
    <w:p w:rsidR="006B5AAF" w:rsidRPr="006B5AAF" w:rsidRDefault="006B5AAF" w:rsidP="006B5AAF">
      <w:pPr>
        <w:ind w:firstLine="567"/>
        <w:rPr>
          <w:rFonts w:eastAsia="Calibri"/>
          <w:sz w:val="28"/>
          <w:szCs w:val="28"/>
          <w:lang w:eastAsia="en-US"/>
        </w:rPr>
      </w:pPr>
      <w:r w:rsidRPr="006B5AAF">
        <w:rPr>
          <w:rFonts w:eastAsia="Calibri"/>
          <w:sz w:val="28"/>
          <w:szCs w:val="28"/>
          <w:lang w:eastAsia="en-US"/>
        </w:rPr>
        <w:t>Решением Петрозаводского городского суда Республики Карелия от 25.07.2023 по делу № 2-1829/2023 договор аренды земельного участка от 27.06.2022 № 87-м/01 расторгнут. Также решением на арендатора возложена обязанность передать Администрации</w:t>
      </w:r>
      <w:r w:rsidRPr="006B5AAF">
        <w:t xml:space="preserve"> </w:t>
      </w:r>
      <w:r w:rsidRPr="006B5AAF">
        <w:rPr>
          <w:rFonts w:eastAsia="Calibri"/>
          <w:sz w:val="28"/>
          <w:szCs w:val="28"/>
          <w:lang w:eastAsia="en-US"/>
        </w:rPr>
        <w:t xml:space="preserve">Петрозаводского городского округа земельный участок по акту приема-передачи. В случае неисполнения </w:t>
      </w:r>
      <w:proofErr w:type="spellStart"/>
      <w:r w:rsidRPr="006B5AAF">
        <w:rPr>
          <w:rFonts w:eastAsia="Calibri"/>
          <w:sz w:val="28"/>
          <w:szCs w:val="28"/>
          <w:lang w:eastAsia="en-US"/>
        </w:rPr>
        <w:t>Бискупом</w:t>
      </w:r>
      <w:proofErr w:type="spellEnd"/>
      <w:r w:rsidRPr="006B5AAF">
        <w:rPr>
          <w:rFonts w:eastAsia="Calibri"/>
          <w:sz w:val="28"/>
          <w:szCs w:val="28"/>
          <w:lang w:eastAsia="en-US"/>
        </w:rPr>
        <w:t xml:space="preserve"> В.П. решения суда, с арендатора будет взыскана неустойка в размере 2 000,00 руб. в день до дня фактического исполнения решения суда в полном объеме. Поскольку до настоящего времени земельный участок не передан арендодателю по акту приема-передачи, пользователю земельного участка начисляется плата за фактическое пользование.  </w:t>
      </w:r>
    </w:p>
    <w:p w:rsidR="006B5AAF" w:rsidRPr="006B5AAF" w:rsidRDefault="006B5AAF" w:rsidP="006B5AAF">
      <w:pPr>
        <w:ind w:firstLine="567"/>
        <w:rPr>
          <w:sz w:val="28"/>
          <w:szCs w:val="28"/>
        </w:rPr>
      </w:pPr>
      <w:r w:rsidRPr="006B5AAF">
        <w:rPr>
          <w:sz w:val="28"/>
          <w:szCs w:val="28"/>
        </w:rPr>
        <w:t xml:space="preserve">В целях сокращения задолженности в адрес должников по арендным платежам направлено 2 679 претензий на общую сумму 102 394 760,60 руб., в том числе по арендной плате – 68 970 946,40 руб., по пеням – 33 423 814,20 руб. В досудебном порядке удовлетворено 888 претензий на общую сумму </w:t>
      </w:r>
      <w:r w:rsidRPr="006B5AAF">
        <w:rPr>
          <w:color w:val="000000"/>
          <w:sz w:val="28"/>
          <w:szCs w:val="28"/>
        </w:rPr>
        <w:t>13 043 001,92</w:t>
      </w:r>
      <w:r w:rsidRPr="006B5AAF">
        <w:rPr>
          <w:sz w:val="28"/>
          <w:szCs w:val="28"/>
        </w:rPr>
        <w:t xml:space="preserve"> руб., в том числе по арендной плате – 12 154 475,22 руб., по пеням – 888 526,70 руб.</w:t>
      </w:r>
      <w:r w:rsidRPr="006B5AAF">
        <w:t xml:space="preserve"> </w:t>
      </w:r>
      <w:r w:rsidRPr="006B5AAF">
        <w:rPr>
          <w:sz w:val="28"/>
          <w:szCs w:val="28"/>
        </w:rPr>
        <w:t>В суд передано 287 исковых заявлений на общую сумму с учетом пеней 45 853 103,76 руб., удовлетворено 410 исков на общую сумму 53 231 438,66 руб., в том числе по арендной плате – 38 887 413,90 руб., по пеням – 14 344 024,76 руб.</w:t>
      </w:r>
    </w:p>
    <w:p w:rsidR="006B5AAF" w:rsidRPr="006B5AAF" w:rsidRDefault="006B5AAF" w:rsidP="006B5AAF">
      <w:pPr>
        <w:ind w:firstLine="567"/>
        <w:rPr>
          <w:sz w:val="28"/>
          <w:szCs w:val="28"/>
        </w:rPr>
      </w:pPr>
      <w:r w:rsidRPr="006B5AAF">
        <w:rPr>
          <w:sz w:val="28"/>
          <w:szCs w:val="28"/>
        </w:rPr>
        <w:t xml:space="preserve">В результате проведенной претензионно-исковой работы в бюджет Петрозаводского городского округа поступило 28 468 069,92 руб., в том числе по арендной плате – 22 252 146,66 руб., по пеням – 6 215 923,26 руб. </w:t>
      </w:r>
    </w:p>
    <w:p w:rsidR="006B5AAF" w:rsidRPr="006B5AAF" w:rsidRDefault="006B5AAF" w:rsidP="006B5AAF">
      <w:pPr>
        <w:ind w:firstLine="567"/>
        <w:rPr>
          <w:sz w:val="28"/>
          <w:szCs w:val="28"/>
        </w:rPr>
      </w:pPr>
      <w:r w:rsidRPr="006B5AAF">
        <w:rPr>
          <w:sz w:val="28"/>
          <w:szCs w:val="28"/>
        </w:rPr>
        <w:t>В 2024 году списана просроченная дебиторская задолженность в сумме 10 173 756,26 руб.</w:t>
      </w:r>
    </w:p>
    <w:p w:rsidR="006B5AAF" w:rsidRPr="006B5AAF" w:rsidRDefault="006B5AAF" w:rsidP="006B5AAF">
      <w:pPr>
        <w:numPr>
          <w:ilvl w:val="0"/>
          <w:numId w:val="1"/>
        </w:numPr>
        <w:ind w:left="0" w:firstLine="567"/>
        <w:contextualSpacing/>
        <w:rPr>
          <w:rFonts w:eastAsia="Calibri"/>
          <w:sz w:val="28"/>
          <w:szCs w:val="28"/>
          <w:lang w:eastAsia="en-US"/>
        </w:rPr>
      </w:pPr>
      <w:r w:rsidRPr="006B5AAF">
        <w:rPr>
          <w:rFonts w:eastAsia="Calibri"/>
          <w:sz w:val="28"/>
          <w:szCs w:val="28"/>
          <w:lang w:eastAsia="en-US"/>
        </w:rPr>
        <w:t xml:space="preserve">По доходам в виде арендной платы за земли, находящиеся в собственности городских округов (КБК 11111105024041000120), в сумме                       17 143 313,51 руб. </w:t>
      </w:r>
    </w:p>
    <w:p w:rsidR="006B5AAF" w:rsidRPr="006B5AAF" w:rsidRDefault="006B5AAF" w:rsidP="006B5AAF">
      <w:pPr>
        <w:ind w:firstLine="567"/>
        <w:contextualSpacing/>
        <w:rPr>
          <w:rFonts w:eastAsia="Calibri"/>
          <w:sz w:val="28"/>
          <w:szCs w:val="28"/>
          <w:lang w:eastAsia="en-US"/>
        </w:rPr>
      </w:pPr>
      <w:r w:rsidRPr="006B5AAF">
        <w:rPr>
          <w:rFonts w:eastAsia="Calibri"/>
          <w:sz w:val="28"/>
          <w:szCs w:val="28"/>
          <w:lang w:eastAsia="en-US"/>
        </w:rPr>
        <w:t xml:space="preserve">По сравнению с данными на начало года задолженность уменьшилась на                        1 519 861,91 руб. или на 8,14 процента (задолженность на 01.01.2024 –                  18 663 175,42 руб.). </w:t>
      </w:r>
    </w:p>
    <w:p w:rsidR="006B5AAF" w:rsidRPr="006B5AAF" w:rsidRDefault="006B5AAF" w:rsidP="006B5AAF">
      <w:pPr>
        <w:ind w:firstLine="567"/>
        <w:contextualSpacing/>
        <w:rPr>
          <w:rFonts w:eastAsia="Calibri"/>
          <w:sz w:val="28"/>
          <w:szCs w:val="28"/>
          <w:lang w:eastAsia="en-US"/>
        </w:rPr>
      </w:pPr>
      <w:r w:rsidRPr="006B5AAF">
        <w:rPr>
          <w:rFonts w:eastAsia="Calibri"/>
          <w:sz w:val="28"/>
          <w:szCs w:val="28"/>
          <w:lang w:eastAsia="en-US"/>
        </w:rPr>
        <w:lastRenderedPageBreak/>
        <w:t xml:space="preserve">В целях сокращения задолженности в адрес должников по арендным платежам направлено 240 претензий на общую сумму 20 861 077,04 руб., в том числе по арендной плате – 17 233 381,47 руб., по пеням – 3 627 695,57 руб. В досудебном порядке удовлетворено 106 претензий на общую сумму </w:t>
      </w:r>
      <w:r w:rsidRPr="006B5AAF">
        <w:rPr>
          <w:sz w:val="28"/>
          <w:szCs w:val="28"/>
        </w:rPr>
        <w:t xml:space="preserve">4 115 389,58 </w:t>
      </w:r>
      <w:r w:rsidRPr="006B5AAF">
        <w:rPr>
          <w:rFonts w:eastAsia="Calibri"/>
          <w:sz w:val="28"/>
          <w:szCs w:val="28"/>
          <w:lang w:eastAsia="en-US"/>
        </w:rPr>
        <w:t>руб., в том числе по арендной плате – 4 001 395,94 руб., по пеням – 113 993,64 руб. В суд передано 41 исковое заявление на общую сумму с учетом пеней 7 367 535,41 руб., удовлетворено 52 иска на общую сумму 6 977 354,27 руб., в том числе по арендной плате – 6 148 327,37 руб., по пеням – 829 026,90 руб.</w:t>
      </w:r>
    </w:p>
    <w:p w:rsidR="006B5AAF" w:rsidRPr="006B5AAF" w:rsidRDefault="006B5AAF" w:rsidP="006B5AAF">
      <w:pPr>
        <w:ind w:firstLine="567"/>
        <w:contextualSpacing/>
        <w:rPr>
          <w:rFonts w:eastAsia="Calibri"/>
          <w:sz w:val="28"/>
          <w:szCs w:val="28"/>
          <w:lang w:eastAsia="en-US"/>
        </w:rPr>
      </w:pPr>
      <w:r w:rsidRPr="006B5AAF">
        <w:rPr>
          <w:rFonts w:eastAsia="Calibri"/>
          <w:sz w:val="28"/>
          <w:szCs w:val="28"/>
          <w:lang w:eastAsia="en-US"/>
        </w:rPr>
        <w:t>В результате проведенной претензионно-исковой работы в бюджет Петрозаводского городского округа поступило 7 650 315,49 руб., в том числе по арендной плате – 6 989 516,92 руб., по пеням – 660 798,57 руб.</w:t>
      </w:r>
    </w:p>
    <w:p w:rsidR="006B5AAF" w:rsidRPr="006B5AAF" w:rsidRDefault="006B5AAF" w:rsidP="006B5AAF">
      <w:pPr>
        <w:ind w:firstLine="567"/>
        <w:rPr>
          <w:sz w:val="28"/>
          <w:szCs w:val="28"/>
        </w:rPr>
      </w:pPr>
      <w:r w:rsidRPr="006B5AAF">
        <w:rPr>
          <w:sz w:val="28"/>
          <w:szCs w:val="28"/>
        </w:rPr>
        <w:t>В 2024 году списана дебиторская задолженность в сумме 507 062,17 руб.</w:t>
      </w:r>
    </w:p>
    <w:p w:rsidR="006B5AAF" w:rsidRPr="006B5AAF" w:rsidRDefault="006B5AAF" w:rsidP="006B5AAF">
      <w:pPr>
        <w:numPr>
          <w:ilvl w:val="0"/>
          <w:numId w:val="1"/>
        </w:numPr>
        <w:tabs>
          <w:tab w:val="left" w:pos="1418"/>
        </w:tabs>
        <w:autoSpaceDE w:val="0"/>
        <w:autoSpaceDN w:val="0"/>
        <w:adjustRightInd w:val="0"/>
        <w:ind w:left="0" w:firstLine="567"/>
        <w:contextualSpacing/>
        <w:rPr>
          <w:rFonts w:eastAsia="Calibri"/>
          <w:sz w:val="28"/>
          <w:szCs w:val="28"/>
          <w:lang w:eastAsia="en-US"/>
        </w:rPr>
      </w:pPr>
      <w:r w:rsidRPr="006B5AAF">
        <w:rPr>
          <w:rFonts w:eastAsia="Calibri"/>
          <w:sz w:val="28"/>
          <w:szCs w:val="28"/>
          <w:lang w:eastAsia="en-US"/>
        </w:rPr>
        <w:t xml:space="preserve">По плате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 (КБК 11111105312040000120) в сумме </w:t>
      </w:r>
      <w:r w:rsidRPr="006B5AAF">
        <w:rPr>
          <w:color w:val="000000"/>
          <w:sz w:val="28"/>
          <w:szCs w:val="28"/>
        </w:rPr>
        <w:t>21 269,84</w:t>
      </w:r>
      <w:r w:rsidRPr="006B5AAF">
        <w:rPr>
          <w:rFonts w:eastAsia="Calibri"/>
          <w:sz w:val="28"/>
          <w:szCs w:val="28"/>
          <w:lang w:eastAsia="en-US"/>
        </w:rPr>
        <w:t xml:space="preserve"> руб. </w:t>
      </w:r>
    </w:p>
    <w:p w:rsidR="006B5AAF" w:rsidRPr="006B5AAF" w:rsidRDefault="006B5AAF" w:rsidP="006B5AAF">
      <w:pPr>
        <w:ind w:firstLine="567"/>
        <w:rPr>
          <w:rFonts w:eastAsia="Calibri"/>
          <w:sz w:val="28"/>
          <w:szCs w:val="28"/>
          <w:lang w:eastAsia="en-US"/>
        </w:rPr>
      </w:pPr>
      <w:r w:rsidRPr="006B5AAF">
        <w:rPr>
          <w:rFonts w:eastAsia="Calibri"/>
          <w:sz w:val="28"/>
          <w:szCs w:val="28"/>
          <w:lang w:eastAsia="en-US"/>
        </w:rPr>
        <w:t xml:space="preserve">По сравнению с данными на начало года просроченная задолженность уменьшилась на 166 585,40 руб. или в 8,8 раза (задолженность на 01.01.2024 – 187 855,24 руб.). </w:t>
      </w:r>
    </w:p>
    <w:p w:rsidR="006B5AAF" w:rsidRPr="006B5AAF" w:rsidRDefault="006B5AAF" w:rsidP="006B5AAF">
      <w:pPr>
        <w:ind w:firstLine="567"/>
        <w:rPr>
          <w:sz w:val="28"/>
          <w:szCs w:val="28"/>
        </w:rPr>
      </w:pPr>
      <w:r w:rsidRPr="006B5AAF">
        <w:rPr>
          <w:i/>
          <w:sz w:val="28"/>
          <w:szCs w:val="28"/>
        </w:rPr>
        <w:t>По счету 1 205 29 000 «Расчеты по иным доходам от собственности»</w:t>
      </w:r>
      <w:r w:rsidRPr="006B5AAF">
        <w:rPr>
          <w:sz w:val="28"/>
          <w:szCs w:val="28"/>
        </w:rPr>
        <w:t xml:space="preserve"> задолженность составляет 143 834 497,69 руб., в том числе долгосрочная дебиторская задолженность – 86 373 159,87 руб., просроченная – 33 520 320,91 руб.</w:t>
      </w:r>
    </w:p>
    <w:p w:rsidR="006B5AAF" w:rsidRPr="006B5AAF" w:rsidRDefault="006B5AAF" w:rsidP="006B5AAF">
      <w:pPr>
        <w:ind w:firstLine="567"/>
        <w:rPr>
          <w:sz w:val="28"/>
          <w:szCs w:val="28"/>
        </w:rPr>
      </w:pPr>
      <w:r w:rsidRPr="006B5AAF">
        <w:rPr>
          <w:sz w:val="28"/>
          <w:szCs w:val="28"/>
        </w:rPr>
        <w:t xml:space="preserve">По сравнению с данными на начало года дебиторская задолженность уменьшилась на 15 170 137,47 руб. или на 9,54 процента (задолженность на 01.01.2024 – 159 004 635,16 руб.), долгосрочная дебиторская задолженность уменьшилась на 14 623 125,52 руб. или на 14,48 процента (задолженность на 01.01.2024 – 100 996 285,39 руб.), просроченная дебиторская задолженность увеличилась на 98 724,19 руб. или на 0,30 процента (задолженность на </w:t>
      </w:r>
      <w:r>
        <w:rPr>
          <w:sz w:val="28"/>
          <w:szCs w:val="28"/>
        </w:rPr>
        <w:t xml:space="preserve">   </w:t>
      </w:r>
      <w:r w:rsidRPr="006B5AAF">
        <w:rPr>
          <w:sz w:val="28"/>
          <w:szCs w:val="28"/>
        </w:rPr>
        <w:t>01.01.2024 – 33 421 596,72 руб.).</w:t>
      </w:r>
    </w:p>
    <w:p w:rsidR="006B5AAF" w:rsidRPr="006B5AAF" w:rsidRDefault="006B5AAF" w:rsidP="006B5AAF">
      <w:pPr>
        <w:ind w:firstLine="567"/>
        <w:rPr>
          <w:sz w:val="28"/>
          <w:szCs w:val="28"/>
        </w:rPr>
      </w:pPr>
      <w:r w:rsidRPr="006B5AAF">
        <w:rPr>
          <w:sz w:val="28"/>
          <w:szCs w:val="28"/>
        </w:rPr>
        <w:t>Просроченная задолженность сложилась по доходам от п</w:t>
      </w:r>
      <w:r w:rsidRPr="006B5AAF">
        <w:rPr>
          <w:rFonts w:eastAsia="Calibri"/>
          <w:sz w:val="28"/>
          <w:szCs w:val="28"/>
          <w:lang w:eastAsia="en-US"/>
        </w:rPr>
        <w:t xml:space="preserve">рочих поступлений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(КБК 11111109044041001120, 11111109044041004120) в сумме 33 520 320,91 руб. </w:t>
      </w:r>
    </w:p>
    <w:p w:rsidR="006B5AAF" w:rsidRPr="006B5AAF" w:rsidRDefault="006B5AAF" w:rsidP="006B5AAF">
      <w:pPr>
        <w:ind w:firstLine="567"/>
        <w:rPr>
          <w:sz w:val="28"/>
          <w:szCs w:val="28"/>
        </w:rPr>
      </w:pPr>
      <w:r w:rsidRPr="006B5AAF">
        <w:rPr>
          <w:sz w:val="28"/>
          <w:szCs w:val="28"/>
        </w:rPr>
        <w:t xml:space="preserve">Причиной образования просроченной задолженности явилось неисполнение обязательств по оплате за социальный найм жилья.  </w:t>
      </w:r>
    </w:p>
    <w:p w:rsidR="006B5AAF" w:rsidRPr="006B5AAF" w:rsidRDefault="006B5AAF" w:rsidP="006B5AAF">
      <w:pPr>
        <w:ind w:firstLine="567"/>
        <w:rPr>
          <w:sz w:val="28"/>
          <w:szCs w:val="28"/>
        </w:rPr>
      </w:pPr>
      <w:r w:rsidRPr="006B5AAF">
        <w:rPr>
          <w:sz w:val="28"/>
          <w:szCs w:val="28"/>
        </w:rPr>
        <w:t xml:space="preserve">Для взыскания задолженности проводится </w:t>
      </w:r>
      <w:proofErr w:type="spellStart"/>
      <w:r w:rsidRPr="006B5AAF">
        <w:rPr>
          <w:sz w:val="28"/>
          <w:szCs w:val="28"/>
        </w:rPr>
        <w:t>претензионно</w:t>
      </w:r>
      <w:proofErr w:type="spellEnd"/>
      <w:r w:rsidRPr="006B5AAF">
        <w:rPr>
          <w:sz w:val="28"/>
          <w:szCs w:val="28"/>
        </w:rPr>
        <w:t xml:space="preserve"> - исковая работа.        С начала года предъявлено 1 350 претензий на общую сумму с учетом пеней 24 346 012,42 руб., удовлетворено 1 024 претензии на общую сумму с учетом пеней 14 888 196,90 руб., в суд подано 388 исковых заявлений на общую сумму с </w:t>
      </w:r>
      <w:r w:rsidRPr="006B5AAF">
        <w:rPr>
          <w:sz w:val="28"/>
          <w:szCs w:val="28"/>
        </w:rPr>
        <w:lastRenderedPageBreak/>
        <w:t>учетом пеней 5 913 743,12 руб., удовлетворено 152 исковых заявления на общую сумму с учетом пеней 2 772 796,97 руб.</w:t>
      </w:r>
    </w:p>
    <w:p w:rsidR="006B5AAF" w:rsidRPr="006B5AAF" w:rsidRDefault="006B5AAF" w:rsidP="006B5AAF">
      <w:pPr>
        <w:ind w:firstLine="567"/>
        <w:rPr>
          <w:sz w:val="28"/>
          <w:szCs w:val="28"/>
        </w:rPr>
      </w:pPr>
      <w:r w:rsidRPr="006B5AAF">
        <w:rPr>
          <w:sz w:val="28"/>
          <w:szCs w:val="28"/>
        </w:rPr>
        <w:t xml:space="preserve">В результате проведенной </w:t>
      </w:r>
      <w:proofErr w:type="spellStart"/>
      <w:r w:rsidRPr="006B5AAF">
        <w:rPr>
          <w:sz w:val="28"/>
          <w:szCs w:val="28"/>
        </w:rPr>
        <w:t>претензионно</w:t>
      </w:r>
      <w:proofErr w:type="spellEnd"/>
      <w:r w:rsidRPr="006B5AAF">
        <w:rPr>
          <w:sz w:val="28"/>
          <w:szCs w:val="28"/>
        </w:rPr>
        <w:t xml:space="preserve"> - исковой работы с начала года в бюджет Петрозаводского городского округа поступило 15 857 418,84 руб. (с учетом пеней).</w:t>
      </w:r>
    </w:p>
    <w:p w:rsidR="006B5AAF" w:rsidRPr="006B5AAF" w:rsidRDefault="006B5AAF" w:rsidP="006B5AAF">
      <w:pPr>
        <w:ind w:firstLine="567"/>
        <w:rPr>
          <w:sz w:val="28"/>
          <w:szCs w:val="28"/>
        </w:rPr>
      </w:pPr>
      <w:r w:rsidRPr="006B5AAF">
        <w:rPr>
          <w:sz w:val="28"/>
          <w:szCs w:val="28"/>
        </w:rPr>
        <w:t>С начала года списана просроченная дебиторская задолженность в сумме 810 209,13 руб.</w:t>
      </w:r>
    </w:p>
    <w:p w:rsidR="006B5AAF" w:rsidRPr="006B5AAF" w:rsidRDefault="006B5AAF" w:rsidP="006B5AAF">
      <w:pPr>
        <w:autoSpaceDE w:val="0"/>
        <w:autoSpaceDN w:val="0"/>
        <w:adjustRightInd w:val="0"/>
        <w:ind w:firstLine="567"/>
        <w:rPr>
          <w:rFonts w:eastAsia="Calibri"/>
          <w:sz w:val="28"/>
          <w:szCs w:val="28"/>
          <w:lang w:eastAsia="en-US"/>
        </w:rPr>
      </w:pPr>
      <w:r w:rsidRPr="006B5AAF">
        <w:rPr>
          <w:rFonts w:eastAsia="Calibri"/>
          <w:i/>
          <w:sz w:val="28"/>
          <w:szCs w:val="28"/>
          <w:lang w:eastAsia="en-US"/>
        </w:rPr>
        <w:t>По счету 1 205 36 000 «Расчеты по доходам бюджета от возврата субсидий на выполнение государственного (муниципального) задания»</w:t>
      </w:r>
      <w:r w:rsidRPr="006B5AAF">
        <w:rPr>
          <w:rFonts w:eastAsia="Calibri"/>
          <w:sz w:val="28"/>
          <w:szCs w:val="28"/>
          <w:lang w:eastAsia="en-US"/>
        </w:rPr>
        <w:t xml:space="preserve"> задолженность отсутствует.</w:t>
      </w:r>
    </w:p>
    <w:p w:rsidR="006B5AAF" w:rsidRPr="006B5AAF" w:rsidRDefault="006B5AAF" w:rsidP="006B5AAF">
      <w:pPr>
        <w:autoSpaceDE w:val="0"/>
        <w:autoSpaceDN w:val="0"/>
        <w:adjustRightInd w:val="0"/>
        <w:ind w:firstLine="567"/>
        <w:rPr>
          <w:sz w:val="28"/>
          <w:szCs w:val="28"/>
        </w:rPr>
      </w:pPr>
      <w:r w:rsidRPr="006B5AAF">
        <w:rPr>
          <w:rFonts w:eastAsia="Calibri"/>
          <w:sz w:val="28"/>
          <w:szCs w:val="28"/>
          <w:lang w:eastAsia="en-US"/>
        </w:rPr>
        <w:t xml:space="preserve">В ф. 0503769 «Сведения по кредиторской задолженности» по счету </w:t>
      </w:r>
      <w:r w:rsidRPr="006B5AAF">
        <w:rPr>
          <w:rFonts w:eastAsia="Calibri"/>
          <w:sz w:val="28"/>
          <w:szCs w:val="28"/>
          <w:lang w:eastAsia="en-US"/>
        </w:rPr>
        <w:br/>
        <w:t xml:space="preserve">4 303 05 000 «Расчеты по прочим платежам в бюджет» задолженность составляет    </w:t>
      </w:r>
      <w:r w:rsidRPr="006B5AAF">
        <w:rPr>
          <w:sz w:val="28"/>
          <w:szCs w:val="28"/>
        </w:rPr>
        <w:t>10 578,00 руб. – текущая задолженность бюджетных и автономного учреждений Петрозаводского городского округа по оплате транспортного налога за 4 квартал 2024 года. Срок оплаты – не позднее 28.02.2025.</w:t>
      </w:r>
    </w:p>
    <w:p w:rsidR="006B5AAF" w:rsidRPr="006B5AAF" w:rsidRDefault="006B5AAF" w:rsidP="006B5AAF">
      <w:pPr>
        <w:autoSpaceDE w:val="0"/>
        <w:autoSpaceDN w:val="0"/>
        <w:adjustRightInd w:val="0"/>
        <w:ind w:firstLine="567"/>
        <w:rPr>
          <w:sz w:val="28"/>
          <w:szCs w:val="28"/>
        </w:rPr>
      </w:pPr>
      <w:r w:rsidRPr="006B5AAF">
        <w:rPr>
          <w:i/>
          <w:sz w:val="28"/>
          <w:szCs w:val="28"/>
        </w:rPr>
        <w:t>По счету 1 205 45 000 «Расчеты по прочим доходам от сумм принудительного изъятия»</w:t>
      </w:r>
      <w:r w:rsidRPr="006B5AAF">
        <w:rPr>
          <w:sz w:val="28"/>
          <w:szCs w:val="28"/>
        </w:rPr>
        <w:t xml:space="preserve"> дебиторская задолженность составляет 3 474 531,26 руб., в том числе просроченная – 3 375 259,29 руб. </w:t>
      </w:r>
    </w:p>
    <w:p w:rsidR="006B5AAF" w:rsidRPr="006B5AAF" w:rsidRDefault="006B5AAF" w:rsidP="006B5AAF">
      <w:pPr>
        <w:ind w:firstLine="567"/>
        <w:rPr>
          <w:sz w:val="28"/>
          <w:szCs w:val="28"/>
        </w:rPr>
      </w:pPr>
      <w:r w:rsidRPr="006B5AAF">
        <w:rPr>
          <w:sz w:val="28"/>
          <w:szCs w:val="28"/>
        </w:rPr>
        <w:t>По сравнению с данными на начало года задолженность уменьшилась                     на 191 157,27 руб. или на 5,21 процента (задолженность на 01.01.2024 –                                 3 665 688,53 руб.), просроченная дебиторская задолженность уменьшилась на                       65 097,07 руб. или на 1,89 процента (задолженность на 01.01.2024 – 3 440 356,36 руб.).</w:t>
      </w:r>
    </w:p>
    <w:p w:rsidR="006B5AAF" w:rsidRPr="006B5AAF" w:rsidRDefault="006B5AAF" w:rsidP="006B5AAF">
      <w:pPr>
        <w:ind w:firstLine="567"/>
        <w:rPr>
          <w:sz w:val="28"/>
          <w:szCs w:val="28"/>
        </w:rPr>
      </w:pPr>
      <w:r w:rsidRPr="006B5AAF">
        <w:rPr>
          <w:sz w:val="28"/>
          <w:szCs w:val="28"/>
        </w:rPr>
        <w:t xml:space="preserve">Дебиторская задолженность в сумме 2 730 557,61 руб. (вся задолженность является просроченной) – штрафы по административным правонарушениям в сфере налогов и сборов, отражена в отчете главного администратора доходов бюджета Петрозаводского городского округа - Управления Федеральной налоговой службы по Республике Карелия, не являющегося получателем средств бюджета Петрозаводского городского округа. </w:t>
      </w:r>
    </w:p>
    <w:p w:rsidR="006B5AAF" w:rsidRPr="006B5AAF" w:rsidRDefault="006B5AAF" w:rsidP="006B5AAF">
      <w:pPr>
        <w:ind w:firstLine="567"/>
        <w:rPr>
          <w:sz w:val="28"/>
          <w:szCs w:val="28"/>
        </w:rPr>
      </w:pPr>
      <w:r w:rsidRPr="006B5AAF">
        <w:rPr>
          <w:sz w:val="28"/>
          <w:szCs w:val="28"/>
        </w:rPr>
        <w:t>Дебиторская задолженность в сумме 743 973,65 руб., в том числе   просроченная – 644 701,68 руб., отражена в отчете главного администратора доходов бюджета - Администрации Петрозаводского городского округа.</w:t>
      </w:r>
    </w:p>
    <w:p w:rsidR="006B5AAF" w:rsidRPr="006B5AAF" w:rsidRDefault="006B5AAF" w:rsidP="006B5AAF">
      <w:pPr>
        <w:ind w:firstLine="567"/>
        <w:rPr>
          <w:sz w:val="28"/>
          <w:szCs w:val="28"/>
        </w:rPr>
      </w:pPr>
      <w:r w:rsidRPr="006B5AAF">
        <w:rPr>
          <w:sz w:val="28"/>
          <w:szCs w:val="28"/>
        </w:rPr>
        <w:t>Просроченная дебиторская задолженность включает в себя:</w:t>
      </w:r>
    </w:p>
    <w:p w:rsidR="006B5AAF" w:rsidRPr="006B5AAF" w:rsidRDefault="006B5AAF" w:rsidP="006B5AAF">
      <w:pPr>
        <w:ind w:firstLine="567"/>
        <w:rPr>
          <w:sz w:val="28"/>
          <w:szCs w:val="28"/>
        </w:rPr>
      </w:pPr>
      <w:r w:rsidRPr="006B5AAF">
        <w:rPr>
          <w:sz w:val="28"/>
          <w:szCs w:val="28"/>
        </w:rPr>
        <w:t>- 60 099,95 руб. – по постановлениям Управления Росреестра по Республике Карелия о назначении административного наказания. В соответствии с п. 5 ст. 46 Бюджетного кодекса Российской Федерации суммы штрафов, установленных Кодексом Российской Федерации об административных правонарушениях за административные правонарушения, выявленные должностными лицами органов муниципального контроля, подлежат зачислению в бюджеты муниципальных образований,</w:t>
      </w:r>
    </w:p>
    <w:p w:rsidR="006B5AAF" w:rsidRPr="006B5AAF" w:rsidRDefault="006B5AAF" w:rsidP="006B5AAF">
      <w:pPr>
        <w:ind w:firstLine="567"/>
        <w:rPr>
          <w:sz w:val="28"/>
          <w:szCs w:val="28"/>
        </w:rPr>
      </w:pPr>
      <w:r w:rsidRPr="006B5AAF">
        <w:rPr>
          <w:sz w:val="28"/>
          <w:szCs w:val="28"/>
        </w:rPr>
        <w:t>-  113 276,32 руб. - по взысканиям на основании ст.2.9, ст.2.14, ст.2.23 Закона Республики Карелия от 15.05.2008 № 1191-ЗРК «Об административных правонарушениях»,</w:t>
      </w:r>
    </w:p>
    <w:p w:rsidR="006B5AAF" w:rsidRPr="006B5AAF" w:rsidRDefault="006B5AAF" w:rsidP="006B5AAF">
      <w:pPr>
        <w:ind w:firstLine="567"/>
        <w:rPr>
          <w:sz w:val="28"/>
          <w:szCs w:val="28"/>
        </w:rPr>
      </w:pPr>
      <w:r w:rsidRPr="006B5AAF">
        <w:rPr>
          <w:sz w:val="28"/>
          <w:szCs w:val="28"/>
        </w:rPr>
        <w:t xml:space="preserve">- 471 325,41 руб. - по штрафам, наложенным комиссией по делам несовершеннолетних и защите их прав Петрозаводского городского округа.  </w:t>
      </w:r>
    </w:p>
    <w:p w:rsidR="006B5AAF" w:rsidRPr="006B5AAF" w:rsidRDefault="006B5AAF" w:rsidP="006B5AAF">
      <w:pPr>
        <w:ind w:firstLine="567"/>
        <w:rPr>
          <w:sz w:val="28"/>
          <w:szCs w:val="28"/>
        </w:rPr>
      </w:pPr>
      <w:r w:rsidRPr="006B5AAF">
        <w:rPr>
          <w:sz w:val="28"/>
          <w:szCs w:val="28"/>
        </w:rPr>
        <w:lastRenderedPageBreak/>
        <w:t xml:space="preserve">В целях снижения дебиторской задолженности по штрафам специалистами административной комиссии и комиссии по делам несовершеннолетних и защите их прав ведется постоянная работа - в службу судебных приставов направляются постановления для принудительного взыскания задолженности по административным штрафам, наложенным комиссиями. </w:t>
      </w:r>
    </w:p>
    <w:p w:rsidR="006B5AAF" w:rsidRPr="006B5AAF" w:rsidRDefault="006B5AAF" w:rsidP="006B5AAF">
      <w:pPr>
        <w:ind w:firstLine="567"/>
        <w:rPr>
          <w:sz w:val="28"/>
          <w:szCs w:val="28"/>
        </w:rPr>
      </w:pPr>
      <w:r w:rsidRPr="006B5AAF">
        <w:rPr>
          <w:sz w:val="28"/>
          <w:szCs w:val="28"/>
        </w:rPr>
        <w:t>В 2024 году списана просроченная дебиторская задолженность в сумме                   303 161,76 руб.</w:t>
      </w:r>
    </w:p>
    <w:p w:rsidR="006B5AAF" w:rsidRPr="006B5AAF" w:rsidRDefault="006B5AAF" w:rsidP="006B5AAF">
      <w:pPr>
        <w:autoSpaceDE w:val="0"/>
        <w:autoSpaceDN w:val="0"/>
        <w:adjustRightInd w:val="0"/>
        <w:ind w:firstLine="567"/>
        <w:rPr>
          <w:sz w:val="28"/>
          <w:szCs w:val="28"/>
        </w:rPr>
      </w:pPr>
      <w:r w:rsidRPr="006B5AAF">
        <w:rPr>
          <w:i/>
          <w:sz w:val="28"/>
          <w:szCs w:val="28"/>
        </w:rPr>
        <w:t>По счету 1 205 51 000 «Расчеты по поступлениям текущего характера от других бюджетов бюджетной системы Российской Федерации»</w:t>
      </w:r>
      <w:r w:rsidRPr="006B5AAF">
        <w:rPr>
          <w:sz w:val="28"/>
          <w:szCs w:val="28"/>
        </w:rPr>
        <w:t xml:space="preserve"> дебиторская задолженность составляет 1 024 340 228,00 руб., в том числе долгосрочная дебиторская задолженность – 234 361 291,10 руб. - средства межбюджетных трансфертов текущего характера, подлежащие перечислению в бюджет Петрозаводского городского округа согласно заключенным соглашениям с главными распорядителями средств бюджета Республики Карелия. </w:t>
      </w:r>
    </w:p>
    <w:p w:rsidR="006B5AAF" w:rsidRPr="006B5AAF" w:rsidRDefault="006B5AAF" w:rsidP="006B5AAF">
      <w:pPr>
        <w:ind w:firstLine="567"/>
        <w:rPr>
          <w:sz w:val="28"/>
          <w:szCs w:val="28"/>
        </w:rPr>
      </w:pPr>
      <w:r w:rsidRPr="006B5AAF">
        <w:rPr>
          <w:sz w:val="28"/>
          <w:szCs w:val="28"/>
        </w:rPr>
        <w:t>По сравнению с данными на начало года дебиторская задолженность уменьшилась на 1 351 755 274,69 руб.  или в 2,3 раза (задолженность на 01.01.2024 – 2 376 095 502,69 руб.), долгосрочная дебиторская задолженность уменьшилась на 283 218 308,90 руб. или в 2,2 раза (задолженность на 01.01.2024 – 517 579 600,00).</w:t>
      </w:r>
    </w:p>
    <w:p w:rsidR="006B5AAF" w:rsidRPr="006B5AAF" w:rsidRDefault="006B5AAF" w:rsidP="006B5AAF">
      <w:pPr>
        <w:ind w:firstLine="567"/>
        <w:rPr>
          <w:sz w:val="28"/>
          <w:szCs w:val="28"/>
        </w:rPr>
      </w:pPr>
      <w:r w:rsidRPr="006B5AAF">
        <w:rPr>
          <w:i/>
          <w:sz w:val="28"/>
          <w:szCs w:val="28"/>
        </w:rPr>
        <w:t xml:space="preserve">По счету 1 205 53 000 «Расчеты по поступлениям текущего характера в бюджеты бюджетной системы Российской Федерации от бюджетных и автономных учреждений» </w:t>
      </w:r>
      <w:r w:rsidRPr="006B5AAF">
        <w:rPr>
          <w:sz w:val="28"/>
          <w:szCs w:val="28"/>
        </w:rPr>
        <w:t>дебиторская задолженность составляет 576 847 469,17 руб. – сумма неиспользованных бюджетными учреждениями Петрозаводского городского округа остатков целевых субсидий текущего характера, перечисленных в 2024 году, в срок до 15.03.2025 будет проведен анализ неиспользованных остатков средств целевых субсидий, по итогам которого будет принято решение о возможности использования остатков в 2025 году на заявленные учреждениями цели или о возврате остатков в доход бюджета Петрозаводского городского округа.</w:t>
      </w:r>
    </w:p>
    <w:p w:rsidR="006B5AAF" w:rsidRPr="006B5AAF" w:rsidRDefault="006B5AAF" w:rsidP="006B5AAF">
      <w:pPr>
        <w:ind w:firstLine="567"/>
        <w:rPr>
          <w:sz w:val="28"/>
          <w:szCs w:val="28"/>
        </w:rPr>
      </w:pPr>
      <w:r w:rsidRPr="006B5AAF">
        <w:rPr>
          <w:sz w:val="28"/>
          <w:szCs w:val="28"/>
        </w:rPr>
        <w:t xml:space="preserve"> По сравнению с данными на начало года дебиторская задолженность увеличилась на 503 605 889,20 руб. или в 7,9 раза (задолженность на 01.01.2024 – 73 241 579,97 руб.).</w:t>
      </w:r>
    </w:p>
    <w:p w:rsidR="006B5AAF" w:rsidRPr="006B5AAF" w:rsidRDefault="006B5AAF" w:rsidP="006B5AAF">
      <w:pPr>
        <w:ind w:firstLine="567"/>
        <w:rPr>
          <w:sz w:val="28"/>
          <w:szCs w:val="28"/>
        </w:rPr>
      </w:pPr>
      <w:r w:rsidRPr="006B5AAF">
        <w:rPr>
          <w:i/>
          <w:sz w:val="28"/>
          <w:szCs w:val="28"/>
        </w:rPr>
        <w:t>По счету 1 205 55 000 «Расчеты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r w:rsidRPr="006B5AAF">
        <w:rPr>
          <w:sz w:val="28"/>
          <w:szCs w:val="28"/>
        </w:rPr>
        <w:t xml:space="preserve"> дебиторская задолженность составляет 6 130 338,56 руб., в том числе просроченная дебиторская задолженность – 841 989,24 руб. </w:t>
      </w:r>
    </w:p>
    <w:p w:rsidR="006B5AAF" w:rsidRPr="006B5AAF" w:rsidRDefault="006B5AAF" w:rsidP="006B5AAF">
      <w:pPr>
        <w:ind w:firstLine="567"/>
        <w:rPr>
          <w:sz w:val="28"/>
          <w:szCs w:val="28"/>
        </w:rPr>
      </w:pPr>
      <w:r w:rsidRPr="006B5AAF">
        <w:rPr>
          <w:sz w:val="28"/>
          <w:szCs w:val="28"/>
        </w:rPr>
        <w:t>По сравнению с данными на начало года дебиторская задолженность увеличилась на 5 290 048,95 руб.  или в 7,3 раза (задолженность на 01.01.2024 – 840 289,61 руб.), просроченная дебиторская задолженность увеличилась на                            838 862,89 руб. или в 269,3 раза (задолженность на 01.01.2024 – 3 126,35 руб.).</w:t>
      </w:r>
    </w:p>
    <w:p w:rsidR="006B5AAF" w:rsidRPr="006B5AAF" w:rsidRDefault="006B5AAF" w:rsidP="006B5AAF">
      <w:pPr>
        <w:ind w:firstLine="567"/>
        <w:rPr>
          <w:sz w:val="28"/>
          <w:szCs w:val="28"/>
        </w:rPr>
      </w:pPr>
      <w:r w:rsidRPr="006B5AAF">
        <w:rPr>
          <w:sz w:val="28"/>
          <w:szCs w:val="28"/>
        </w:rPr>
        <w:t>Просроченная задолженность включает в себя:</w:t>
      </w:r>
    </w:p>
    <w:p w:rsidR="006B5AAF" w:rsidRPr="006B5AAF" w:rsidRDefault="006B5AAF" w:rsidP="006B5AAF">
      <w:pPr>
        <w:ind w:firstLine="567"/>
        <w:rPr>
          <w:sz w:val="28"/>
          <w:szCs w:val="28"/>
        </w:rPr>
      </w:pPr>
      <w:r w:rsidRPr="006B5AAF">
        <w:rPr>
          <w:sz w:val="28"/>
          <w:szCs w:val="28"/>
        </w:rPr>
        <w:t xml:space="preserve">- 500 000,00 руб. – задолженность ООО «Чудо Света» по возврату субсидии, предоставленной по соглашению № 22 от 17.12.2020, согласно Решению </w:t>
      </w:r>
      <w:r w:rsidRPr="006B5AAF">
        <w:rPr>
          <w:sz w:val="28"/>
          <w:szCs w:val="28"/>
        </w:rPr>
        <w:lastRenderedPageBreak/>
        <w:t>Арбитражного суда Республики Карелия от 03.09.2024, дело А26-4087/2024. Исполнительный лист 20.11.2024 направлен в службу судебных приставов;</w:t>
      </w:r>
    </w:p>
    <w:p w:rsidR="006B5AAF" w:rsidRPr="006B5AAF" w:rsidRDefault="006B5AAF" w:rsidP="006B5AAF">
      <w:pPr>
        <w:ind w:firstLine="567"/>
        <w:rPr>
          <w:sz w:val="28"/>
          <w:szCs w:val="28"/>
        </w:rPr>
      </w:pPr>
      <w:r w:rsidRPr="006B5AAF">
        <w:rPr>
          <w:sz w:val="28"/>
          <w:szCs w:val="28"/>
        </w:rPr>
        <w:t>- 6 305,51 руб. – задолженность ООО «Спарта» по возврату субсидии, предоставленной по соглашению № 334 от 24.11.2021, согласно Решению Арбитражного суда Республики Карелия от 21.11.2024, дело А26-8590/2024. Исполнительный лист 14.01.2025 направлен в службу судебных приставов;</w:t>
      </w:r>
    </w:p>
    <w:p w:rsidR="006B5AAF" w:rsidRPr="006B5AAF" w:rsidRDefault="006B5AAF" w:rsidP="006B5AAF">
      <w:pPr>
        <w:ind w:firstLine="567"/>
        <w:rPr>
          <w:sz w:val="28"/>
          <w:szCs w:val="28"/>
        </w:rPr>
      </w:pPr>
      <w:r w:rsidRPr="006B5AAF">
        <w:rPr>
          <w:sz w:val="28"/>
          <w:szCs w:val="28"/>
        </w:rPr>
        <w:t>- 335 683,73 руб. – задолженность ООО «</w:t>
      </w:r>
      <w:proofErr w:type="spellStart"/>
      <w:r w:rsidRPr="006B5AAF">
        <w:rPr>
          <w:sz w:val="28"/>
          <w:szCs w:val="28"/>
        </w:rPr>
        <w:t>Биомаг</w:t>
      </w:r>
      <w:proofErr w:type="spellEnd"/>
      <w:r w:rsidRPr="006B5AAF">
        <w:rPr>
          <w:sz w:val="28"/>
          <w:szCs w:val="28"/>
        </w:rPr>
        <w:t xml:space="preserve"> </w:t>
      </w:r>
      <w:proofErr w:type="spellStart"/>
      <w:r w:rsidRPr="006B5AAF">
        <w:rPr>
          <w:sz w:val="28"/>
          <w:szCs w:val="28"/>
        </w:rPr>
        <w:t>экотехнологии</w:t>
      </w:r>
      <w:proofErr w:type="spellEnd"/>
      <w:r w:rsidRPr="006B5AAF">
        <w:rPr>
          <w:sz w:val="28"/>
          <w:szCs w:val="28"/>
        </w:rPr>
        <w:t>» по возврату субсидии, предоставленной по соглашению № 355 и № 356 от 24.11.2021, согласно Решению Арбитражного суда Республики Карелия от 21.11.2024, дело А26-8549/2024. Исполнительный лист 14.01.2025 направлен в службу судебных приставов.</w:t>
      </w:r>
    </w:p>
    <w:p w:rsidR="006B5AAF" w:rsidRPr="006B5AAF" w:rsidRDefault="006B5AAF" w:rsidP="006B5AAF">
      <w:pPr>
        <w:ind w:firstLine="567"/>
        <w:rPr>
          <w:sz w:val="28"/>
          <w:szCs w:val="28"/>
        </w:rPr>
      </w:pPr>
      <w:r w:rsidRPr="006B5AAF">
        <w:rPr>
          <w:i/>
          <w:sz w:val="28"/>
          <w:szCs w:val="28"/>
        </w:rPr>
        <w:t>По счету 1 205 61 000 «Расчеты по поступлениям капитального характера от других бюджетов бюджетной системы Российской Федерации»</w:t>
      </w:r>
      <w:r w:rsidRPr="006B5AAF">
        <w:rPr>
          <w:sz w:val="28"/>
          <w:szCs w:val="28"/>
        </w:rPr>
        <w:t xml:space="preserve"> дебиторская задолженность составляет 401 282 989,69 руб. - средства межбюджетных трансфертов капитального характера, подлежащие перечислению в бюджет Петрозаводского городского округа согласно заключенным соглашениям с главными распорядителями средств бюджета Республики Карелия.</w:t>
      </w:r>
    </w:p>
    <w:p w:rsidR="006B5AAF" w:rsidRPr="006B5AAF" w:rsidRDefault="006B5AAF" w:rsidP="006B5AAF">
      <w:pPr>
        <w:autoSpaceDE w:val="0"/>
        <w:autoSpaceDN w:val="0"/>
        <w:adjustRightInd w:val="0"/>
        <w:ind w:firstLine="567"/>
        <w:rPr>
          <w:sz w:val="28"/>
          <w:szCs w:val="28"/>
        </w:rPr>
      </w:pPr>
      <w:r w:rsidRPr="006B5AAF">
        <w:rPr>
          <w:sz w:val="28"/>
          <w:szCs w:val="28"/>
        </w:rPr>
        <w:t xml:space="preserve">По сравнению с данными на начало года дебиторская задолженность уменьшилась на 431 729 920,31 руб. или в 2,1 раза (задолженность на 01.01.2024 – 833 012 910,00 руб.). </w:t>
      </w:r>
    </w:p>
    <w:p w:rsidR="006B5AAF" w:rsidRPr="006B5AAF" w:rsidRDefault="006B5AAF" w:rsidP="006B5AAF">
      <w:pPr>
        <w:ind w:firstLine="567"/>
        <w:rPr>
          <w:sz w:val="28"/>
          <w:szCs w:val="28"/>
        </w:rPr>
      </w:pPr>
      <w:r w:rsidRPr="006B5AAF">
        <w:rPr>
          <w:i/>
          <w:sz w:val="28"/>
          <w:szCs w:val="28"/>
        </w:rPr>
        <w:t>По счету 1 205 71 000 «Расчеты по доходам от операций с основными средствами»</w:t>
      </w:r>
      <w:r w:rsidRPr="006B5AAF">
        <w:rPr>
          <w:sz w:val="28"/>
          <w:szCs w:val="28"/>
        </w:rPr>
        <w:t xml:space="preserve"> дебиторская задолженность составляет 15 098 779,92 руб., в том числе долгосрочная дебиторская задолженность – 5 007 031,72 руб., </w:t>
      </w:r>
      <w:r>
        <w:rPr>
          <w:sz w:val="28"/>
          <w:szCs w:val="28"/>
        </w:rPr>
        <w:t xml:space="preserve">  </w:t>
      </w:r>
      <w:r w:rsidRPr="006B5AAF">
        <w:rPr>
          <w:sz w:val="28"/>
          <w:szCs w:val="28"/>
        </w:rPr>
        <w:t xml:space="preserve">просроченная – 2 436 237,79 руб. </w:t>
      </w:r>
    </w:p>
    <w:p w:rsidR="006B5AAF" w:rsidRPr="006B5AAF" w:rsidRDefault="006B5AAF" w:rsidP="006B5AAF">
      <w:pPr>
        <w:ind w:firstLine="567"/>
        <w:rPr>
          <w:sz w:val="28"/>
          <w:szCs w:val="28"/>
        </w:rPr>
      </w:pPr>
      <w:r w:rsidRPr="006B5AAF">
        <w:rPr>
          <w:sz w:val="28"/>
          <w:szCs w:val="28"/>
        </w:rPr>
        <w:t>По сравнению с данными на начало года задолженность уменьшилась на                    1 170 474,53 руб. или на 7,19 процента (задолженность на 01.01.2024 –                                   16 269 254,45 руб.), долгосрочная дебиторская задолженность уменьшилась на                   155 885,79 руб. или на 3,02 процента (задолженность на 01.01.2024 – 5 162 917,51 руб.), просроченная дебиторская задолженность уменьшилась на 573 812,58 руб. или 19,06 процента (задолженность на 01.01.2024 – 3 010 050,37 руб.).</w:t>
      </w:r>
    </w:p>
    <w:p w:rsidR="006B5AAF" w:rsidRPr="006B5AAF" w:rsidRDefault="006B5AAF" w:rsidP="006B5AAF">
      <w:pPr>
        <w:ind w:firstLine="567"/>
        <w:rPr>
          <w:sz w:val="28"/>
          <w:szCs w:val="28"/>
        </w:rPr>
      </w:pPr>
      <w:r w:rsidRPr="006B5AAF">
        <w:rPr>
          <w:sz w:val="28"/>
          <w:szCs w:val="28"/>
        </w:rPr>
        <w:t>Просроченная задолженность сложилась по доходам от реализации иного имущества, находящегося в собственности городских округов.</w:t>
      </w:r>
    </w:p>
    <w:p w:rsidR="006B5AAF" w:rsidRPr="006B5AAF" w:rsidRDefault="006B5AAF" w:rsidP="006B5AAF">
      <w:pPr>
        <w:pBdr>
          <w:top w:val="nil"/>
          <w:left w:val="nil"/>
          <w:bottom w:val="nil"/>
          <w:right w:val="nil"/>
        </w:pBdr>
        <w:ind w:firstLine="567"/>
        <w:rPr>
          <w:rFonts w:eastAsia="Wingdings"/>
          <w:color w:val="000000"/>
          <w:sz w:val="28"/>
          <w:szCs w:val="28"/>
        </w:rPr>
      </w:pPr>
      <w:r w:rsidRPr="006B5AAF">
        <w:rPr>
          <w:rFonts w:eastAsia="Wingdings"/>
          <w:color w:val="000000"/>
          <w:sz w:val="28"/>
          <w:szCs w:val="28"/>
        </w:rPr>
        <w:t xml:space="preserve">В целях сокращения задолженности в адрес должников с начала года направлено 13 претензий на общую сумму 636,00 руб., в том числе по основным платежам – 35,56 руб., по пеням – 600,44 руб. В досудебном порядке удовлетворено 11 претензий на общую сумму 588,85 руб., в том числе по основным платежам – 35,56 руб., по пеням – 553,29 руб. На взыскании в службе судебных приставов находятся исполнительные листы на общую сумму </w:t>
      </w:r>
      <w:r>
        <w:rPr>
          <w:rFonts w:eastAsia="Wingdings"/>
          <w:color w:val="000000"/>
          <w:sz w:val="28"/>
          <w:szCs w:val="28"/>
        </w:rPr>
        <w:t xml:space="preserve">                 </w:t>
      </w:r>
      <w:r w:rsidRPr="006B5AAF">
        <w:rPr>
          <w:rFonts w:eastAsia="Wingdings"/>
          <w:color w:val="000000"/>
          <w:sz w:val="28"/>
          <w:szCs w:val="28"/>
        </w:rPr>
        <w:t xml:space="preserve">3 706 948,54 руб., в том числе по основным платежам – 2 436 237,79 руб., </w:t>
      </w:r>
      <w:proofErr w:type="gramStart"/>
      <w:r w:rsidRPr="006B5AAF">
        <w:rPr>
          <w:rFonts w:eastAsia="Wingdings"/>
          <w:color w:val="000000"/>
          <w:sz w:val="28"/>
          <w:szCs w:val="28"/>
        </w:rPr>
        <w:t xml:space="preserve">по </w:t>
      </w:r>
      <w:r>
        <w:rPr>
          <w:rFonts w:eastAsia="Wingdings"/>
          <w:color w:val="000000"/>
          <w:sz w:val="28"/>
          <w:szCs w:val="28"/>
        </w:rPr>
        <w:t xml:space="preserve"> </w:t>
      </w:r>
      <w:r w:rsidRPr="006B5AAF">
        <w:rPr>
          <w:rFonts w:eastAsia="Wingdings"/>
          <w:color w:val="000000"/>
          <w:sz w:val="28"/>
          <w:szCs w:val="28"/>
        </w:rPr>
        <w:t>пеням</w:t>
      </w:r>
      <w:proofErr w:type="gramEnd"/>
      <w:r w:rsidRPr="006B5AAF">
        <w:rPr>
          <w:rFonts w:eastAsia="Wingdings"/>
          <w:color w:val="000000"/>
          <w:sz w:val="28"/>
          <w:szCs w:val="28"/>
        </w:rPr>
        <w:t xml:space="preserve"> – 1 270 710,75 руб. </w:t>
      </w:r>
    </w:p>
    <w:p w:rsidR="006B5AAF" w:rsidRPr="006B5AAF" w:rsidRDefault="006B5AAF" w:rsidP="006B5AAF">
      <w:pPr>
        <w:pBdr>
          <w:top w:val="nil"/>
          <w:left w:val="nil"/>
          <w:bottom w:val="nil"/>
          <w:right w:val="nil"/>
        </w:pBdr>
        <w:ind w:firstLine="567"/>
        <w:rPr>
          <w:rFonts w:eastAsia="Wingdings"/>
          <w:color w:val="000000"/>
          <w:sz w:val="28"/>
          <w:szCs w:val="28"/>
        </w:rPr>
      </w:pPr>
      <w:r w:rsidRPr="006B5AAF">
        <w:rPr>
          <w:rFonts w:eastAsia="Wingdings"/>
          <w:color w:val="000000"/>
          <w:sz w:val="28"/>
          <w:szCs w:val="28"/>
        </w:rPr>
        <w:t>В результате проведенной претензионно-исковой работы в бюджет Петрозаводского городского округа поступило 10 651,43 руб., в том числе по основным платежам – 10 098,14 руб., по пеням – 553,29 руб.</w:t>
      </w:r>
    </w:p>
    <w:p w:rsidR="006B5AAF" w:rsidRPr="006B5AAF" w:rsidRDefault="006B5AAF" w:rsidP="006B5AAF">
      <w:pPr>
        <w:autoSpaceDE w:val="0"/>
        <w:autoSpaceDN w:val="0"/>
        <w:adjustRightInd w:val="0"/>
        <w:ind w:firstLine="567"/>
        <w:rPr>
          <w:color w:val="000000"/>
          <w:sz w:val="28"/>
          <w:szCs w:val="28"/>
        </w:rPr>
      </w:pPr>
      <w:r w:rsidRPr="006B5AAF">
        <w:rPr>
          <w:i/>
          <w:color w:val="000000"/>
          <w:sz w:val="28"/>
          <w:szCs w:val="28"/>
        </w:rPr>
        <w:t>По счету 1 205 73 000</w:t>
      </w:r>
      <w:r w:rsidRPr="006B5AAF">
        <w:rPr>
          <w:color w:val="000000"/>
          <w:sz w:val="28"/>
          <w:szCs w:val="28"/>
        </w:rPr>
        <w:t xml:space="preserve"> </w:t>
      </w:r>
      <w:r w:rsidRPr="006B5AAF">
        <w:rPr>
          <w:i/>
          <w:color w:val="000000"/>
          <w:sz w:val="28"/>
          <w:szCs w:val="28"/>
        </w:rPr>
        <w:t>«Расчеты по доходам от операций с непроизведенными активами»</w:t>
      </w:r>
      <w:r w:rsidRPr="006B5AAF">
        <w:rPr>
          <w:color w:val="000000"/>
          <w:sz w:val="28"/>
          <w:szCs w:val="28"/>
        </w:rPr>
        <w:t xml:space="preserve"> дебиторская задолженность составляет 65 002,11 </w:t>
      </w:r>
      <w:r w:rsidRPr="006B5AAF">
        <w:rPr>
          <w:color w:val="000000"/>
          <w:sz w:val="28"/>
          <w:szCs w:val="28"/>
        </w:rPr>
        <w:lastRenderedPageBreak/>
        <w:t>руб. - задолженность по доходам от реализации земельных участков, государственная собственность на которые не разграничена. Задолженность является просроченной.</w:t>
      </w:r>
    </w:p>
    <w:p w:rsidR="006B5AAF" w:rsidRPr="006B5AAF" w:rsidRDefault="006B5AAF" w:rsidP="006B5AAF">
      <w:pPr>
        <w:autoSpaceDE w:val="0"/>
        <w:autoSpaceDN w:val="0"/>
        <w:adjustRightInd w:val="0"/>
        <w:ind w:firstLine="567"/>
        <w:rPr>
          <w:color w:val="000000"/>
          <w:sz w:val="28"/>
          <w:szCs w:val="28"/>
        </w:rPr>
      </w:pPr>
      <w:r w:rsidRPr="006B5AAF">
        <w:rPr>
          <w:color w:val="000000"/>
          <w:sz w:val="28"/>
          <w:szCs w:val="28"/>
        </w:rPr>
        <w:t>По сравнению с данными на начало года задолженность уменьшилась на                    1 870 344,61 руб. или в 29,8 раза (задолженность на 01.01.2024 –                                   1 935 346,72 руб.). На начало года просроченная дебиторская задолженность отсутствовала.</w:t>
      </w:r>
    </w:p>
    <w:p w:rsidR="006B5AAF" w:rsidRPr="006B5AAF" w:rsidRDefault="006B5AAF" w:rsidP="006B5AAF">
      <w:pPr>
        <w:autoSpaceDE w:val="0"/>
        <w:autoSpaceDN w:val="0"/>
        <w:adjustRightInd w:val="0"/>
        <w:ind w:firstLine="567"/>
        <w:rPr>
          <w:color w:val="000000"/>
          <w:sz w:val="28"/>
          <w:szCs w:val="28"/>
        </w:rPr>
      </w:pPr>
      <w:r w:rsidRPr="006B5AAF">
        <w:rPr>
          <w:color w:val="000000"/>
          <w:sz w:val="28"/>
          <w:szCs w:val="28"/>
        </w:rPr>
        <w:t>Просроченная задолженность включает в себя:</w:t>
      </w:r>
    </w:p>
    <w:p w:rsidR="006B5AAF" w:rsidRPr="006B5AAF" w:rsidRDefault="006B5AAF" w:rsidP="006B5AAF">
      <w:pPr>
        <w:autoSpaceDE w:val="0"/>
        <w:autoSpaceDN w:val="0"/>
        <w:adjustRightInd w:val="0"/>
        <w:ind w:firstLine="567"/>
        <w:rPr>
          <w:color w:val="000000"/>
          <w:sz w:val="28"/>
          <w:szCs w:val="28"/>
        </w:rPr>
      </w:pPr>
      <w:r w:rsidRPr="006B5AAF">
        <w:rPr>
          <w:color w:val="000000"/>
          <w:sz w:val="28"/>
          <w:szCs w:val="28"/>
        </w:rPr>
        <w:t xml:space="preserve">- 65 000,00 руб. – задолженность </w:t>
      </w:r>
      <w:proofErr w:type="spellStart"/>
      <w:r w:rsidRPr="006B5AAF">
        <w:rPr>
          <w:color w:val="000000"/>
          <w:sz w:val="28"/>
          <w:szCs w:val="28"/>
        </w:rPr>
        <w:t>Чубукова</w:t>
      </w:r>
      <w:proofErr w:type="spellEnd"/>
      <w:r w:rsidRPr="006B5AAF">
        <w:rPr>
          <w:color w:val="000000"/>
          <w:sz w:val="28"/>
          <w:szCs w:val="28"/>
        </w:rPr>
        <w:t xml:space="preserve"> Максима Владимировича по договору купли-продажи земельного участка, государственная собственность на который не разграничена, согласно Решению суда от 27.01.2020 № 2-345/2020. Возбуждено исполнительное производство от 14.04.2020 № 41429/20/1001-ИП; </w:t>
      </w:r>
    </w:p>
    <w:p w:rsidR="006B5AAF" w:rsidRPr="006B5AAF" w:rsidRDefault="006B5AAF" w:rsidP="006B5AAF">
      <w:pPr>
        <w:autoSpaceDE w:val="0"/>
        <w:autoSpaceDN w:val="0"/>
        <w:adjustRightInd w:val="0"/>
        <w:ind w:firstLine="567"/>
        <w:rPr>
          <w:color w:val="000000"/>
          <w:sz w:val="28"/>
          <w:szCs w:val="28"/>
        </w:rPr>
      </w:pPr>
      <w:r w:rsidRPr="006B5AAF">
        <w:rPr>
          <w:color w:val="000000"/>
          <w:sz w:val="28"/>
          <w:szCs w:val="28"/>
        </w:rPr>
        <w:t>- 2,11 руб. – не оплаченная выкупная стоимость земельных участков по договорам купли-продажи. В настоящее время Администрацией Петрозаводского городского округа готовятся иски для подачи в суд на взыскание данной задолженности.</w:t>
      </w:r>
    </w:p>
    <w:p w:rsidR="006B5AAF" w:rsidRPr="006B5AAF" w:rsidRDefault="006B5AAF" w:rsidP="006B5AAF">
      <w:pPr>
        <w:autoSpaceDE w:val="0"/>
        <w:autoSpaceDN w:val="0"/>
        <w:adjustRightInd w:val="0"/>
        <w:ind w:firstLine="567"/>
        <w:rPr>
          <w:color w:val="000000"/>
          <w:sz w:val="28"/>
          <w:szCs w:val="28"/>
        </w:rPr>
      </w:pPr>
      <w:r w:rsidRPr="006B5AAF">
        <w:rPr>
          <w:i/>
          <w:color w:val="000000"/>
          <w:sz w:val="28"/>
          <w:szCs w:val="28"/>
        </w:rPr>
        <w:t>По счету 1 205 74 000 «Расчеты по доходам от операций с материальными запасами»</w:t>
      </w:r>
      <w:r w:rsidRPr="006B5AAF">
        <w:rPr>
          <w:color w:val="000000"/>
          <w:sz w:val="28"/>
          <w:szCs w:val="28"/>
        </w:rPr>
        <w:t xml:space="preserve"> дебиторская задолженность составляет 40 327,25 руб. – текущая задолженность по договору купли-продажи металлолома от 23.12.2024                                № 012.1224.50423. </w:t>
      </w:r>
    </w:p>
    <w:p w:rsidR="006B5AAF" w:rsidRPr="006B5AAF" w:rsidRDefault="006B5AAF" w:rsidP="006B5AAF">
      <w:pPr>
        <w:autoSpaceDE w:val="0"/>
        <w:autoSpaceDN w:val="0"/>
        <w:adjustRightInd w:val="0"/>
        <w:ind w:firstLine="567"/>
        <w:rPr>
          <w:color w:val="000000"/>
          <w:sz w:val="28"/>
          <w:szCs w:val="28"/>
        </w:rPr>
      </w:pPr>
      <w:r w:rsidRPr="006B5AAF">
        <w:rPr>
          <w:color w:val="000000"/>
          <w:sz w:val="28"/>
          <w:szCs w:val="28"/>
        </w:rPr>
        <w:t>На начало года задолженность отсутствовала.</w:t>
      </w:r>
    </w:p>
    <w:p w:rsidR="006B5AAF" w:rsidRPr="006B5AAF" w:rsidRDefault="006B5AAF" w:rsidP="006B5AAF">
      <w:pPr>
        <w:autoSpaceDE w:val="0"/>
        <w:autoSpaceDN w:val="0"/>
        <w:adjustRightInd w:val="0"/>
        <w:ind w:firstLine="567"/>
        <w:rPr>
          <w:color w:val="000000"/>
          <w:sz w:val="28"/>
          <w:szCs w:val="28"/>
        </w:rPr>
      </w:pPr>
      <w:r w:rsidRPr="006B5AAF">
        <w:rPr>
          <w:i/>
          <w:color w:val="000000"/>
          <w:sz w:val="28"/>
          <w:szCs w:val="28"/>
        </w:rPr>
        <w:t>По счету 1 205 89 000 «Расчеты по иным доходам»</w:t>
      </w:r>
      <w:r w:rsidRPr="006B5AAF">
        <w:rPr>
          <w:color w:val="000000"/>
          <w:sz w:val="28"/>
          <w:szCs w:val="28"/>
        </w:rPr>
        <w:t xml:space="preserve"> дебиторская задолженность составляет 77 629 600,00 руб. – текущая задолженность восстановительной стоимости за снос зеленых насаждений. Просроченная дебиторская задолженность отсутствует (задолженность на 01.01.2024 - 720 000,00 руб.).</w:t>
      </w:r>
    </w:p>
    <w:p w:rsidR="006B5AAF" w:rsidRPr="006B5AAF" w:rsidRDefault="006B5AAF" w:rsidP="006B5AAF">
      <w:pPr>
        <w:autoSpaceDE w:val="0"/>
        <w:autoSpaceDN w:val="0"/>
        <w:adjustRightInd w:val="0"/>
        <w:ind w:firstLine="567"/>
        <w:rPr>
          <w:color w:val="000000"/>
          <w:sz w:val="28"/>
          <w:szCs w:val="28"/>
        </w:rPr>
      </w:pPr>
      <w:r w:rsidRPr="006B5AAF">
        <w:rPr>
          <w:color w:val="000000"/>
          <w:sz w:val="28"/>
          <w:szCs w:val="28"/>
        </w:rPr>
        <w:t>По сравнению с данными на начало года задолженность увеличилась на                    76 909 600,00 руб. или в 107,8 раза (задолженность на 01.01.2024 –                                   720 000,00 руб.).</w:t>
      </w:r>
    </w:p>
    <w:p w:rsidR="006B5AAF" w:rsidRPr="006B5AAF" w:rsidRDefault="006B5AAF" w:rsidP="006B5AAF">
      <w:pPr>
        <w:autoSpaceDE w:val="0"/>
        <w:autoSpaceDN w:val="0"/>
        <w:adjustRightInd w:val="0"/>
        <w:ind w:firstLine="567"/>
        <w:rPr>
          <w:sz w:val="28"/>
          <w:szCs w:val="28"/>
          <w:u w:val="single"/>
        </w:rPr>
      </w:pPr>
      <w:r w:rsidRPr="006B5AAF">
        <w:rPr>
          <w:sz w:val="28"/>
          <w:szCs w:val="28"/>
          <w:u w:val="single"/>
        </w:rPr>
        <w:t>Дебиторская задолженность по счету 1 206 00 000 «Расчеты по выданным авансам» составляет 466 321 588,34 руб., в том числе просроченная – 3 762 810,31 руб. (на начало года просроченная задолженность отсутствовала).</w:t>
      </w:r>
    </w:p>
    <w:p w:rsidR="006B5AAF" w:rsidRPr="006B5AAF" w:rsidRDefault="006B5AAF" w:rsidP="006B5AAF">
      <w:pPr>
        <w:ind w:firstLine="567"/>
        <w:rPr>
          <w:sz w:val="28"/>
          <w:szCs w:val="28"/>
        </w:rPr>
      </w:pPr>
      <w:r w:rsidRPr="006B5AAF">
        <w:rPr>
          <w:sz w:val="28"/>
          <w:szCs w:val="28"/>
        </w:rPr>
        <w:t>По сравнению с началом года задолженность уменьшилась на 238 160 047,41 руб. или в 1,5 раза (задолженность на 01.01.2024 – 704 481 635,75 руб.).</w:t>
      </w:r>
    </w:p>
    <w:p w:rsidR="006B5AAF" w:rsidRPr="006B5AAF" w:rsidRDefault="006B5AAF" w:rsidP="006B5AAF">
      <w:pPr>
        <w:ind w:firstLine="567"/>
        <w:rPr>
          <w:sz w:val="28"/>
          <w:szCs w:val="28"/>
        </w:rPr>
      </w:pPr>
      <w:r w:rsidRPr="006B5AAF">
        <w:rPr>
          <w:sz w:val="28"/>
          <w:szCs w:val="28"/>
        </w:rPr>
        <w:t>Дебиторская задолженность отражена по счетам:</w:t>
      </w:r>
    </w:p>
    <w:p w:rsidR="006B5AAF" w:rsidRPr="006B5AAF" w:rsidRDefault="006B5AAF" w:rsidP="006B5AAF">
      <w:pPr>
        <w:ind w:firstLine="567"/>
        <w:rPr>
          <w:sz w:val="28"/>
          <w:szCs w:val="28"/>
        </w:rPr>
      </w:pPr>
      <w:r w:rsidRPr="006B5AAF">
        <w:rPr>
          <w:sz w:val="28"/>
          <w:szCs w:val="28"/>
        </w:rPr>
        <w:t xml:space="preserve">- </w:t>
      </w:r>
      <w:r w:rsidRPr="006B5AAF">
        <w:rPr>
          <w:i/>
          <w:sz w:val="28"/>
          <w:szCs w:val="28"/>
        </w:rPr>
        <w:t>1 206 23 000 «Расчеты по авансам по коммунальным услугам»</w:t>
      </w:r>
      <w:r w:rsidRPr="006B5AAF">
        <w:rPr>
          <w:sz w:val="28"/>
          <w:szCs w:val="28"/>
        </w:rPr>
        <w:t xml:space="preserve"> дебиторская задолженность составляет 4 107 808,99 руб. – авансовые платежи за электроэнергию и уличное освещение за декабрь 2024 года.</w:t>
      </w:r>
    </w:p>
    <w:p w:rsidR="006B5AAF" w:rsidRPr="006B5AAF" w:rsidRDefault="006B5AAF" w:rsidP="006B5AAF">
      <w:pPr>
        <w:ind w:firstLine="567"/>
        <w:rPr>
          <w:sz w:val="28"/>
          <w:szCs w:val="28"/>
        </w:rPr>
      </w:pPr>
      <w:r w:rsidRPr="006B5AAF">
        <w:rPr>
          <w:sz w:val="28"/>
          <w:szCs w:val="28"/>
        </w:rPr>
        <w:t xml:space="preserve">-  </w:t>
      </w:r>
      <w:r w:rsidRPr="006B5AAF">
        <w:rPr>
          <w:i/>
          <w:sz w:val="28"/>
          <w:szCs w:val="28"/>
        </w:rPr>
        <w:t xml:space="preserve">1 206 25 000 «Расчеты по авансам по работам, услугам по содержанию имущества» </w:t>
      </w:r>
      <w:r w:rsidRPr="006B5AAF">
        <w:rPr>
          <w:sz w:val="28"/>
          <w:szCs w:val="28"/>
        </w:rPr>
        <w:t>дебиторская задолженность составляет 319 584 800,61 руб., в том числе:</w:t>
      </w:r>
    </w:p>
    <w:p w:rsidR="006B5AAF" w:rsidRPr="006B5AAF" w:rsidRDefault="006B5AAF" w:rsidP="006B5AAF">
      <w:pPr>
        <w:ind w:firstLine="567"/>
        <w:rPr>
          <w:sz w:val="28"/>
          <w:szCs w:val="28"/>
        </w:rPr>
      </w:pPr>
      <w:r w:rsidRPr="006B5AAF">
        <w:rPr>
          <w:sz w:val="28"/>
          <w:szCs w:val="28"/>
        </w:rPr>
        <w:t>•</w:t>
      </w:r>
      <w:r w:rsidRPr="006B5AAF">
        <w:rPr>
          <w:sz w:val="28"/>
          <w:szCs w:val="28"/>
        </w:rPr>
        <w:tab/>
        <w:t xml:space="preserve"> 283 461 205,53 руб. – авансовый платеж ООО КОНДОПОЖСКОЕ ДРСУ на выполнение комплекса работ по текущему содержанию объектов дорожно-мостового хозяйства на территории Петрозаводского городского округа. Срок действия договора - до 19.05.2025;</w:t>
      </w:r>
    </w:p>
    <w:p w:rsidR="006B5AAF" w:rsidRPr="006B5AAF" w:rsidRDefault="006B5AAF" w:rsidP="006B5AAF">
      <w:pPr>
        <w:ind w:firstLine="567"/>
        <w:rPr>
          <w:sz w:val="28"/>
          <w:szCs w:val="28"/>
        </w:rPr>
      </w:pPr>
      <w:r w:rsidRPr="006B5AAF">
        <w:rPr>
          <w:sz w:val="28"/>
          <w:szCs w:val="28"/>
        </w:rPr>
        <w:lastRenderedPageBreak/>
        <w:t>•</w:t>
      </w:r>
      <w:r w:rsidRPr="006B5AAF">
        <w:rPr>
          <w:sz w:val="28"/>
          <w:szCs w:val="28"/>
        </w:rPr>
        <w:tab/>
        <w:t xml:space="preserve"> 35 475 447,09 руб. - авансовый платеж ООО АНТЭЛ на выполнение работ по текущему содержанию технических средств организации дорожного движения (светофорные объекты, дорожные знаки) в границах Петрозаводского городского округа. Срок действия договора - до 01.12.2025;</w:t>
      </w:r>
    </w:p>
    <w:p w:rsidR="006B5AAF" w:rsidRPr="006B5AAF" w:rsidRDefault="006B5AAF" w:rsidP="006B5AAF">
      <w:pPr>
        <w:ind w:firstLine="567"/>
        <w:rPr>
          <w:sz w:val="28"/>
          <w:szCs w:val="28"/>
        </w:rPr>
      </w:pPr>
      <w:r w:rsidRPr="006B5AAF">
        <w:rPr>
          <w:sz w:val="28"/>
          <w:szCs w:val="28"/>
        </w:rPr>
        <w:t>•</w:t>
      </w:r>
      <w:r w:rsidRPr="006B5AAF">
        <w:rPr>
          <w:sz w:val="28"/>
          <w:szCs w:val="28"/>
        </w:rPr>
        <w:tab/>
        <w:t xml:space="preserve"> 48 147,99 руб. - авансовый платеж ФГУП ФЭО на оказание услуг по обращению с отходами I и II классов опасности. Срок действия договора - до 31.01.2025;</w:t>
      </w:r>
    </w:p>
    <w:p w:rsidR="006B5AAF" w:rsidRPr="006B5AAF" w:rsidRDefault="006B5AAF" w:rsidP="006B5AAF">
      <w:pPr>
        <w:ind w:firstLine="567"/>
        <w:rPr>
          <w:sz w:val="28"/>
          <w:szCs w:val="28"/>
        </w:rPr>
      </w:pPr>
      <w:r w:rsidRPr="006B5AAF">
        <w:rPr>
          <w:sz w:val="28"/>
          <w:szCs w:val="28"/>
        </w:rPr>
        <w:t>•</w:t>
      </w:r>
      <w:r w:rsidRPr="006B5AAF">
        <w:rPr>
          <w:sz w:val="28"/>
          <w:szCs w:val="28"/>
        </w:rPr>
        <w:tab/>
        <w:t xml:space="preserve"> 600 000,00 руб. - авансовый платеж ООО СГТ на выполнение работ по ликвидации мест несанкционированного размещения отходов с территории контейнерных площадок, находящихся на территории общего пользования Петрозаводского городского округа. Срок действия договора - до 28.03.2025.</w:t>
      </w:r>
    </w:p>
    <w:p w:rsidR="006B5AAF" w:rsidRPr="006B5AAF" w:rsidRDefault="006B5AAF" w:rsidP="006B5AAF">
      <w:pPr>
        <w:ind w:firstLine="567"/>
        <w:rPr>
          <w:sz w:val="28"/>
          <w:szCs w:val="28"/>
        </w:rPr>
      </w:pPr>
      <w:r w:rsidRPr="006B5AAF">
        <w:rPr>
          <w:sz w:val="28"/>
          <w:szCs w:val="28"/>
        </w:rPr>
        <w:t xml:space="preserve">- </w:t>
      </w:r>
      <w:r w:rsidRPr="006B5AAF">
        <w:rPr>
          <w:i/>
          <w:sz w:val="28"/>
          <w:szCs w:val="28"/>
        </w:rPr>
        <w:t xml:space="preserve">1 206 26 000 «Расчеты по авансам по прочим работам, услугам» </w:t>
      </w:r>
      <w:r w:rsidRPr="006B5AAF">
        <w:rPr>
          <w:sz w:val="28"/>
          <w:szCs w:val="28"/>
        </w:rPr>
        <w:t>дебиторская задолженность составляет</w:t>
      </w:r>
      <w:r w:rsidRPr="006B5AAF">
        <w:rPr>
          <w:i/>
          <w:sz w:val="28"/>
          <w:szCs w:val="28"/>
        </w:rPr>
        <w:t xml:space="preserve"> </w:t>
      </w:r>
      <w:r w:rsidRPr="006B5AAF">
        <w:rPr>
          <w:sz w:val="28"/>
          <w:szCs w:val="28"/>
        </w:rPr>
        <w:t>1 534 684,00 руб., в том числе:</w:t>
      </w:r>
    </w:p>
    <w:p w:rsidR="006B5AAF" w:rsidRPr="006B5AAF" w:rsidRDefault="006B5AAF" w:rsidP="006B5AAF">
      <w:pPr>
        <w:ind w:firstLine="567"/>
        <w:rPr>
          <w:color w:val="000000"/>
          <w:sz w:val="28"/>
          <w:szCs w:val="28"/>
        </w:rPr>
      </w:pPr>
      <w:r w:rsidRPr="006B5AAF">
        <w:rPr>
          <w:color w:val="000000"/>
          <w:sz w:val="28"/>
          <w:szCs w:val="28"/>
        </w:rPr>
        <w:t xml:space="preserve">• 1 050 000,00 руб. - авансовый платеж АО «КОМИТА» на оказание услуг по сопровождению и развитию автоматизированной информационной системы муниципальных закупок Петрозаводского городского округа на 2025 год. Срок действия контракта – до 16.02.2026; </w:t>
      </w:r>
    </w:p>
    <w:p w:rsidR="006B5AAF" w:rsidRPr="006B5AAF" w:rsidRDefault="006B5AAF" w:rsidP="006B5AAF">
      <w:pPr>
        <w:ind w:firstLine="567"/>
        <w:rPr>
          <w:color w:val="000000"/>
          <w:sz w:val="28"/>
          <w:szCs w:val="28"/>
        </w:rPr>
      </w:pPr>
      <w:r w:rsidRPr="006B5AAF">
        <w:rPr>
          <w:color w:val="000000"/>
          <w:sz w:val="28"/>
          <w:szCs w:val="28"/>
        </w:rPr>
        <w:t>• 68 000,00 руб. - авансовый платеж ООО «ЭАЦ СИБИРЬ» на оказание услуг по проведению расчетов по оценке пожарного риска. Срок действия контракта – до 23.04.2025;</w:t>
      </w:r>
    </w:p>
    <w:p w:rsidR="006B5AAF" w:rsidRPr="006B5AAF" w:rsidRDefault="006B5AAF" w:rsidP="006B5AAF">
      <w:pPr>
        <w:ind w:firstLine="567"/>
        <w:rPr>
          <w:color w:val="000000"/>
          <w:sz w:val="28"/>
          <w:szCs w:val="28"/>
          <w:highlight w:val="yellow"/>
        </w:rPr>
      </w:pPr>
      <w:r w:rsidRPr="006B5AAF">
        <w:rPr>
          <w:color w:val="000000"/>
          <w:sz w:val="28"/>
          <w:szCs w:val="28"/>
        </w:rPr>
        <w:t>• 350 000,00 руб. - авансовый платеж Карельскому филиалу РАНХиГС на выполнение научно-исследовательской работы по теме «Концепция социально-экономического развития Петрозаводского городского округа на долгосрочный период». Срок действия договора - до 15.09.2025;</w:t>
      </w:r>
    </w:p>
    <w:p w:rsidR="006B5AAF" w:rsidRPr="006B5AAF" w:rsidRDefault="006B5AAF" w:rsidP="006B5AAF">
      <w:pPr>
        <w:ind w:firstLine="567"/>
        <w:rPr>
          <w:color w:val="000000"/>
          <w:sz w:val="28"/>
          <w:szCs w:val="28"/>
          <w:highlight w:val="yellow"/>
        </w:rPr>
      </w:pPr>
      <w:r w:rsidRPr="006B5AAF">
        <w:rPr>
          <w:color w:val="000000"/>
          <w:sz w:val="28"/>
          <w:szCs w:val="28"/>
        </w:rPr>
        <w:t xml:space="preserve">• 66 684,00 руб. - авансовый платеж АО ОРЭС-ПЕТРОЗАВОДСК на выполнение технического присоединения к электрическим сетям административного здания кладбища «Пески», расположенного на земельном участке с кадастровым номером 10:01:0090101:212 по </w:t>
      </w:r>
      <w:proofErr w:type="spellStart"/>
      <w:r w:rsidRPr="006B5AAF">
        <w:rPr>
          <w:color w:val="000000"/>
          <w:sz w:val="28"/>
          <w:szCs w:val="28"/>
        </w:rPr>
        <w:t>Соломенскому</w:t>
      </w:r>
      <w:proofErr w:type="spellEnd"/>
      <w:r w:rsidRPr="006B5AAF">
        <w:rPr>
          <w:color w:val="000000"/>
          <w:sz w:val="28"/>
          <w:szCs w:val="28"/>
        </w:rPr>
        <w:t xml:space="preserve"> шоссе. Срок действия договора – до 27.01.2025.</w:t>
      </w:r>
    </w:p>
    <w:p w:rsidR="006B5AAF" w:rsidRPr="006B5AAF" w:rsidRDefault="006B5AAF" w:rsidP="006B5AAF">
      <w:pPr>
        <w:ind w:firstLine="567"/>
        <w:rPr>
          <w:sz w:val="28"/>
          <w:szCs w:val="28"/>
        </w:rPr>
      </w:pPr>
      <w:r w:rsidRPr="006B5AAF">
        <w:rPr>
          <w:sz w:val="28"/>
          <w:szCs w:val="28"/>
        </w:rPr>
        <w:t xml:space="preserve">- </w:t>
      </w:r>
      <w:r w:rsidRPr="006B5AAF">
        <w:rPr>
          <w:i/>
          <w:sz w:val="28"/>
          <w:szCs w:val="28"/>
        </w:rPr>
        <w:t>1 206 31 000 «Расчеты по авансам по приобретению основных средств»</w:t>
      </w:r>
      <w:r w:rsidRPr="006B5AAF">
        <w:rPr>
          <w:sz w:val="28"/>
          <w:szCs w:val="28"/>
        </w:rPr>
        <w:t xml:space="preserve"> дебиторская задолженность составляет 3 762 810,31 руб. Вся задолженность является просроченной. </w:t>
      </w:r>
    </w:p>
    <w:p w:rsidR="006B5AAF" w:rsidRPr="006B5AAF" w:rsidRDefault="006B5AAF" w:rsidP="006B5AAF">
      <w:pPr>
        <w:ind w:firstLine="567"/>
        <w:rPr>
          <w:sz w:val="28"/>
          <w:szCs w:val="28"/>
        </w:rPr>
      </w:pPr>
      <w:r w:rsidRPr="006B5AAF">
        <w:rPr>
          <w:sz w:val="28"/>
          <w:szCs w:val="28"/>
        </w:rPr>
        <w:t>Просроченная дебиторская задолженность включает в себя:</w:t>
      </w:r>
    </w:p>
    <w:p w:rsidR="006B5AAF" w:rsidRPr="006B5AAF" w:rsidRDefault="006B5AAF" w:rsidP="006B5AAF">
      <w:pPr>
        <w:ind w:firstLine="567"/>
        <w:rPr>
          <w:color w:val="000000"/>
          <w:sz w:val="28"/>
          <w:szCs w:val="28"/>
          <w:shd w:val="clear" w:color="auto" w:fill="FEFDFD"/>
        </w:rPr>
      </w:pPr>
      <w:r w:rsidRPr="006B5AAF">
        <w:rPr>
          <w:color w:val="000000"/>
          <w:sz w:val="28"/>
          <w:szCs w:val="28"/>
          <w:shd w:val="clear" w:color="auto" w:fill="FEFDFD"/>
        </w:rPr>
        <w:t>• 3 103 410,31 руб. – просроченная задолженность по авансовым платежам                 ООО «РУСЬЭНЕРГОМОНТАЖ» по контракту от 26.12.2023 № 22-19-ПД1 на выполнение работ по корректировке проектно-сметной документации для устройства навеса в рамках строительства спортивного комплекса в пойме реки Неглинка в районе зданий № 12 по ул. Крупской и № 8 по ул. Красной в                                 г. Петрозаводске-II этап. Срок выполнения работ – 01.04.2024. Контрагентом нарушены сроки выполнения работ, работы по договору в установленный срок не выполнены;</w:t>
      </w:r>
    </w:p>
    <w:p w:rsidR="006B5AAF" w:rsidRPr="006B5AAF" w:rsidRDefault="006B5AAF" w:rsidP="006B5AAF">
      <w:pPr>
        <w:ind w:firstLine="567"/>
        <w:rPr>
          <w:sz w:val="28"/>
          <w:szCs w:val="28"/>
        </w:rPr>
      </w:pPr>
      <w:r w:rsidRPr="006B5AAF">
        <w:rPr>
          <w:color w:val="000000"/>
          <w:sz w:val="28"/>
          <w:szCs w:val="28"/>
          <w:shd w:val="clear" w:color="auto" w:fill="FEFDFD"/>
        </w:rPr>
        <w:t xml:space="preserve">• 659 400,00 руб. – просроченная задолженность по авансовому платежу               ИП </w:t>
      </w:r>
      <w:proofErr w:type="spellStart"/>
      <w:r w:rsidRPr="006B5AAF">
        <w:rPr>
          <w:color w:val="000000"/>
          <w:sz w:val="28"/>
          <w:szCs w:val="28"/>
          <w:shd w:val="clear" w:color="auto" w:fill="FEFDFD"/>
        </w:rPr>
        <w:t>Галямин</w:t>
      </w:r>
      <w:proofErr w:type="spellEnd"/>
      <w:r w:rsidRPr="006B5AAF">
        <w:rPr>
          <w:color w:val="000000"/>
          <w:sz w:val="28"/>
          <w:szCs w:val="28"/>
          <w:shd w:val="clear" w:color="auto" w:fill="FEFDFD"/>
        </w:rPr>
        <w:t xml:space="preserve"> Артем Игоревич по контракту от 06.09.2024 № 046231644 на выполнение работ по восстановлению сетей ливневой канализации в районе нового административного здания УФНС России по Республике Карелия на </w:t>
      </w:r>
      <w:r>
        <w:rPr>
          <w:color w:val="000000"/>
          <w:sz w:val="28"/>
          <w:szCs w:val="28"/>
          <w:shd w:val="clear" w:color="auto" w:fill="FEFDFD"/>
        </w:rPr>
        <w:t xml:space="preserve">       </w:t>
      </w:r>
      <w:r w:rsidRPr="006B5AAF">
        <w:rPr>
          <w:color w:val="000000"/>
          <w:sz w:val="28"/>
          <w:szCs w:val="28"/>
          <w:shd w:val="clear" w:color="auto" w:fill="FEFDFD"/>
        </w:rPr>
        <w:lastRenderedPageBreak/>
        <w:t xml:space="preserve">ул. Чапаева в г. Петрозаводске. Срок выполнения работ - 30.11.2024. </w:t>
      </w:r>
      <w:r w:rsidRPr="006B5AAF">
        <w:rPr>
          <w:sz w:val="28"/>
          <w:szCs w:val="28"/>
        </w:rPr>
        <w:t xml:space="preserve">По результатам рассмотрения акта о приёмке выполненных работ, сформированного и направленного подрядчиком 27.11.2024 с использованием ЕИС, Администрацией Петрозаводского городского округа принято решение об отказе в приёмке выполненных работ. Администрацией Петрозаводского городского округа в адрес подрядчика 19.12.2024 направлен мотивированный отказ от подписания документа о приёмке работ по причине несоответствия выполненных работ условиям муниципального контракта. 22.01.2025 состоялось обследование участка производства работ. ИП </w:t>
      </w:r>
      <w:proofErr w:type="spellStart"/>
      <w:r w:rsidRPr="006B5AAF">
        <w:rPr>
          <w:sz w:val="28"/>
          <w:szCs w:val="28"/>
        </w:rPr>
        <w:t>Галямин</w:t>
      </w:r>
      <w:proofErr w:type="spellEnd"/>
      <w:r w:rsidRPr="006B5AAF">
        <w:rPr>
          <w:sz w:val="28"/>
          <w:szCs w:val="28"/>
        </w:rPr>
        <w:t xml:space="preserve"> А.И. на осмотр не явился. В связи с образованием устойчивого снежного покрова и отсутствием технической возможности провести осмотр оборудования, определить объемы выполненных работ не представилось возможным. </w:t>
      </w:r>
    </w:p>
    <w:p w:rsidR="006B5AAF" w:rsidRPr="006B5AAF" w:rsidRDefault="006B5AAF" w:rsidP="006B5AAF">
      <w:pPr>
        <w:ind w:firstLine="567"/>
        <w:rPr>
          <w:color w:val="000000"/>
          <w:sz w:val="28"/>
          <w:szCs w:val="28"/>
          <w:shd w:val="clear" w:color="auto" w:fill="FEFDFD"/>
        </w:rPr>
      </w:pPr>
      <w:r w:rsidRPr="006B5AAF">
        <w:rPr>
          <w:sz w:val="28"/>
          <w:szCs w:val="28"/>
        </w:rPr>
        <w:t>В настоящее время Администрацией Петрозаводского городского округа рассматриваются варианты решения вопроса по исполнению контракта, в том числе определяются правовые основания для одностороннего расторжения контракта и возврата средств авансового платежа.</w:t>
      </w:r>
    </w:p>
    <w:p w:rsidR="006B5AAF" w:rsidRPr="006B5AAF" w:rsidRDefault="006B5AAF" w:rsidP="006B5AAF">
      <w:pPr>
        <w:ind w:firstLine="567"/>
        <w:rPr>
          <w:sz w:val="28"/>
          <w:szCs w:val="28"/>
        </w:rPr>
      </w:pPr>
      <w:r w:rsidRPr="006B5AAF">
        <w:rPr>
          <w:sz w:val="28"/>
          <w:szCs w:val="28"/>
        </w:rPr>
        <w:t xml:space="preserve">- </w:t>
      </w:r>
      <w:r w:rsidRPr="006B5AAF">
        <w:rPr>
          <w:i/>
          <w:sz w:val="28"/>
          <w:szCs w:val="28"/>
        </w:rPr>
        <w:t>1 206 34 000 «Расчеты по авансам по приобретению материальных               запасов»</w:t>
      </w:r>
      <w:r w:rsidRPr="006B5AAF">
        <w:rPr>
          <w:sz w:val="28"/>
          <w:szCs w:val="28"/>
        </w:rPr>
        <w:t xml:space="preserve"> - 720 000,00 руб. – авансовый платеж за нефтепродукты                            ООО «ЭЛ-КОНТРАКТ»,</w:t>
      </w:r>
      <w:r w:rsidRPr="006B5AAF">
        <w:t xml:space="preserve"> </w:t>
      </w:r>
      <w:r w:rsidRPr="006B5AAF">
        <w:rPr>
          <w:sz w:val="28"/>
          <w:szCs w:val="28"/>
        </w:rPr>
        <w:t>ООО «НК-ЭЛИТ ОЙЛ».</w:t>
      </w:r>
    </w:p>
    <w:p w:rsidR="006B5AAF" w:rsidRPr="006B5AAF" w:rsidRDefault="006B5AAF" w:rsidP="006B5AAF">
      <w:pPr>
        <w:ind w:firstLine="567"/>
        <w:rPr>
          <w:sz w:val="28"/>
          <w:szCs w:val="28"/>
        </w:rPr>
      </w:pPr>
      <w:r w:rsidRPr="006B5AAF">
        <w:rPr>
          <w:i/>
          <w:sz w:val="28"/>
          <w:szCs w:val="28"/>
        </w:rPr>
        <w:t xml:space="preserve">- 1 206 41 000 «Расчеты по авансовым безвозмездным перечислениям текущего характера государственным (муниципальным) учреждениям» </w:t>
      </w:r>
      <w:r w:rsidRPr="006B5AAF">
        <w:rPr>
          <w:sz w:val="28"/>
          <w:szCs w:val="28"/>
        </w:rPr>
        <w:t>дебиторская задолженность составляет 44 092 279,48 руб. – неизрасходованный остаток целевых субсидий, полученных в 2024 году бюджетными учреждениями Петрозаводского городского округа в соответствии с графиками, указанными в соглашениях о предоставлении субсидий, и образовавшийся в результате перечисленных авансовых платежей поставщикам (подрядчикам), но не подтвержденный актами выполненных работ (услуг).</w:t>
      </w:r>
    </w:p>
    <w:p w:rsidR="006B5AAF" w:rsidRPr="006B5AAF" w:rsidRDefault="006B5AAF" w:rsidP="006B5AAF">
      <w:pPr>
        <w:ind w:firstLine="567"/>
        <w:rPr>
          <w:sz w:val="28"/>
          <w:szCs w:val="28"/>
        </w:rPr>
      </w:pPr>
      <w:r w:rsidRPr="006B5AAF">
        <w:rPr>
          <w:sz w:val="28"/>
          <w:szCs w:val="28"/>
        </w:rPr>
        <w:t xml:space="preserve">- </w:t>
      </w:r>
      <w:r w:rsidRPr="006B5AAF">
        <w:rPr>
          <w:i/>
          <w:sz w:val="28"/>
          <w:szCs w:val="28"/>
        </w:rPr>
        <w:t>1 206 44 000 «Расчеты по авансовым безвозмездным перечислениям текущего характера нефинансовым организациям государственного сектора на производство»</w:t>
      </w:r>
      <w:r w:rsidRPr="006B5AAF">
        <w:rPr>
          <w:sz w:val="28"/>
          <w:szCs w:val="28"/>
        </w:rPr>
        <w:t xml:space="preserve"> - авансы в сумме 92 519 204,95 руб., в том числе:</w:t>
      </w:r>
    </w:p>
    <w:p w:rsidR="006B5AAF" w:rsidRPr="006B5AAF" w:rsidRDefault="006B5AAF" w:rsidP="006B5AAF">
      <w:pPr>
        <w:ind w:firstLine="567"/>
        <w:rPr>
          <w:sz w:val="28"/>
          <w:szCs w:val="28"/>
        </w:rPr>
      </w:pPr>
      <w:r w:rsidRPr="006B5AAF">
        <w:rPr>
          <w:sz w:val="28"/>
          <w:szCs w:val="28"/>
        </w:rPr>
        <w:t>•</w:t>
      </w:r>
      <w:r w:rsidRPr="006B5AAF">
        <w:rPr>
          <w:sz w:val="28"/>
          <w:szCs w:val="28"/>
        </w:rPr>
        <w:tab/>
        <w:t xml:space="preserve"> </w:t>
      </w:r>
      <w:r w:rsidRPr="006B5AAF">
        <w:rPr>
          <w:color w:val="000000"/>
          <w:sz w:val="28"/>
          <w:szCs w:val="28"/>
        </w:rPr>
        <w:t>7 176 763,00</w:t>
      </w:r>
      <w:r w:rsidRPr="006B5AAF">
        <w:rPr>
          <w:sz w:val="28"/>
          <w:szCs w:val="28"/>
        </w:rPr>
        <w:t xml:space="preserve"> руб. – аванс на предоставление из бюджета Петрозаводского городского округа субсидии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проездным билетам;</w:t>
      </w:r>
    </w:p>
    <w:p w:rsidR="006B5AAF" w:rsidRPr="006B5AAF" w:rsidRDefault="006B5AAF" w:rsidP="006B5AAF">
      <w:pPr>
        <w:ind w:right="55" w:firstLine="567"/>
        <w:rPr>
          <w:sz w:val="28"/>
          <w:szCs w:val="28"/>
        </w:rPr>
      </w:pPr>
      <w:r w:rsidRPr="006B5AAF">
        <w:rPr>
          <w:sz w:val="28"/>
          <w:szCs w:val="28"/>
        </w:rPr>
        <w:t>•</w:t>
      </w:r>
      <w:r w:rsidRPr="006B5AAF">
        <w:rPr>
          <w:sz w:val="28"/>
          <w:szCs w:val="28"/>
        </w:rPr>
        <w:tab/>
        <w:t xml:space="preserve"> 4 558 484,04 руб. – аванс на предоставление из бюджета Петрозаводского городского округа субсидии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месячным проездным билетам для студентов и школьников;</w:t>
      </w:r>
    </w:p>
    <w:p w:rsidR="006B5AAF" w:rsidRPr="006B5AAF" w:rsidRDefault="006B5AAF" w:rsidP="006B5AAF">
      <w:pPr>
        <w:ind w:right="55" w:firstLine="567"/>
        <w:rPr>
          <w:color w:val="000000"/>
          <w:sz w:val="28"/>
          <w:szCs w:val="28"/>
        </w:rPr>
      </w:pPr>
      <w:r w:rsidRPr="006B5AAF">
        <w:rPr>
          <w:sz w:val="28"/>
          <w:szCs w:val="28"/>
        </w:rPr>
        <w:t>•</w:t>
      </w:r>
      <w:r w:rsidRPr="006B5AAF">
        <w:rPr>
          <w:color w:val="000000"/>
          <w:sz w:val="28"/>
          <w:szCs w:val="28"/>
        </w:rPr>
        <w:t xml:space="preserve"> 80 783 957,91 руб. - аванс на предоставление из бюджета </w:t>
      </w:r>
      <w:r w:rsidRPr="006B5AAF">
        <w:rPr>
          <w:sz w:val="28"/>
          <w:szCs w:val="28"/>
        </w:rPr>
        <w:t>Петрозаводского городского округа</w:t>
      </w:r>
      <w:r w:rsidRPr="006B5AAF">
        <w:rPr>
          <w:color w:val="000000"/>
          <w:sz w:val="28"/>
          <w:szCs w:val="28"/>
        </w:rPr>
        <w:t xml:space="preserve"> субсидии на финансовое обеспечение затрат по уплате лизинговых платежей по договору финансовой аренды (лизинга) троллейбусов в целях осуществления транспортного обслуживания населения </w:t>
      </w:r>
      <w:r w:rsidRPr="006B5AAF">
        <w:rPr>
          <w:sz w:val="28"/>
          <w:szCs w:val="28"/>
        </w:rPr>
        <w:t>Петрозаводского городского округа</w:t>
      </w:r>
      <w:r w:rsidRPr="006B5AAF">
        <w:rPr>
          <w:color w:val="000000"/>
          <w:sz w:val="28"/>
          <w:szCs w:val="28"/>
        </w:rPr>
        <w:t xml:space="preserve"> городским наземным электрическим транспортом.</w:t>
      </w:r>
    </w:p>
    <w:p w:rsidR="006B5AAF" w:rsidRPr="006B5AAF" w:rsidRDefault="006B5AAF" w:rsidP="006B5AAF">
      <w:pPr>
        <w:tabs>
          <w:tab w:val="left" w:pos="709"/>
        </w:tabs>
        <w:autoSpaceDE w:val="0"/>
        <w:autoSpaceDN w:val="0"/>
        <w:adjustRightInd w:val="0"/>
        <w:ind w:firstLine="567"/>
        <w:rPr>
          <w:sz w:val="28"/>
          <w:szCs w:val="28"/>
          <w:u w:val="single"/>
        </w:rPr>
      </w:pPr>
      <w:r w:rsidRPr="006B5AAF">
        <w:rPr>
          <w:sz w:val="28"/>
          <w:szCs w:val="28"/>
          <w:u w:val="single"/>
        </w:rPr>
        <w:lastRenderedPageBreak/>
        <w:t>Дебиторская задолженность по счету 1 208 00 000 «Расчеты с подотчетными лицами»</w:t>
      </w:r>
      <w:r w:rsidRPr="006B5AAF">
        <w:rPr>
          <w:sz w:val="28"/>
          <w:szCs w:val="28"/>
        </w:rPr>
        <w:t xml:space="preserve"> </w:t>
      </w:r>
      <w:r w:rsidRPr="006B5AAF">
        <w:rPr>
          <w:sz w:val="28"/>
          <w:szCs w:val="28"/>
          <w:u w:val="single"/>
        </w:rPr>
        <w:t xml:space="preserve">составляет 117 057,74 руб.  </w:t>
      </w:r>
    </w:p>
    <w:p w:rsidR="006B5AAF" w:rsidRPr="006B5AAF" w:rsidRDefault="006B5AAF" w:rsidP="006B5AAF">
      <w:pPr>
        <w:tabs>
          <w:tab w:val="left" w:pos="709"/>
        </w:tabs>
        <w:autoSpaceDE w:val="0"/>
        <w:autoSpaceDN w:val="0"/>
        <w:adjustRightInd w:val="0"/>
        <w:ind w:firstLine="567"/>
        <w:rPr>
          <w:sz w:val="28"/>
          <w:szCs w:val="28"/>
        </w:rPr>
      </w:pPr>
      <w:r w:rsidRPr="006B5AAF">
        <w:rPr>
          <w:sz w:val="28"/>
          <w:szCs w:val="28"/>
        </w:rPr>
        <w:t xml:space="preserve">По сравнению с началом года задолженность увеличилась на 112 057,74 руб. или в 23,4 раза (задолженность на 01.01.2024 – 5 000,00 руб.). </w:t>
      </w:r>
    </w:p>
    <w:p w:rsidR="006B5AAF" w:rsidRPr="006B5AAF" w:rsidRDefault="006B5AAF" w:rsidP="006B5AAF">
      <w:pPr>
        <w:tabs>
          <w:tab w:val="left" w:pos="709"/>
        </w:tabs>
        <w:autoSpaceDE w:val="0"/>
        <w:autoSpaceDN w:val="0"/>
        <w:adjustRightInd w:val="0"/>
        <w:ind w:firstLine="567"/>
        <w:rPr>
          <w:sz w:val="28"/>
          <w:szCs w:val="28"/>
        </w:rPr>
      </w:pPr>
      <w:r w:rsidRPr="006B5AAF">
        <w:rPr>
          <w:sz w:val="28"/>
          <w:szCs w:val="28"/>
        </w:rPr>
        <w:t>Просроченная дебиторская задолженность отсутствует.</w:t>
      </w:r>
    </w:p>
    <w:p w:rsidR="006B5AAF" w:rsidRPr="006B5AAF" w:rsidRDefault="006B5AAF" w:rsidP="006B5AAF">
      <w:pPr>
        <w:tabs>
          <w:tab w:val="left" w:pos="709"/>
        </w:tabs>
        <w:autoSpaceDE w:val="0"/>
        <w:autoSpaceDN w:val="0"/>
        <w:adjustRightInd w:val="0"/>
        <w:ind w:firstLine="567"/>
        <w:rPr>
          <w:sz w:val="28"/>
          <w:szCs w:val="28"/>
        </w:rPr>
      </w:pPr>
      <w:r w:rsidRPr="006B5AAF">
        <w:rPr>
          <w:sz w:val="28"/>
          <w:szCs w:val="28"/>
        </w:rPr>
        <w:t>Дебиторская задолженность отражена по счетам:</w:t>
      </w:r>
    </w:p>
    <w:p w:rsidR="006B5AAF" w:rsidRPr="006B5AAF" w:rsidRDefault="006B5AAF" w:rsidP="006B5AAF">
      <w:pPr>
        <w:tabs>
          <w:tab w:val="left" w:pos="709"/>
        </w:tabs>
        <w:autoSpaceDE w:val="0"/>
        <w:autoSpaceDN w:val="0"/>
        <w:adjustRightInd w:val="0"/>
        <w:ind w:firstLine="567"/>
        <w:rPr>
          <w:sz w:val="28"/>
          <w:szCs w:val="28"/>
        </w:rPr>
      </w:pPr>
      <w:r w:rsidRPr="006B5AAF">
        <w:rPr>
          <w:i/>
          <w:sz w:val="28"/>
          <w:szCs w:val="28"/>
        </w:rPr>
        <w:t>- 1 208 12 000 «Расчеты с подотчетными лицами по прочим несоциальным выплатам персоналу в денежной форме»</w:t>
      </w:r>
      <w:r w:rsidRPr="006B5AAF">
        <w:rPr>
          <w:sz w:val="28"/>
          <w:szCs w:val="28"/>
        </w:rPr>
        <w:t xml:space="preserve"> - </w:t>
      </w:r>
      <w:r w:rsidRPr="006B5AAF">
        <w:rPr>
          <w:color w:val="000000"/>
          <w:sz w:val="28"/>
          <w:szCs w:val="28"/>
        </w:rPr>
        <w:t>аванс на командировочные расходы (суточные)</w:t>
      </w:r>
      <w:r w:rsidRPr="006B5AAF">
        <w:rPr>
          <w:sz w:val="28"/>
          <w:szCs w:val="28"/>
        </w:rPr>
        <w:t xml:space="preserve"> в сумме 1 200,00 руб.</w:t>
      </w:r>
    </w:p>
    <w:p w:rsidR="006B5AAF" w:rsidRPr="006B5AAF" w:rsidRDefault="006B5AAF" w:rsidP="006B5AAF">
      <w:pPr>
        <w:tabs>
          <w:tab w:val="left" w:pos="709"/>
        </w:tabs>
        <w:autoSpaceDE w:val="0"/>
        <w:autoSpaceDN w:val="0"/>
        <w:adjustRightInd w:val="0"/>
        <w:ind w:firstLine="567"/>
        <w:rPr>
          <w:sz w:val="28"/>
          <w:szCs w:val="28"/>
        </w:rPr>
      </w:pPr>
      <w:r w:rsidRPr="006B5AAF">
        <w:rPr>
          <w:i/>
          <w:sz w:val="28"/>
          <w:szCs w:val="28"/>
        </w:rPr>
        <w:t>- 1 208 21 000 «Расчеты с подотчетными лицами по оплате услуг связи»</w:t>
      </w:r>
      <w:r w:rsidRPr="006B5AAF">
        <w:rPr>
          <w:sz w:val="28"/>
          <w:szCs w:val="28"/>
        </w:rPr>
        <w:t xml:space="preserve"> - выданы под отчет денежные документы (конверты маркированные) в сумме                    5 016,00 руб.</w:t>
      </w:r>
    </w:p>
    <w:p w:rsidR="006B5AAF" w:rsidRPr="006B5AAF" w:rsidRDefault="006B5AAF" w:rsidP="006B5AAF">
      <w:pPr>
        <w:tabs>
          <w:tab w:val="left" w:pos="709"/>
        </w:tabs>
        <w:autoSpaceDE w:val="0"/>
        <w:autoSpaceDN w:val="0"/>
        <w:adjustRightInd w:val="0"/>
        <w:ind w:firstLine="567"/>
        <w:rPr>
          <w:sz w:val="28"/>
          <w:szCs w:val="28"/>
        </w:rPr>
      </w:pPr>
      <w:r w:rsidRPr="006B5AAF">
        <w:rPr>
          <w:i/>
          <w:sz w:val="28"/>
          <w:szCs w:val="28"/>
        </w:rPr>
        <w:t xml:space="preserve">- 1 208 22 000 «Расчеты с подотчетными лицами по оплате транспортных услуг» </w:t>
      </w:r>
      <w:r w:rsidRPr="006B5AAF">
        <w:rPr>
          <w:sz w:val="28"/>
          <w:szCs w:val="28"/>
        </w:rPr>
        <w:t>- выданы под отчет проездные билеты на январь 2025 года в сумме                      30 000,00 руб.</w:t>
      </w:r>
    </w:p>
    <w:p w:rsidR="006B5AAF" w:rsidRPr="006B5AAF" w:rsidRDefault="006B5AAF" w:rsidP="006B5AAF">
      <w:pPr>
        <w:tabs>
          <w:tab w:val="left" w:pos="709"/>
        </w:tabs>
        <w:autoSpaceDE w:val="0"/>
        <w:autoSpaceDN w:val="0"/>
        <w:adjustRightInd w:val="0"/>
        <w:ind w:firstLine="567"/>
        <w:rPr>
          <w:sz w:val="28"/>
          <w:szCs w:val="28"/>
        </w:rPr>
      </w:pPr>
      <w:r w:rsidRPr="006B5AAF">
        <w:rPr>
          <w:i/>
          <w:sz w:val="28"/>
          <w:szCs w:val="28"/>
        </w:rPr>
        <w:t>- 1 208 26 000 «Расчеты с подотчетными лицами по оплате прочих работ, услуг»</w:t>
      </w:r>
      <w:r w:rsidRPr="006B5AAF">
        <w:rPr>
          <w:sz w:val="28"/>
          <w:szCs w:val="28"/>
        </w:rPr>
        <w:t xml:space="preserve"> - аванс на командировочные расходы (проживание) в сумме 80 841,74 руб.</w:t>
      </w:r>
    </w:p>
    <w:p w:rsidR="006B5AAF" w:rsidRPr="006B5AAF" w:rsidRDefault="006B5AAF" w:rsidP="006B5AAF">
      <w:pPr>
        <w:ind w:firstLine="567"/>
        <w:rPr>
          <w:sz w:val="28"/>
          <w:szCs w:val="28"/>
          <w:u w:val="single"/>
        </w:rPr>
      </w:pPr>
      <w:r w:rsidRPr="006B5AAF">
        <w:rPr>
          <w:sz w:val="28"/>
          <w:szCs w:val="28"/>
          <w:u w:val="single"/>
        </w:rPr>
        <w:t xml:space="preserve">Дебиторская задолженность по счету 1 209 00 000 «Расчеты по ущербу и иным доходам» составляет 190 548 264,46 руб., в том числе просроченная – 161 086 621,40 руб. </w:t>
      </w:r>
    </w:p>
    <w:p w:rsidR="006B5AAF" w:rsidRPr="006B5AAF" w:rsidRDefault="006B5AAF" w:rsidP="006B5AAF">
      <w:pPr>
        <w:ind w:firstLine="567"/>
        <w:rPr>
          <w:sz w:val="28"/>
          <w:szCs w:val="28"/>
        </w:rPr>
      </w:pPr>
      <w:r w:rsidRPr="006B5AAF">
        <w:rPr>
          <w:sz w:val="28"/>
          <w:szCs w:val="28"/>
        </w:rPr>
        <w:t>По сравнению с данными на начало года задолженность увеличилась на                       29 924 707,38 руб. или на 18,63 процента (задолженность на 01.01.2024 –                              160 623 557,08 руб.). Просроченная задолженность увеличилась на 62 185 249,11 руб. или в 1,6 раза (задолженность на 01.01.2024 – 98 901 372,29 руб.).</w:t>
      </w:r>
    </w:p>
    <w:p w:rsidR="006B5AAF" w:rsidRPr="006B5AAF" w:rsidRDefault="006B5AAF" w:rsidP="006B5AAF">
      <w:pPr>
        <w:ind w:firstLine="567"/>
        <w:rPr>
          <w:sz w:val="28"/>
          <w:szCs w:val="28"/>
        </w:rPr>
      </w:pPr>
      <w:r w:rsidRPr="006B5AAF">
        <w:rPr>
          <w:i/>
          <w:sz w:val="28"/>
          <w:szCs w:val="28"/>
        </w:rPr>
        <w:t>По счету 1 209 34 000 «Расчеты по доходам от компенсации затрат»</w:t>
      </w:r>
      <w:r w:rsidRPr="006B5AAF">
        <w:rPr>
          <w:sz w:val="28"/>
          <w:szCs w:val="28"/>
        </w:rPr>
        <w:t xml:space="preserve"> дебиторская задолженность составляет 9 431 073,58 руб., в том числе                                просроченная – 9 005 277,22 руб. </w:t>
      </w:r>
    </w:p>
    <w:p w:rsidR="006B5AAF" w:rsidRPr="006B5AAF" w:rsidRDefault="006B5AAF" w:rsidP="006B5AAF">
      <w:pPr>
        <w:ind w:firstLine="567"/>
        <w:rPr>
          <w:sz w:val="28"/>
          <w:szCs w:val="28"/>
        </w:rPr>
      </w:pPr>
      <w:r w:rsidRPr="006B5AAF">
        <w:rPr>
          <w:sz w:val="28"/>
          <w:szCs w:val="28"/>
        </w:rPr>
        <w:t>По сравнению с данными на начало года задолженность уменьшилась на                                  38 424 142,40 руб. или в 5,1 раза (задолженность на 01.01.2024 – 47 855 215,98 руб.). Просроченная дебиторская задолженность уменьшилась на 604 778,52 руб. или 6,29 процента (задолженность на 01.01.2024 – 9 610 055,74 руб.).</w:t>
      </w:r>
    </w:p>
    <w:p w:rsidR="006B5AAF" w:rsidRPr="006B5AAF" w:rsidRDefault="006B5AAF" w:rsidP="006B5AAF">
      <w:pPr>
        <w:tabs>
          <w:tab w:val="left" w:pos="567"/>
        </w:tabs>
        <w:ind w:firstLine="567"/>
        <w:rPr>
          <w:sz w:val="28"/>
          <w:szCs w:val="28"/>
        </w:rPr>
      </w:pPr>
      <w:r w:rsidRPr="006B5AAF">
        <w:rPr>
          <w:sz w:val="28"/>
          <w:szCs w:val="28"/>
        </w:rPr>
        <w:t>Просроченная задолженность сложилась в сумме:</w:t>
      </w:r>
    </w:p>
    <w:p w:rsidR="006B5AAF" w:rsidRPr="006B5AAF" w:rsidRDefault="006B5AAF" w:rsidP="006B5AAF">
      <w:pPr>
        <w:ind w:firstLine="567"/>
        <w:rPr>
          <w:sz w:val="28"/>
          <w:szCs w:val="28"/>
        </w:rPr>
      </w:pPr>
      <w:r w:rsidRPr="006B5AAF">
        <w:rPr>
          <w:sz w:val="28"/>
          <w:szCs w:val="28"/>
        </w:rPr>
        <w:t>• 163 732,00 руб. – задолженность по возмещению за демонтаж нестационарных торговых объектов и незаконно установленной рекламной конструкции. Находится на взыскании в службе судебных приставов;</w:t>
      </w:r>
    </w:p>
    <w:p w:rsidR="006B5AAF" w:rsidRPr="006B5AAF" w:rsidRDefault="006B5AAF" w:rsidP="006B5AAF">
      <w:pPr>
        <w:ind w:firstLine="567"/>
        <w:rPr>
          <w:sz w:val="28"/>
          <w:szCs w:val="28"/>
        </w:rPr>
      </w:pPr>
      <w:r w:rsidRPr="006B5AAF">
        <w:rPr>
          <w:sz w:val="28"/>
          <w:szCs w:val="28"/>
        </w:rPr>
        <w:t xml:space="preserve">• 190 772,00 руб. – денежные средства, перечисленные Петрозаводским городским Советом </w:t>
      </w:r>
      <w:proofErr w:type="spellStart"/>
      <w:r w:rsidRPr="006B5AAF">
        <w:rPr>
          <w:sz w:val="28"/>
          <w:szCs w:val="28"/>
        </w:rPr>
        <w:t>Боднарчуку</w:t>
      </w:r>
      <w:proofErr w:type="spellEnd"/>
      <w:r w:rsidRPr="006B5AAF">
        <w:rPr>
          <w:sz w:val="28"/>
          <w:szCs w:val="28"/>
        </w:rPr>
        <w:t xml:space="preserve"> Г.П. для оплаты командировочных расходов, подлежащие возврату в бюджет Петрозаводского городского округа на основании решения Петрозаводского городского суда по делу от 22.09.2023 № 2-4281/2023. Дубликат исполнительного листа от 11.11.2024 ФС 042402835 направлен для принудительного исполнения в службу судебных приставов 21.11.2024. Возбуждено исполнительное производство от 27.11.2024 № 440380//24//10001-ИП;</w:t>
      </w:r>
    </w:p>
    <w:p w:rsidR="006B5AAF" w:rsidRPr="006B5AAF" w:rsidRDefault="006B5AAF" w:rsidP="006B5AAF">
      <w:pPr>
        <w:ind w:firstLine="567"/>
        <w:rPr>
          <w:sz w:val="28"/>
          <w:szCs w:val="28"/>
        </w:rPr>
      </w:pPr>
      <w:r w:rsidRPr="006B5AAF">
        <w:rPr>
          <w:sz w:val="28"/>
          <w:szCs w:val="28"/>
        </w:rPr>
        <w:t>• 35 602,45 руб. – задолженность по возмещению уплаты госпошлины по исполнительным листам. Находится на взыскании в службе судебных приставов;</w:t>
      </w:r>
    </w:p>
    <w:p w:rsidR="006B5AAF" w:rsidRPr="006B5AAF" w:rsidRDefault="006B5AAF" w:rsidP="006B5AAF">
      <w:pPr>
        <w:ind w:firstLine="567"/>
        <w:rPr>
          <w:sz w:val="28"/>
          <w:szCs w:val="28"/>
        </w:rPr>
      </w:pPr>
      <w:r w:rsidRPr="006B5AAF">
        <w:rPr>
          <w:sz w:val="28"/>
          <w:szCs w:val="28"/>
        </w:rPr>
        <w:lastRenderedPageBreak/>
        <w:t xml:space="preserve">• 850 998,62 руб. – задолженность по возмещению </w:t>
      </w:r>
      <w:r w:rsidRPr="006B5AAF">
        <w:rPr>
          <w:color w:val="000000"/>
          <w:sz w:val="28"/>
          <w:szCs w:val="28"/>
        </w:rPr>
        <w:t>жилищно-коммунальных услуг согласно решениям судов</w:t>
      </w:r>
      <w:r w:rsidRPr="006B5AAF">
        <w:rPr>
          <w:sz w:val="28"/>
          <w:szCs w:val="28"/>
        </w:rPr>
        <w:t>;</w:t>
      </w:r>
    </w:p>
    <w:p w:rsidR="006B5AAF" w:rsidRPr="006B5AAF" w:rsidRDefault="006B5AAF" w:rsidP="006B5AAF">
      <w:pPr>
        <w:ind w:firstLine="567"/>
        <w:rPr>
          <w:sz w:val="28"/>
          <w:szCs w:val="28"/>
        </w:rPr>
      </w:pPr>
      <w:r w:rsidRPr="006B5AAF">
        <w:rPr>
          <w:sz w:val="28"/>
          <w:szCs w:val="28"/>
        </w:rPr>
        <w:t>• 20 124,00 руб. - задолженность ООО «</w:t>
      </w:r>
      <w:proofErr w:type="spellStart"/>
      <w:r w:rsidRPr="006B5AAF">
        <w:rPr>
          <w:sz w:val="28"/>
          <w:szCs w:val="28"/>
        </w:rPr>
        <w:t>Техрент</w:t>
      </w:r>
      <w:proofErr w:type="spellEnd"/>
      <w:r w:rsidRPr="006B5AAF">
        <w:rPr>
          <w:sz w:val="28"/>
          <w:szCs w:val="28"/>
        </w:rPr>
        <w:t>» по возмещению услуг на проведение экспертизы по исполнительному производству от 01.10.2024                                  № 2-2259/2024;</w:t>
      </w:r>
    </w:p>
    <w:p w:rsidR="006B5AAF" w:rsidRPr="006B5AAF" w:rsidRDefault="006B5AAF" w:rsidP="006B5AAF">
      <w:pPr>
        <w:ind w:firstLine="567"/>
        <w:rPr>
          <w:sz w:val="28"/>
          <w:szCs w:val="28"/>
        </w:rPr>
      </w:pPr>
      <w:r w:rsidRPr="006B5AAF">
        <w:rPr>
          <w:sz w:val="28"/>
          <w:szCs w:val="28"/>
        </w:rPr>
        <w:t>• 195 358,86 руб. - компенсация затрат бюджету Петрозаводского городского округа в связи с хищением денежных средств Ждановой Анной Дмитриевной по исполнительному листу № 001338255, дело № 1-485/16 от 2009 года. Сумма иска по исполнительному листу составляла 757 855,24 руб. С начала года погашено                      39 118,50 руб. Средства в погашение задолженности поступают ежемесячно;</w:t>
      </w:r>
    </w:p>
    <w:p w:rsidR="006B5AAF" w:rsidRPr="006B5AAF" w:rsidRDefault="006B5AAF" w:rsidP="006B5AAF">
      <w:pPr>
        <w:ind w:firstLine="567"/>
        <w:rPr>
          <w:sz w:val="28"/>
          <w:szCs w:val="28"/>
        </w:rPr>
      </w:pPr>
      <w:r w:rsidRPr="006B5AAF">
        <w:rPr>
          <w:sz w:val="28"/>
          <w:szCs w:val="28"/>
        </w:rPr>
        <w:t>• 2 521 915,17 руб. - компенсация затрат бюджету Петрозаводского городского округа в связи с хищением денежных средств Ждановой Анной Дмитриевной по исполнительному листу, дело № 1-266/17 от 2009 года. Сумма иска по исполнительному листу составляла 4 197 191,01 руб.  С начала года погашено</w:t>
      </w:r>
      <w:r w:rsidR="00FF5C05">
        <w:rPr>
          <w:sz w:val="28"/>
          <w:szCs w:val="28"/>
        </w:rPr>
        <w:t xml:space="preserve"> </w:t>
      </w:r>
      <w:r w:rsidRPr="006B5AAF">
        <w:rPr>
          <w:sz w:val="28"/>
          <w:szCs w:val="28"/>
        </w:rPr>
        <w:t xml:space="preserve">274 962,76 руб. Средства в погашение задолженности поступают ежемесячно; </w:t>
      </w:r>
    </w:p>
    <w:p w:rsidR="006B5AAF" w:rsidRPr="006B5AAF" w:rsidRDefault="006B5AAF" w:rsidP="006B5AAF">
      <w:pPr>
        <w:ind w:firstLine="567"/>
        <w:rPr>
          <w:sz w:val="28"/>
          <w:szCs w:val="28"/>
        </w:rPr>
      </w:pPr>
      <w:r w:rsidRPr="006B5AAF">
        <w:rPr>
          <w:sz w:val="28"/>
          <w:szCs w:val="28"/>
        </w:rPr>
        <w:t>• 5 026 774,12 руб. - по исполнительному листу, дело № 1-183/9 от 2008 года – солидарное взыскание с физических лиц</w:t>
      </w:r>
      <w:r w:rsidRPr="006B5AAF">
        <w:t xml:space="preserve"> </w:t>
      </w:r>
      <w:r w:rsidRPr="006B5AAF">
        <w:rPr>
          <w:sz w:val="28"/>
          <w:szCs w:val="28"/>
        </w:rPr>
        <w:t xml:space="preserve">компенсации затрат бюджету Петрозаводского городского округа в связи с хищением денежных средств: Жданов Юрий Валентинович, Богданов Александр Викторович, Игнатова </w:t>
      </w:r>
      <w:proofErr w:type="spellStart"/>
      <w:r w:rsidRPr="006B5AAF">
        <w:rPr>
          <w:sz w:val="28"/>
          <w:szCs w:val="28"/>
        </w:rPr>
        <w:t>Ирэна</w:t>
      </w:r>
      <w:proofErr w:type="spellEnd"/>
      <w:r w:rsidRPr="006B5AAF">
        <w:rPr>
          <w:sz w:val="28"/>
          <w:szCs w:val="28"/>
        </w:rPr>
        <w:t xml:space="preserve"> </w:t>
      </w:r>
      <w:proofErr w:type="spellStart"/>
      <w:r w:rsidRPr="006B5AAF">
        <w:rPr>
          <w:sz w:val="28"/>
          <w:szCs w:val="28"/>
        </w:rPr>
        <w:t>Донатовна</w:t>
      </w:r>
      <w:proofErr w:type="spellEnd"/>
      <w:r w:rsidRPr="006B5AAF">
        <w:rPr>
          <w:sz w:val="28"/>
          <w:szCs w:val="28"/>
        </w:rPr>
        <w:t xml:space="preserve">, Петрова Оксана Владимировна. Сумма иска по исполнительному листу составляла 5 211 645,62 руб.  С начала года погашено 1 416,06 руб. </w:t>
      </w:r>
    </w:p>
    <w:p w:rsidR="006B5AAF" w:rsidRPr="006B5AAF" w:rsidRDefault="006B5AAF" w:rsidP="006B5AAF">
      <w:pPr>
        <w:ind w:firstLine="567"/>
        <w:rPr>
          <w:sz w:val="28"/>
          <w:szCs w:val="28"/>
        </w:rPr>
      </w:pPr>
      <w:r w:rsidRPr="006B5AAF">
        <w:rPr>
          <w:sz w:val="28"/>
          <w:szCs w:val="28"/>
        </w:rPr>
        <w:t>С начала года списана просроченная дебиторская задолженность в сумме 55 658,09 руб.</w:t>
      </w:r>
    </w:p>
    <w:p w:rsidR="006B5AAF" w:rsidRPr="006B5AAF" w:rsidRDefault="006B5AAF" w:rsidP="006B5AAF">
      <w:pPr>
        <w:ind w:firstLine="567"/>
        <w:rPr>
          <w:sz w:val="28"/>
          <w:szCs w:val="28"/>
        </w:rPr>
      </w:pPr>
      <w:r w:rsidRPr="006B5AAF">
        <w:rPr>
          <w:i/>
          <w:sz w:val="28"/>
          <w:szCs w:val="28"/>
        </w:rPr>
        <w:t>По счету 1 209 36 000 «Расчеты по доходам бюджета от возврата дебиторской задолженности прошлых лет»</w:t>
      </w:r>
      <w:r w:rsidRPr="006B5AAF">
        <w:rPr>
          <w:sz w:val="28"/>
          <w:szCs w:val="28"/>
        </w:rPr>
        <w:t xml:space="preserve"> дебиторская задолженность составляет 44 407,68 руб., в том числе просроченная задолженность – 23 253,59 руб.</w:t>
      </w:r>
    </w:p>
    <w:p w:rsidR="006B5AAF" w:rsidRPr="006B5AAF" w:rsidRDefault="006B5AAF" w:rsidP="006B5AAF">
      <w:pPr>
        <w:ind w:firstLine="567"/>
        <w:rPr>
          <w:sz w:val="28"/>
          <w:szCs w:val="28"/>
        </w:rPr>
      </w:pPr>
      <w:r w:rsidRPr="006B5AAF">
        <w:rPr>
          <w:sz w:val="28"/>
          <w:szCs w:val="28"/>
        </w:rPr>
        <w:t>По сравнению с данными на начало года задолженность увеличилась на                12 982,34 руб. или на 41,31 процента (задолженность на 01.01.2024 – 31 425,34 руб.). Просроченная дебиторская задолженность увеличилась на 18 295,06 руб. или в 4,7 раза (задолженность на 01.01.2024 – 4 958,53 руб.).</w:t>
      </w:r>
    </w:p>
    <w:p w:rsidR="006B5AAF" w:rsidRPr="006B5AAF" w:rsidRDefault="006B5AAF" w:rsidP="006B5AAF">
      <w:pPr>
        <w:ind w:firstLine="567"/>
        <w:rPr>
          <w:sz w:val="28"/>
          <w:szCs w:val="28"/>
        </w:rPr>
      </w:pPr>
      <w:r w:rsidRPr="006B5AAF">
        <w:rPr>
          <w:sz w:val="28"/>
          <w:szCs w:val="28"/>
        </w:rPr>
        <w:t>Просроченная задолженность сложилась в сумме:</w:t>
      </w:r>
    </w:p>
    <w:p w:rsidR="006B5AAF" w:rsidRPr="006B5AAF" w:rsidRDefault="006B5AAF" w:rsidP="006B5AAF">
      <w:pPr>
        <w:ind w:firstLine="567"/>
        <w:rPr>
          <w:sz w:val="28"/>
          <w:szCs w:val="28"/>
        </w:rPr>
      </w:pPr>
      <w:r w:rsidRPr="006B5AAF">
        <w:rPr>
          <w:sz w:val="28"/>
          <w:szCs w:val="28"/>
        </w:rPr>
        <w:t>• 23 252,95 руб. - переплата по заработной плате уволенным сотрудникам. Сотрудники уведомлены о переплате;</w:t>
      </w:r>
    </w:p>
    <w:p w:rsidR="006B5AAF" w:rsidRPr="006B5AAF" w:rsidRDefault="006B5AAF" w:rsidP="006B5AAF">
      <w:pPr>
        <w:ind w:firstLine="567"/>
        <w:rPr>
          <w:sz w:val="28"/>
          <w:szCs w:val="28"/>
        </w:rPr>
      </w:pPr>
      <w:r w:rsidRPr="006B5AAF">
        <w:rPr>
          <w:sz w:val="28"/>
          <w:szCs w:val="28"/>
        </w:rPr>
        <w:t xml:space="preserve">• 0,64 руб. - задолженность ООО «ЭЛ-КОНТРАКТ» по поставке бензина АИ-92 по контракту № 0806300011823000029 от 27.02.2023. Задолженность подлежит возврату в доход бюджета. </w:t>
      </w:r>
    </w:p>
    <w:p w:rsidR="006B5AAF" w:rsidRPr="006B5AAF" w:rsidRDefault="006B5AAF" w:rsidP="006B5AAF">
      <w:pPr>
        <w:ind w:firstLine="567"/>
        <w:rPr>
          <w:sz w:val="28"/>
          <w:szCs w:val="28"/>
        </w:rPr>
      </w:pPr>
      <w:r w:rsidRPr="006B5AAF">
        <w:rPr>
          <w:i/>
          <w:sz w:val="28"/>
          <w:szCs w:val="28"/>
        </w:rPr>
        <w:t>По счету 1 209 41 000 «Расчеты по доходам от штрафных санкций за нарушение условий контрактов (договоров)»</w:t>
      </w:r>
      <w:r w:rsidRPr="006B5AAF">
        <w:rPr>
          <w:sz w:val="28"/>
          <w:szCs w:val="28"/>
        </w:rPr>
        <w:t xml:space="preserve"> дебиторская задолженность составляет 32 737 536,78 руб., в том числе просроченная – 32 277 301,30 руб.</w:t>
      </w:r>
    </w:p>
    <w:p w:rsidR="006B5AAF" w:rsidRPr="006B5AAF" w:rsidRDefault="006B5AAF" w:rsidP="006B5AAF">
      <w:pPr>
        <w:ind w:firstLine="567"/>
        <w:rPr>
          <w:sz w:val="28"/>
          <w:szCs w:val="28"/>
        </w:rPr>
      </w:pPr>
      <w:r w:rsidRPr="006B5AAF">
        <w:rPr>
          <w:sz w:val="28"/>
          <w:szCs w:val="28"/>
        </w:rPr>
        <w:t xml:space="preserve">По сравнению с данными на начало года задолженность уменьшилась на                                     3 963 032,22 руб. или на 10,80 процента (задолженность на 01.01.2024 – 36 700 569,00 руб.), просроченная дебиторская задолженность уменьшилась на                      </w:t>
      </w:r>
      <w:r w:rsidRPr="006B5AAF">
        <w:rPr>
          <w:sz w:val="28"/>
          <w:szCs w:val="28"/>
        </w:rPr>
        <w:lastRenderedPageBreak/>
        <w:t>3 688 057,15 руб. или на 10,25 процента (задолженность на 01.01.2024 – 35 965 358,45 руб.).</w:t>
      </w:r>
    </w:p>
    <w:p w:rsidR="006B5AAF" w:rsidRPr="006B5AAF" w:rsidRDefault="006B5AAF" w:rsidP="006B5AAF">
      <w:pPr>
        <w:ind w:firstLine="567"/>
        <w:rPr>
          <w:sz w:val="28"/>
          <w:szCs w:val="28"/>
        </w:rPr>
      </w:pPr>
      <w:r w:rsidRPr="006B5AAF">
        <w:rPr>
          <w:sz w:val="28"/>
          <w:szCs w:val="28"/>
        </w:rPr>
        <w:t>Просроченная задолженность сложилась:</w:t>
      </w:r>
    </w:p>
    <w:p w:rsidR="006B5AAF" w:rsidRPr="006B5AAF" w:rsidRDefault="006B5AAF" w:rsidP="006B5AAF">
      <w:pPr>
        <w:ind w:firstLine="567"/>
        <w:rPr>
          <w:sz w:val="28"/>
          <w:szCs w:val="28"/>
        </w:rPr>
      </w:pPr>
      <w:r w:rsidRPr="006B5AAF">
        <w:rPr>
          <w:sz w:val="28"/>
          <w:szCs w:val="28"/>
        </w:rPr>
        <w:t xml:space="preserve">• 182 502,00 руб. - задолженность </w:t>
      </w:r>
      <w:r w:rsidRPr="006B5AAF">
        <w:rPr>
          <w:color w:val="000000"/>
          <w:sz w:val="28"/>
          <w:szCs w:val="28"/>
        </w:rPr>
        <w:t>ООО «ТОР»</w:t>
      </w:r>
      <w:r w:rsidRPr="006B5AAF">
        <w:rPr>
          <w:sz w:val="28"/>
          <w:szCs w:val="28"/>
        </w:rPr>
        <w:t xml:space="preserve"> по уплате штрафа, предусмотренного муниципальным контрактом за ненадлежащее выполнение работ по установке пешеходных ограждений на автомобильных дорогах общего пользования местного значения Петрозаводского городского округа. В соответствии с постановлениями Управления Федеральной службы судебных приставов по Республике Карелия от 28.11.2023 и 30.10.2024 исполнительное производство окончено и возвращено взыскателю. Учитывая сроки, установленные Федеральным законом от 02.10.2007 № 229-ФЗ «Об исполнительном производстве», исполнительный лист повторно будет направлен для принудительного взыскания в службу судебных приставов в срок до 30.04.2025;</w:t>
      </w:r>
    </w:p>
    <w:p w:rsidR="006B5AAF" w:rsidRPr="006B5AAF" w:rsidRDefault="006B5AAF" w:rsidP="006B5AAF">
      <w:pPr>
        <w:ind w:firstLine="567"/>
        <w:rPr>
          <w:sz w:val="28"/>
          <w:szCs w:val="28"/>
        </w:rPr>
      </w:pPr>
      <w:r w:rsidRPr="006B5AAF">
        <w:rPr>
          <w:sz w:val="28"/>
          <w:szCs w:val="28"/>
        </w:rPr>
        <w:t>• 5 000,00 руб. - просроченная задолженность ООО «</w:t>
      </w:r>
      <w:proofErr w:type="spellStart"/>
      <w:r w:rsidRPr="006B5AAF">
        <w:rPr>
          <w:sz w:val="28"/>
          <w:szCs w:val="28"/>
        </w:rPr>
        <w:t>Евромодуль</w:t>
      </w:r>
      <w:proofErr w:type="spellEnd"/>
      <w:r w:rsidRPr="006B5AAF">
        <w:rPr>
          <w:sz w:val="28"/>
          <w:szCs w:val="28"/>
        </w:rPr>
        <w:t>». Постановлением Арбитражного суда Республики Карелия от 22.11.2022                   № А26-1698/2021 задолженность по штрафу взыскана. Исполнительный лист                   от 06.12.2022 ФС № 039253512 направлен 20.12.2022 в Калининский районный отдел судебных приставов Главного Управления Федеральной службы судебных приставов по г. Санкт-Петербургу для принудительного взыскания;</w:t>
      </w:r>
    </w:p>
    <w:p w:rsidR="006B5AAF" w:rsidRPr="006B5AAF" w:rsidRDefault="006B5AAF" w:rsidP="006B5AAF">
      <w:pPr>
        <w:ind w:firstLine="567"/>
        <w:rPr>
          <w:sz w:val="28"/>
          <w:szCs w:val="28"/>
        </w:rPr>
      </w:pPr>
      <w:r w:rsidRPr="006B5AAF">
        <w:rPr>
          <w:sz w:val="28"/>
          <w:szCs w:val="28"/>
        </w:rPr>
        <w:t>• 2 000,00 руб. - задолженность Карельской общественной региональной организации «</w:t>
      </w:r>
      <w:proofErr w:type="spellStart"/>
      <w:r w:rsidRPr="006B5AAF">
        <w:rPr>
          <w:sz w:val="28"/>
          <w:szCs w:val="28"/>
        </w:rPr>
        <w:t>Онего</w:t>
      </w:r>
      <w:proofErr w:type="spellEnd"/>
      <w:r w:rsidRPr="006B5AAF">
        <w:rPr>
          <w:sz w:val="28"/>
          <w:szCs w:val="28"/>
        </w:rPr>
        <w:t>» Общероссийской общественной организации инвалидов войны в Афганистане и военной травмы – «Инвалиды войны». Согласно решению Арбитражного суда Республики Карелия от 26.01.2021 по делу № А26-9383/2020 удовлетворен иск Администрации Петрозаводского городского округа о взыскании штрафа за неисполнение условий договора ссуды № 19 от 22.11.2016. Задолженность подлежит списанию в связи с исключением общества из ЕГРЮЛ;</w:t>
      </w:r>
    </w:p>
    <w:p w:rsidR="006B5AAF" w:rsidRPr="006B5AAF" w:rsidRDefault="006B5AAF" w:rsidP="006B5AAF">
      <w:pPr>
        <w:ind w:firstLine="567"/>
        <w:rPr>
          <w:sz w:val="28"/>
          <w:szCs w:val="28"/>
        </w:rPr>
      </w:pPr>
      <w:r w:rsidRPr="006B5AAF">
        <w:rPr>
          <w:sz w:val="28"/>
          <w:szCs w:val="28"/>
        </w:rPr>
        <w:t>• 58 009,70 руб. – задолженность ООО «ТИМ» по оплате штрафа за неисполнение обязательств по муниципальному контракту. 18.09.2024 исполнительный лист повторно направлен в службу судебных приставов. Возбуждено исполнительное производство 75452/24/10024-ИП от 01.10.2024;</w:t>
      </w:r>
    </w:p>
    <w:p w:rsidR="006B5AAF" w:rsidRPr="006B5AAF" w:rsidRDefault="006B5AAF" w:rsidP="006B5AAF">
      <w:pPr>
        <w:ind w:firstLine="567"/>
        <w:rPr>
          <w:sz w:val="28"/>
          <w:szCs w:val="28"/>
        </w:rPr>
      </w:pPr>
      <w:r w:rsidRPr="006B5AAF">
        <w:rPr>
          <w:sz w:val="28"/>
          <w:szCs w:val="28"/>
        </w:rPr>
        <w:t>• 6 185,60 руб. – задолженность ООО ИНЖЕНЕРНЫЙ ЦЕНТР, МУП ПЕТРОГИЦ, ИП Серегин Сергей Иванович по оплате штрафов за неисполнение обязательств по муниципальным контрактам. В 1 квартале 2025 года планируется списание задолженности в соответствии с подпунктом «а» пункта 3 Правил списания сумм неустоек (штрафов, пеней), начисленных поставщику (подрядчику, исполнителю), но не списанных заказчиком в связи с неисполнением или ненадлежащим исполнением обязательств, предусмотренных контрактом, утвержденных постановлением Правительства Российской Федерации от 04.07.2018 № 783;</w:t>
      </w:r>
    </w:p>
    <w:p w:rsidR="006B5AAF" w:rsidRPr="006B5AAF" w:rsidRDefault="006B5AAF" w:rsidP="006B5AAF">
      <w:pPr>
        <w:ind w:firstLine="567"/>
        <w:rPr>
          <w:sz w:val="28"/>
          <w:szCs w:val="28"/>
        </w:rPr>
      </w:pPr>
      <w:r w:rsidRPr="006B5AAF">
        <w:rPr>
          <w:sz w:val="28"/>
          <w:szCs w:val="28"/>
        </w:rPr>
        <w:t>• 3 826 290,32 руб. – задолженность по пеням от использования имущества, находящегося в собственности городских округов (плата за найм жилого помещения);</w:t>
      </w:r>
    </w:p>
    <w:p w:rsidR="006B5AAF" w:rsidRPr="006B5AAF" w:rsidRDefault="006B5AAF" w:rsidP="006B5AAF">
      <w:pPr>
        <w:ind w:firstLine="567"/>
        <w:rPr>
          <w:sz w:val="28"/>
          <w:szCs w:val="28"/>
        </w:rPr>
      </w:pPr>
      <w:r w:rsidRPr="006B5AAF">
        <w:rPr>
          <w:sz w:val="28"/>
          <w:szCs w:val="28"/>
        </w:rPr>
        <w:t>• 838 840,74 руб. - задолженность по пеням по аренде муниципального имущества;</w:t>
      </w:r>
    </w:p>
    <w:p w:rsidR="006B5AAF" w:rsidRPr="006B5AAF" w:rsidRDefault="006B5AAF" w:rsidP="006B5AAF">
      <w:pPr>
        <w:ind w:firstLine="567"/>
        <w:rPr>
          <w:sz w:val="28"/>
          <w:szCs w:val="28"/>
        </w:rPr>
      </w:pPr>
      <w:r w:rsidRPr="006B5AAF">
        <w:rPr>
          <w:sz w:val="28"/>
          <w:szCs w:val="28"/>
        </w:rPr>
        <w:lastRenderedPageBreak/>
        <w:t>• 1 270 710,75 руб. - задолженность по пеням по договорам купли-продажи муниципального имущества;</w:t>
      </w:r>
    </w:p>
    <w:p w:rsidR="006B5AAF" w:rsidRPr="006B5AAF" w:rsidRDefault="006B5AAF" w:rsidP="006B5AAF">
      <w:pPr>
        <w:ind w:firstLine="567"/>
        <w:rPr>
          <w:sz w:val="28"/>
          <w:szCs w:val="28"/>
        </w:rPr>
      </w:pPr>
      <w:r w:rsidRPr="006B5AAF">
        <w:rPr>
          <w:sz w:val="28"/>
          <w:szCs w:val="28"/>
        </w:rPr>
        <w:t>• 20 753 997,75 руб. - задолженность по пеням по договорам аренды земельных участков, государственная собственность на которые не разграничена;</w:t>
      </w:r>
    </w:p>
    <w:p w:rsidR="006B5AAF" w:rsidRPr="006B5AAF" w:rsidRDefault="006B5AAF" w:rsidP="006B5AAF">
      <w:pPr>
        <w:ind w:firstLine="567"/>
        <w:rPr>
          <w:sz w:val="28"/>
          <w:szCs w:val="28"/>
        </w:rPr>
      </w:pPr>
      <w:r w:rsidRPr="006B5AAF">
        <w:rPr>
          <w:sz w:val="28"/>
          <w:szCs w:val="28"/>
        </w:rPr>
        <w:t>• 5 333 764,44 руб. - задолженность по пеням по договорам аренды земельных участков, находящихся в муниципальной собственности.</w:t>
      </w:r>
    </w:p>
    <w:p w:rsidR="006B5AAF" w:rsidRPr="006B5AAF" w:rsidRDefault="006B5AAF" w:rsidP="006B5AAF">
      <w:pPr>
        <w:ind w:firstLine="567"/>
        <w:rPr>
          <w:sz w:val="28"/>
          <w:szCs w:val="28"/>
        </w:rPr>
      </w:pPr>
      <w:r w:rsidRPr="006B5AAF">
        <w:rPr>
          <w:sz w:val="28"/>
          <w:szCs w:val="28"/>
        </w:rPr>
        <w:t>С начала года списана просроченная дебиторская задолженность в сумме 5 990 099,79 руб.</w:t>
      </w:r>
    </w:p>
    <w:p w:rsidR="006B5AAF" w:rsidRPr="006B5AAF" w:rsidRDefault="006B5AAF" w:rsidP="006B5AAF">
      <w:pPr>
        <w:ind w:right="-1" w:firstLine="567"/>
        <w:rPr>
          <w:sz w:val="28"/>
          <w:szCs w:val="28"/>
        </w:rPr>
      </w:pPr>
      <w:r w:rsidRPr="006B5AAF">
        <w:rPr>
          <w:i/>
          <w:sz w:val="28"/>
          <w:szCs w:val="28"/>
        </w:rPr>
        <w:t>По счету 1 209 43 000 «Расчеты по доходам от страховых возмещений»</w:t>
      </w:r>
      <w:r w:rsidRPr="006B5AAF">
        <w:rPr>
          <w:sz w:val="28"/>
          <w:szCs w:val="28"/>
        </w:rPr>
        <w:t xml:space="preserve"> дебиторская задолженность составляет 211 734,90 руб. (вся задолженность является просроченной) - задолженность от ущерба, причиненного муниципальному имуществу в результате дорожно-транспортного происшествия.</w:t>
      </w:r>
    </w:p>
    <w:p w:rsidR="006B5AAF" w:rsidRPr="006B5AAF" w:rsidRDefault="006B5AAF" w:rsidP="006B5AAF">
      <w:pPr>
        <w:ind w:firstLine="567"/>
        <w:rPr>
          <w:sz w:val="28"/>
          <w:szCs w:val="28"/>
        </w:rPr>
      </w:pPr>
      <w:r w:rsidRPr="006B5AAF">
        <w:rPr>
          <w:sz w:val="28"/>
          <w:szCs w:val="28"/>
        </w:rPr>
        <w:t>По сравнению с данными на начало года задолженность увеличилась на                92 908,84 руб. или в 1,8 раза (задолженность на 01.01.2024 – 118 826,06 руб.).</w:t>
      </w:r>
    </w:p>
    <w:p w:rsidR="006B5AAF" w:rsidRPr="006B5AAF" w:rsidRDefault="006B5AAF" w:rsidP="006B5AAF">
      <w:pPr>
        <w:ind w:firstLine="567"/>
        <w:rPr>
          <w:sz w:val="28"/>
          <w:szCs w:val="28"/>
        </w:rPr>
      </w:pPr>
      <w:r w:rsidRPr="006B5AAF">
        <w:rPr>
          <w:sz w:val="28"/>
          <w:szCs w:val="28"/>
        </w:rPr>
        <w:t xml:space="preserve">В целях сокращения задолженности с начала года в адрес страховых компаний на </w:t>
      </w:r>
      <w:proofErr w:type="spellStart"/>
      <w:r w:rsidRPr="006B5AAF">
        <w:rPr>
          <w:sz w:val="28"/>
          <w:szCs w:val="28"/>
        </w:rPr>
        <w:t>довзыскание</w:t>
      </w:r>
      <w:proofErr w:type="spellEnd"/>
      <w:r w:rsidRPr="006B5AAF">
        <w:rPr>
          <w:sz w:val="28"/>
          <w:szCs w:val="28"/>
        </w:rPr>
        <w:t xml:space="preserve"> направлено 23 претензии на общую сумму 44 180,19 руб. В суде рассматривается 21 исковое заявление, предъявленное к страховым организациям, на общую сумму 46 510,97 руб., материалы по 10 делам на общую сумму 123 241,72 руб. направлены в адрес нормативно-правового управления для проведения работы по взысканию денежных средств в судебном порядке в связи с отсутствием страхового полиса в момент совершения дорожно-транспортного происшествия. </w:t>
      </w:r>
    </w:p>
    <w:p w:rsidR="006B5AAF" w:rsidRPr="006B5AAF" w:rsidRDefault="006B5AAF" w:rsidP="006B5AAF">
      <w:pPr>
        <w:ind w:firstLine="567"/>
        <w:rPr>
          <w:sz w:val="28"/>
          <w:szCs w:val="28"/>
        </w:rPr>
      </w:pPr>
      <w:r w:rsidRPr="006B5AAF">
        <w:rPr>
          <w:i/>
          <w:sz w:val="28"/>
          <w:szCs w:val="28"/>
        </w:rPr>
        <w:t>По счету 1 209 44 000 «</w:t>
      </w:r>
      <w:r w:rsidRPr="006B5AAF">
        <w:rPr>
          <w:i/>
          <w:iCs/>
          <w:sz w:val="28"/>
          <w:szCs w:val="28"/>
        </w:rPr>
        <w:t>Расчеты по доходам от возмещения ущерба имуществу (за исключением страховых возмещений)</w:t>
      </w:r>
      <w:r w:rsidRPr="006B5AAF">
        <w:rPr>
          <w:i/>
          <w:sz w:val="28"/>
          <w:szCs w:val="28"/>
        </w:rPr>
        <w:t>»</w:t>
      </w:r>
      <w:r w:rsidRPr="006B5AAF">
        <w:rPr>
          <w:sz w:val="28"/>
          <w:szCs w:val="28"/>
        </w:rPr>
        <w:t xml:space="preserve"> дебиторская задолженность составляет 46 722 029,19 руб., в том числе просроченная 46 654 954,35 руб.</w:t>
      </w:r>
    </w:p>
    <w:p w:rsidR="006B5AAF" w:rsidRPr="006B5AAF" w:rsidRDefault="006B5AAF" w:rsidP="006B5AAF">
      <w:pPr>
        <w:ind w:firstLine="567"/>
        <w:rPr>
          <w:sz w:val="28"/>
          <w:szCs w:val="28"/>
        </w:rPr>
      </w:pPr>
      <w:r w:rsidRPr="006B5AAF">
        <w:rPr>
          <w:sz w:val="28"/>
          <w:szCs w:val="28"/>
        </w:rPr>
        <w:t>По сравнению с данными на начало года задолженность увеличилась на                             34 726 877,51 руб. или в 3,9 раза (задолженность на 01.01.2024 –11 995 151,68 руб.), просроченная задолженность увеличилась на 34 668 875,49 руб. или в 3,9 раза (задолженность на 01.01.2024 – 11 986 078,86 руб.).</w:t>
      </w:r>
    </w:p>
    <w:p w:rsidR="006B5AAF" w:rsidRPr="006B5AAF" w:rsidRDefault="006B5AAF" w:rsidP="006B5AAF">
      <w:pPr>
        <w:ind w:firstLine="567"/>
        <w:rPr>
          <w:sz w:val="28"/>
          <w:szCs w:val="28"/>
        </w:rPr>
      </w:pPr>
      <w:r w:rsidRPr="006B5AAF">
        <w:rPr>
          <w:sz w:val="28"/>
          <w:szCs w:val="28"/>
        </w:rPr>
        <w:t>Просроченная задолженность сложилась:</w:t>
      </w:r>
    </w:p>
    <w:p w:rsidR="006B5AAF" w:rsidRPr="006B5AAF" w:rsidRDefault="006B5AAF" w:rsidP="006B5AAF">
      <w:pPr>
        <w:autoSpaceDE w:val="0"/>
        <w:autoSpaceDN w:val="0"/>
        <w:adjustRightInd w:val="0"/>
        <w:ind w:firstLine="567"/>
        <w:rPr>
          <w:sz w:val="28"/>
          <w:szCs w:val="28"/>
        </w:rPr>
      </w:pPr>
      <w:r w:rsidRPr="006B5AAF">
        <w:rPr>
          <w:sz w:val="28"/>
          <w:szCs w:val="28"/>
        </w:rPr>
        <w:t>• 4 136 790,61 руб. - задолженность Носовой Елены Юрьевны по исполнительному документу от 27.07.2021 № 017085599 по возмещению ущерба, причиненного преступлением, ведется исполнительное производство. С начала года поступило в погашение ущерба, причиненного преступлением, 8 652,14 руб.;</w:t>
      </w:r>
    </w:p>
    <w:p w:rsidR="006B5AAF" w:rsidRPr="006B5AAF" w:rsidRDefault="006B5AAF" w:rsidP="006B5AAF">
      <w:pPr>
        <w:autoSpaceDE w:val="0"/>
        <w:autoSpaceDN w:val="0"/>
        <w:adjustRightInd w:val="0"/>
        <w:ind w:firstLine="567"/>
        <w:rPr>
          <w:sz w:val="28"/>
          <w:szCs w:val="28"/>
        </w:rPr>
      </w:pPr>
      <w:r w:rsidRPr="006B5AAF">
        <w:rPr>
          <w:sz w:val="28"/>
          <w:szCs w:val="28"/>
        </w:rPr>
        <w:t xml:space="preserve">• 2 094 777,74 руб. – задолженность </w:t>
      </w:r>
      <w:proofErr w:type="spellStart"/>
      <w:r w:rsidRPr="006B5AAF">
        <w:rPr>
          <w:sz w:val="28"/>
          <w:szCs w:val="28"/>
        </w:rPr>
        <w:t>Павилониса</w:t>
      </w:r>
      <w:proofErr w:type="spellEnd"/>
      <w:r w:rsidRPr="006B5AAF">
        <w:rPr>
          <w:sz w:val="28"/>
          <w:szCs w:val="28"/>
        </w:rPr>
        <w:t xml:space="preserve"> Семена </w:t>
      </w:r>
      <w:proofErr w:type="spellStart"/>
      <w:r w:rsidRPr="006B5AAF">
        <w:rPr>
          <w:sz w:val="28"/>
          <w:szCs w:val="28"/>
        </w:rPr>
        <w:t>Вальдовича</w:t>
      </w:r>
      <w:proofErr w:type="spellEnd"/>
      <w:r w:rsidRPr="006B5AAF">
        <w:rPr>
          <w:sz w:val="28"/>
          <w:szCs w:val="28"/>
        </w:rPr>
        <w:t xml:space="preserve"> на основании решения Петрозаводского городского суда от 23.07.2018 по делу                      № 2-4573/2018 по возмещению ущерба, причиненного бюджету Петрозаводского городского округа. Вследствие ненадлежащего исполнения служебных обязанностей ответчиком, МКУ «Служба заказчика» оплатило выполненные некачественным образом и в ненадлежащем объеме работы по ремонту дорог. Постановление о возбуждении исполнительного производства от 12.02.2021.                      С начала года поступило в погашение ущерба, причиненного </w:t>
      </w:r>
      <w:proofErr w:type="gramStart"/>
      <w:r w:rsidRPr="006B5AAF">
        <w:rPr>
          <w:sz w:val="28"/>
          <w:szCs w:val="28"/>
        </w:rPr>
        <w:t xml:space="preserve">преступлением,   </w:t>
      </w:r>
      <w:proofErr w:type="gramEnd"/>
      <w:r w:rsidRPr="006B5AAF">
        <w:rPr>
          <w:sz w:val="28"/>
          <w:szCs w:val="28"/>
        </w:rPr>
        <w:t xml:space="preserve">                   11 527,33 руб.;</w:t>
      </w:r>
    </w:p>
    <w:p w:rsidR="006B5AAF" w:rsidRPr="006B5AAF" w:rsidRDefault="006B5AAF" w:rsidP="006B5AAF">
      <w:pPr>
        <w:autoSpaceDE w:val="0"/>
        <w:autoSpaceDN w:val="0"/>
        <w:adjustRightInd w:val="0"/>
        <w:ind w:firstLine="567"/>
        <w:rPr>
          <w:sz w:val="28"/>
          <w:szCs w:val="28"/>
        </w:rPr>
      </w:pPr>
      <w:r w:rsidRPr="006B5AAF">
        <w:rPr>
          <w:sz w:val="28"/>
          <w:szCs w:val="28"/>
        </w:rPr>
        <w:t xml:space="preserve">• 38 638 141,00 руб. - просроченная задолженность Сажина Андрея Владимировича по возмещению ущерба за нарушение лесного законодательства, </w:t>
      </w:r>
      <w:r w:rsidRPr="006B5AAF">
        <w:rPr>
          <w:sz w:val="28"/>
          <w:szCs w:val="28"/>
        </w:rPr>
        <w:lastRenderedPageBreak/>
        <w:t>причиненного преступлением. Нормативно-правовым управлением Администрации Петрозаводского городского округа исполнительные листы направлены в службу судебных приставов 27.04.2024;</w:t>
      </w:r>
    </w:p>
    <w:p w:rsidR="006B5AAF" w:rsidRPr="006B5AAF" w:rsidRDefault="006B5AAF" w:rsidP="006B5AAF">
      <w:pPr>
        <w:autoSpaceDE w:val="0"/>
        <w:autoSpaceDN w:val="0"/>
        <w:adjustRightInd w:val="0"/>
        <w:ind w:firstLine="567"/>
        <w:rPr>
          <w:sz w:val="28"/>
          <w:szCs w:val="28"/>
        </w:rPr>
      </w:pPr>
      <w:r w:rsidRPr="006B5AAF">
        <w:rPr>
          <w:sz w:val="28"/>
          <w:szCs w:val="28"/>
        </w:rPr>
        <w:t xml:space="preserve">• 1 549 538,04 руб. - задолженность </w:t>
      </w:r>
      <w:proofErr w:type="spellStart"/>
      <w:r w:rsidRPr="006B5AAF">
        <w:rPr>
          <w:sz w:val="28"/>
          <w:szCs w:val="28"/>
        </w:rPr>
        <w:t>Стопкина</w:t>
      </w:r>
      <w:proofErr w:type="spellEnd"/>
      <w:r w:rsidRPr="006B5AAF">
        <w:rPr>
          <w:sz w:val="28"/>
          <w:szCs w:val="28"/>
        </w:rPr>
        <w:t xml:space="preserve"> Виталия Сергеевича по возмещению ущерба, причиненного преступлением, в соответствии с апелляционным определением Верховного суда Республики Карелия от 31.08.2023 по делу № 22-1285/2023. Исполнительное производство от 25.09.2023                                № 358478/23/10020 окончено в связи с банкротством физического лица. Арбитражный суд Республики Карелия от 25.12.2024 по делу А26-4682/2022 определил продлить срок реализации имущества гражданина </w:t>
      </w:r>
      <w:proofErr w:type="spellStart"/>
      <w:r w:rsidRPr="006B5AAF">
        <w:rPr>
          <w:sz w:val="28"/>
          <w:szCs w:val="28"/>
        </w:rPr>
        <w:t>Стопкина</w:t>
      </w:r>
      <w:proofErr w:type="spellEnd"/>
      <w:r w:rsidRPr="006B5AAF">
        <w:rPr>
          <w:sz w:val="28"/>
          <w:szCs w:val="28"/>
        </w:rPr>
        <w:t xml:space="preserve"> Виталия Сергеевича до 25.04.2025. С начала года поступило от реализации имущества</w:t>
      </w:r>
      <w:r w:rsidRPr="006B5AAF">
        <w:t xml:space="preserve"> </w:t>
      </w:r>
      <w:proofErr w:type="spellStart"/>
      <w:r w:rsidRPr="006B5AAF">
        <w:rPr>
          <w:sz w:val="28"/>
          <w:szCs w:val="28"/>
        </w:rPr>
        <w:t>Стопкина</w:t>
      </w:r>
      <w:proofErr w:type="spellEnd"/>
      <w:r w:rsidRPr="006B5AAF">
        <w:rPr>
          <w:sz w:val="28"/>
          <w:szCs w:val="28"/>
        </w:rPr>
        <w:t xml:space="preserve"> Виталия Сергеевича 659 081,96 руб.;</w:t>
      </w:r>
    </w:p>
    <w:p w:rsidR="006B5AAF" w:rsidRPr="006B5AAF" w:rsidRDefault="006B5AAF" w:rsidP="006B5AAF">
      <w:pPr>
        <w:autoSpaceDE w:val="0"/>
        <w:autoSpaceDN w:val="0"/>
        <w:adjustRightInd w:val="0"/>
        <w:ind w:firstLine="567"/>
        <w:rPr>
          <w:sz w:val="28"/>
          <w:szCs w:val="28"/>
        </w:rPr>
      </w:pPr>
      <w:r w:rsidRPr="006B5AAF">
        <w:rPr>
          <w:sz w:val="28"/>
          <w:szCs w:val="28"/>
        </w:rPr>
        <w:t>• 235 706,96 руб. – задолженность физических лиц в результате повреждения дорожных ограждений.</w:t>
      </w:r>
      <w:r w:rsidRPr="006B5AAF">
        <w:t xml:space="preserve"> </w:t>
      </w:r>
      <w:r w:rsidRPr="006B5AAF">
        <w:rPr>
          <w:sz w:val="28"/>
          <w:szCs w:val="28"/>
        </w:rPr>
        <w:t>Ведется работа со службой судебных приставов по ознакомлению с ходом исполнительных производств.</w:t>
      </w:r>
    </w:p>
    <w:p w:rsidR="006B5AAF" w:rsidRPr="006B5AAF" w:rsidRDefault="006B5AAF" w:rsidP="006B5AAF">
      <w:pPr>
        <w:autoSpaceDE w:val="0"/>
        <w:autoSpaceDN w:val="0"/>
        <w:adjustRightInd w:val="0"/>
        <w:ind w:firstLine="567"/>
        <w:rPr>
          <w:sz w:val="28"/>
          <w:szCs w:val="28"/>
        </w:rPr>
      </w:pPr>
      <w:r w:rsidRPr="006B5AAF">
        <w:rPr>
          <w:i/>
          <w:sz w:val="28"/>
          <w:szCs w:val="28"/>
        </w:rPr>
        <w:t>По счету 1 209 45 000 «Расчеты по доходам от прочих сумм принудительного изъятия»</w:t>
      </w:r>
      <w:r w:rsidRPr="006B5AAF">
        <w:rPr>
          <w:sz w:val="28"/>
          <w:szCs w:val="28"/>
        </w:rPr>
        <w:t xml:space="preserve"> дебиторская задолженность составляет 101 401 482,33 руб., в том числе просроченная 72 914 100,04 руб. </w:t>
      </w:r>
    </w:p>
    <w:p w:rsidR="006B5AAF" w:rsidRPr="006B5AAF" w:rsidRDefault="006B5AAF" w:rsidP="006B5AAF">
      <w:pPr>
        <w:ind w:firstLine="567"/>
        <w:rPr>
          <w:sz w:val="28"/>
          <w:szCs w:val="28"/>
        </w:rPr>
      </w:pPr>
      <w:r w:rsidRPr="006B5AAF">
        <w:rPr>
          <w:sz w:val="28"/>
          <w:szCs w:val="28"/>
        </w:rPr>
        <w:t xml:space="preserve">По сравнению с данными на начало года задолженность увеличилась на </w:t>
      </w:r>
      <w:r w:rsidRPr="006B5AAF">
        <w:rPr>
          <w:sz w:val="28"/>
          <w:szCs w:val="28"/>
        </w:rPr>
        <w:br/>
        <w:t>37 479 113,31 руб. или в 1,6 раза (задолженность на 01.01.2024 – 63 922 369,02 руб.), просроченная задолженность увеличилась на 31 698 005,39 руб. или в 1,8 раза (задолженность на 01.01.2024 – 41 216 094,65 руб.).</w:t>
      </w:r>
    </w:p>
    <w:p w:rsidR="006B5AAF" w:rsidRPr="006B5AAF" w:rsidRDefault="006B5AAF" w:rsidP="006B5AAF">
      <w:pPr>
        <w:ind w:firstLine="567"/>
        <w:rPr>
          <w:sz w:val="28"/>
          <w:szCs w:val="28"/>
        </w:rPr>
      </w:pPr>
      <w:r w:rsidRPr="006B5AAF">
        <w:rPr>
          <w:sz w:val="28"/>
          <w:szCs w:val="28"/>
        </w:rPr>
        <w:t>Просроченная задолженность сложилась:</w:t>
      </w:r>
    </w:p>
    <w:p w:rsidR="006B5AAF" w:rsidRPr="006B5AAF" w:rsidRDefault="006B5AAF" w:rsidP="006B5AAF">
      <w:pPr>
        <w:ind w:firstLine="567"/>
        <w:rPr>
          <w:sz w:val="28"/>
          <w:szCs w:val="28"/>
        </w:rPr>
      </w:pPr>
      <w:r w:rsidRPr="006B5AAF">
        <w:rPr>
          <w:sz w:val="28"/>
          <w:szCs w:val="28"/>
        </w:rPr>
        <w:t xml:space="preserve">• 114 000,00 руб. - задолженность ООО «ПЕТРОСПЕЦЭНЕРГО» в соответствии с решением Арбитражного суда Республики Карелия от 27.02.2017 по делу А56-10964/2016, исполнительный лист от 17.04.2017 № 011675526 по оплате ущерба в размере восстановительной стоимости в связи со сносом зеленых насаждений. 28.02.2022 Выборгским районным отделом судебных приставов ГУФСС России по г. Санкт-Петербургу возбуждено исполнительное производство                                          № 67198/22/78002-ИП. </w:t>
      </w:r>
      <w:r w:rsidRPr="006B5AAF">
        <w:rPr>
          <w:color w:val="000000"/>
          <w:sz w:val="28"/>
          <w:szCs w:val="28"/>
        </w:rPr>
        <w:t xml:space="preserve">Решением налоговой инспекции по г. Петрозаводск № 6730 от 02.05.2024 ООО «ПЕТРОСПЕЦЭНЕРГО» исключено из ЕГРЮЛ. </w:t>
      </w:r>
      <w:r w:rsidRPr="006B5AAF">
        <w:rPr>
          <w:sz w:val="28"/>
          <w:szCs w:val="28"/>
        </w:rPr>
        <w:t>Планируется списание задолженности в 1 квартале 2025 года;</w:t>
      </w:r>
    </w:p>
    <w:p w:rsidR="006B5AAF" w:rsidRPr="006B5AAF" w:rsidRDefault="006B5AAF" w:rsidP="006B5AAF">
      <w:pPr>
        <w:ind w:firstLine="567"/>
        <w:rPr>
          <w:sz w:val="28"/>
          <w:szCs w:val="28"/>
        </w:rPr>
      </w:pPr>
      <w:r w:rsidRPr="006B5AAF">
        <w:rPr>
          <w:sz w:val="28"/>
          <w:szCs w:val="28"/>
        </w:rPr>
        <w:t>• 39 576 101,72 руб. - задолженность по уплате неустойки за неисполнение решений суда, в том числе:</w:t>
      </w:r>
    </w:p>
    <w:p w:rsidR="006B5AAF" w:rsidRPr="006B5AAF" w:rsidRDefault="006B5AAF" w:rsidP="006B5AAF">
      <w:pPr>
        <w:ind w:firstLine="567"/>
        <w:rPr>
          <w:sz w:val="28"/>
          <w:szCs w:val="28"/>
        </w:rPr>
      </w:pPr>
      <w:r w:rsidRPr="006B5AAF">
        <w:rPr>
          <w:sz w:val="28"/>
          <w:szCs w:val="28"/>
        </w:rPr>
        <w:t>- 2 001 149,00 руб. - по устранению несоответствующих правилам благоустройства указателей наименования улицы и номерного знака на фасаде индивидуального жилого дома;</w:t>
      </w:r>
    </w:p>
    <w:p w:rsidR="006B5AAF" w:rsidRPr="006B5AAF" w:rsidRDefault="006B5AAF" w:rsidP="006B5AAF">
      <w:pPr>
        <w:ind w:firstLine="567"/>
        <w:rPr>
          <w:sz w:val="28"/>
          <w:szCs w:val="28"/>
        </w:rPr>
      </w:pPr>
      <w:r w:rsidRPr="006B5AAF">
        <w:rPr>
          <w:sz w:val="28"/>
          <w:szCs w:val="28"/>
        </w:rPr>
        <w:t>- 170 000,00 руб. – по очистке зданий от несанкционированных надписей, граффити;</w:t>
      </w:r>
    </w:p>
    <w:p w:rsidR="006B5AAF" w:rsidRPr="006B5AAF" w:rsidRDefault="006B5AAF" w:rsidP="006B5AAF">
      <w:pPr>
        <w:ind w:firstLine="567"/>
        <w:rPr>
          <w:sz w:val="28"/>
          <w:szCs w:val="28"/>
        </w:rPr>
      </w:pPr>
      <w:r w:rsidRPr="006B5AAF">
        <w:rPr>
          <w:sz w:val="28"/>
          <w:szCs w:val="28"/>
        </w:rPr>
        <w:t>- 72 000,00 руб. – по демонтажу детской площадки;</w:t>
      </w:r>
    </w:p>
    <w:p w:rsidR="006B5AAF" w:rsidRPr="006B5AAF" w:rsidRDefault="006B5AAF" w:rsidP="006B5AAF">
      <w:pPr>
        <w:ind w:firstLine="567"/>
        <w:rPr>
          <w:sz w:val="28"/>
          <w:szCs w:val="28"/>
        </w:rPr>
      </w:pPr>
      <w:r w:rsidRPr="006B5AAF">
        <w:rPr>
          <w:sz w:val="28"/>
          <w:szCs w:val="28"/>
        </w:rPr>
        <w:t>- 20 000,00 руб. – о необходимости содержания места (площадки) накопления ТКО и КГС;</w:t>
      </w:r>
    </w:p>
    <w:p w:rsidR="006B5AAF" w:rsidRPr="006B5AAF" w:rsidRDefault="006B5AAF" w:rsidP="006B5AAF">
      <w:pPr>
        <w:ind w:firstLine="567"/>
        <w:rPr>
          <w:sz w:val="28"/>
          <w:szCs w:val="28"/>
        </w:rPr>
      </w:pPr>
      <w:r w:rsidRPr="006B5AAF">
        <w:rPr>
          <w:sz w:val="28"/>
          <w:szCs w:val="28"/>
        </w:rPr>
        <w:t>- 11 450 483,53 руб. - по освобождению земельного участка, в том числе от транспортного средства;</w:t>
      </w:r>
    </w:p>
    <w:p w:rsidR="006B5AAF" w:rsidRPr="006B5AAF" w:rsidRDefault="006B5AAF" w:rsidP="006B5AAF">
      <w:pPr>
        <w:ind w:firstLine="567"/>
        <w:rPr>
          <w:sz w:val="28"/>
          <w:szCs w:val="28"/>
        </w:rPr>
      </w:pPr>
      <w:r w:rsidRPr="006B5AAF">
        <w:rPr>
          <w:sz w:val="28"/>
          <w:szCs w:val="28"/>
        </w:rPr>
        <w:lastRenderedPageBreak/>
        <w:t>- 44 300,00 руб. – о необходимости заключения с Администрацией Петрозаводского городского округа договоров аренды земельного участка;</w:t>
      </w:r>
    </w:p>
    <w:p w:rsidR="006B5AAF" w:rsidRPr="006B5AAF" w:rsidRDefault="006B5AAF" w:rsidP="006B5AAF">
      <w:pPr>
        <w:ind w:firstLine="567"/>
        <w:rPr>
          <w:sz w:val="28"/>
          <w:szCs w:val="28"/>
        </w:rPr>
      </w:pPr>
      <w:r w:rsidRPr="006B5AAF">
        <w:rPr>
          <w:sz w:val="28"/>
          <w:szCs w:val="28"/>
        </w:rPr>
        <w:t>- 1 006 000,00 руб. – в рамках осуществления муниципального земельного контроля, взысканные за факты нарушения использования земельных участков;</w:t>
      </w:r>
    </w:p>
    <w:p w:rsidR="006B5AAF" w:rsidRPr="006B5AAF" w:rsidRDefault="006B5AAF" w:rsidP="006B5AAF">
      <w:pPr>
        <w:ind w:firstLine="567"/>
        <w:rPr>
          <w:sz w:val="28"/>
          <w:szCs w:val="28"/>
        </w:rPr>
      </w:pPr>
      <w:r w:rsidRPr="006B5AAF">
        <w:rPr>
          <w:sz w:val="28"/>
          <w:szCs w:val="28"/>
        </w:rPr>
        <w:t>- 2 095 151,82 руб. - по освобождению жилого помещения;</w:t>
      </w:r>
    </w:p>
    <w:p w:rsidR="006B5AAF" w:rsidRPr="006B5AAF" w:rsidRDefault="006B5AAF" w:rsidP="006B5AAF">
      <w:pPr>
        <w:ind w:firstLine="567"/>
        <w:rPr>
          <w:sz w:val="28"/>
          <w:szCs w:val="28"/>
        </w:rPr>
      </w:pPr>
      <w:r w:rsidRPr="006B5AAF">
        <w:rPr>
          <w:sz w:val="28"/>
          <w:szCs w:val="28"/>
        </w:rPr>
        <w:t>- 3 171 600,99 руб. - о необходимости принятия мер, препятствующих несанкционированному доступу людей в нежилые здания;</w:t>
      </w:r>
    </w:p>
    <w:p w:rsidR="006B5AAF" w:rsidRPr="006B5AAF" w:rsidRDefault="006B5AAF" w:rsidP="006B5AAF">
      <w:pPr>
        <w:ind w:firstLine="567"/>
        <w:rPr>
          <w:sz w:val="28"/>
          <w:szCs w:val="28"/>
        </w:rPr>
      </w:pPr>
      <w:r w:rsidRPr="006B5AAF">
        <w:rPr>
          <w:sz w:val="28"/>
          <w:szCs w:val="28"/>
        </w:rPr>
        <w:t>- 1 232 550,00 руб. - о необходимости сноса самовольно возведенных объектов капитального строительства;</w:t>
      </w:r>
    </w:p>
    <w:p w:rsidR="006B5AAF" w:rsidRPr="006B5AAF" w:rsidRDefault="006B5AAF" w:rsidP="006B5AAF">
      <w:pPr>
        <w:ind w:firstLine="567"/>
        <w:rPr>
          <w:sz w:val="28"/>
          <w:szCs w:val="28"/>
        </w:rPr>
      </w:pPr>
      <w:r w:rsidRPr="006B5AAF">
        <w:rPr>
          <w:sz w:val="28"/>
          <w:szCs w:val="28"/>
        </w:rPr>
        <w:t>- 485 599,98 руб. - о необходимости проведения работы по приведению квартиры и реконструированного здания в первоначальное состояние;</w:t>
      </w:r>
    </w:p>
    <w:p w:rsidR="006B5AAF" w:rsidRPr="006B5AAF" w:rsidRDefault="006B5AAF" w:rsidP="006B5AAF">
      <w:pPr>
        <w:ind w:firstLine="567"/>
        <w:rPr>
          <w:sz w:val="28"/>
          <w:szCs w:val="28"/>
        </w:rPr>
      </w:pPr>
      <w:r w:rsidRPr="006B5AAF">
        <w:rPr>
          <w:sz w:val="28"/>
          <w:szCs w:val="28"/>
        </w:rPr>
        <w:t>- 258 300,00 руб. - о запрете на проведение любых строительных мероприятий;</w:t>
      </w:r>
    </w:p>
    <w:p w:rsidR="006B5AAF" w:rsidRPr="006B5AAF" w:rsidRDefault="006B5AAF" w:rsidP="006B5AAF">
      <w:pPr>
        <w:ind w:firstLine="567"/>
        <w:rPr>
          <w:sz w:val="28"/>
          <w:szCs w:val="28"/>
        </w:rPr>
      </w:pPr>
      <w:r w:rsidRPr="006B5AAF">
        <w:rPr>
          <w:sz w:val="28"/>
          <w:szCs w:val="28"/>
        </w:rPr>
        <w:t>- 157 388,85 руб. - о приостановке эксплуатации объекта до момента ввода в эксплуатацию данного объекта;</w:t>
      </w:r>
    </w:p>
    <w:p w:rsidR="006B5AAF" w:rsidRPr="006B5AAF" w:rsidRDefault="006B5AAF" w:rsidP="006B5AAF">
      <w:pPr>
        <w:ind w:firstLine="567"/>
        <w:rPr>
          <w:sz w:val="28"/>
          <w:szCs w:val="28"/>
        </w:rPr>
      </w:pPr>
      <w:r w:rsidRPr="006B5AAF">
        <w:rPr>
          <w:sz w:val="28"/>
          <w:szCs w:val="28"/>
        </w:rPr>
        <w:t>- 8 005 029,41 руб. - ООО «ТОР», ООО «Консоль С» и «</w:t>
      </w:r>
      <w:proofErr w:type="spellStart"/>
      <w:r w:rsidRPr="006B5AAF">
        <w:rPr>
          <w:sz w:val="28"/>
          <w:szCs w:val="28"/>
        </w:rPr>
        <w:t>Алвани</w:t>
      </w:r>
      <w:proofErr w:type="spellEnd"/>
      <w:r w:rsidRPr="006B5AAF">
        <w:rPr>
          <w:sz w:val="28"/>
          <w:szCs w:val="28"/>
        </w:rPr>
        <w:t xml:space="preserve"> СПБ» по восстановлению поврежденных объектов благоустройства;</w:t>
      </w:r>
    </w:p>
    <w:p w:rsidR="006B5AAF" w:rsidRPr="006B5AAF" w:rsidRDefault="006B5AAF" w:rsidP="006B5AAF">
      <w:pPr>
        <w:ind w:firstLine="567"/>
        <w:rPr>
          <w:sz w:val="28"/>
          <w:szCs w:val="28"/>
        </w:rPr>
      </w:pPr>
      <w:r w:rsidRPr="006B5AAF">
        <w:rPr>
          <w:sz w:val="28"/>
          <w:szCs w:val="28"/>
        </w:rPr>
        <w:t xml:space="preserve">- 5 436 448,14 руб. – об устранении </w:t>
      </w:r>
      <w:r w:rsidRPr="006B5AAF">
        <w:rPr>
          <w:color w:val="000000"/>
          <w:sz w:val="28"/>
          <w:szCs w:val="28"/>
        </w:rPr>
        <w:t xml:space="preserve">ИП Новиков Сергей Олегович </w:t>
      </w:r>
      <w:r w:rsidRPr="006B5AAF">
        <w:rPr>
          <w:sz w:val="28"/>
          <w:szCs w:val="28"/>
        </w:rPr>
        <w:t>недостатков при проведении ремонтных работ в отношении главного и торцевых фасадов многоквартирных домов № 5, 16, 28 по проспекту Ленина г. Петрозаводск в рамках гарантийных обязательств по Соглашению № 06-Ф о предоставлении из бюджета Петрозаводского городского округа субсидии на возмещение затрат по ремонту и капитальному ремонту фасадов многоквартирных домов, месторасположение которых связано с проведением праздничных мероприятий, посвященных Дню Республики Карелия, от 27.04.2020;</w:t>
      </w:r>
    </w:p>
    <w:p w:rsidR="006B5AAF" w:rsidRPr="006B5AAF" w:rsidRDefault="006B5AAF" w:rsidP="006B5AAF">
      <w:pPr>
        <w:ind w:firstLine="567"/>
        <w:rPr>
          <w:sz w:val="28"/>
          <w:szCs w:val="28"/>
        </w:rPr>
      </w:pPr>
      <w:r w:rsidRPr="006B5AAF">
        <w:rPr>
          <w:sz w:val="28"/>
          <w:szCs w:val="28"/>
        </w:rPr>
        <w:t>- 1 508 000,00 руб. – об устранении ООО «Служба Срочного Реагирования» недостатков при проведении ремонтных работ в отношении главного и торцевых фасадов многоквартирного дома № 17 по ул. Куйбышева в г. Петрозаводске в рамках гарантийных обязательств по соглашению № 23-Ф от 14.05.2020;</w:t>
      </w:r>
    </w:p>
    <w:p w:rsidR="006B5AAF" w:rsidRPr="006B5AAF" w:rsidRDefault="006B5AAF" w:rsidP="006B5AAF">
      <w:pPr>
        <w:ind w:firstLine="567"/>
        <w:rPr>
          <w:sz w:val="28"/>
          <w:szCs w:val="28"/>
        </w:rPr>
      </w:pPr>
      <w:r w:rsidRPr="006B5AAF">
        <w:rPr>
          <w:sz w:val="28"/>
          <w:szCs w:val="28"/>
        </w:rPr>
        <w:t>- 1 704 000,00 руб. - по делу от 16.05.2022 № А26-543/2022 ООО «</w:t>
      </w:r>
      <w:proofErr w:type="spellStart"/>
      <w:r w:rsidRPr="006B5AAF">
        <w:rPr>
          <w:sz w:val="28"/>
          <w:szCs w:val="28"/>
        </w:rPr>
        <w:t>ЕвроМодуль</w:t>
      </w:r>
      <w:proofErr w:type="spellEnd"/>
      <w:r w:rsidRPr="006B5AAF">
        <w:rPr>
          <w:sz w:val="28"/>
          <w:szCs w:val="28"/>
        </w:rPr>
        <w:t>» на выполнение работ по благоустройству территории Зарецкого парка (1 этап);</w:t>
      </w:r>
    </w:p>
    <w:p w:rsidR="006B5AAF" w:rsidRPr="006B5AAF" w:rsidRDefault="006B5AAF" w:rsidP="006B5AAF">
      <w:pPr>
        <w:ind w:firstLine="567"/>
        <w:rPr>
          <w:sz w:val="28"/>
          <w:szCs w:val="28"/>
        </w:rPr>
      </w:pPr>
      <w:r w:rsidRPr="006B5AAF">
        <w:rPr>
          <w:sz w:val="28"/>
          <w:szCs w:val="28"/>
        </w:rPr>
        <w:t>- 758 100,00 руб. – по освобождению места размещения нестационарного торгового объекта.</w:t>
      </w:r>
    </w:p>
    <w:p w:rsidR="006B5AAF" w:rsidRPr="006B5AAF" w:rsidRDefault="006B5AAF" w:rsidP="006B5AAF">
      <w:pPr>
        <w:ind w:firstLine="567"/>
        <w:rPr>
          <w:sz w:val="28"/>
          <w:szCs w:val="28"/>
        </w:rPr>
      </w:pPr>
      <w:r w:rsidRPr="006B5AAF">
        <w:rPr>
          <w:sz w:val="28"/>
          <w:szCs w:val="28"/>
        </w:rPr>
        <w:t>Контроль за исполнением решений судов осуществляется службой судебных приставов;</w:t>
      </w:r>
    </w:p>
    <w:p w:rsidR="006B5AAF" w:rsidRPr="006B5AAF" w:rsidRDefault="006B5AAF" w:rsidP="006B5AAF">
      <w:pPr>
        <w:ind w:firstLine="567"/>
        <w:rPr>
          <w:sz w:val="28"/>
          <w:szCs w:val="28"/>
        </w:rPr>
      </w:pPr>
      <w:r w:rsidRPr="006B5AAF">
        <w:rPr>
          <w:sz w:val="28"/>
          <w:szCs w:val="28"/>
        </w:rPr>
        <w:t>• 32 340 715,82 руб. - задолженность за фактическое пользование земельными участками и проценты за пользование чужими денежными средствами (неосновательное обогащение). Находится на взыскании в службе судебных приставов;</w:t>
      </w:r>
    </w:p>
    <w:p w:rsidR="006B5AAF" w:rsidRPr="006B5AAF" w:rsidRDefault="006B5AAF" w:rsidP="006B5AAF">
      <w:pPr>
        <w:ind w:firstLine="567"/>
        <w:rPr>
          <w:sz w:val="28"/>
          <w:szCs w:val="28"/>
        </w:rPr>
      </w:pPr>
      <w:r w:rsidRPr="006B5AAF">
        <w:rPr>
          <w:sz w:val="28"/>
          <w:szCs w:val="28"/>
        </w:rPr>
        <w:t>• 883 282,50 руб. - задолженность за фактическое пользование муниципальным имуществом. Находится на взыскании в службе судебных приставов.</w:t>
      </w:r>
    </w:p>
    <w:p w:rsidR="006B5AAF" w:rsidRPr="006B5AAF" w:rsidRDefault="006B5AAF" w:rsidP="006B5AAF">
      <w:pPr>
        <w:ind w:firstLine="567"/>
        <w:rPr>
          <w:sz w:val="28"/>
          <w:szCs w:val="28"/>
        </w:rPr>
      </w:pPr>
      <w:r w:rsidRPr="006B5AAF">
        <w:rPr>
          <w:sz w:val="28"/>
          <w:szCs w:val="28"/>
        </w:rPr>
        <w:t>С начала года списана просроченная дебиторская задолженность в сумме 1 157 030,59 руб.</w:t>
      </w:r>
    </w:p>
    <w:p w:rsidR="006B5AAF" w:rsidRPr="006B5AAF" w:rsidRDefault="006B5AAF" w:rsidP="006B5AAF">
      <w:pPr>
        <w:ind w:firstLine="567"/>
        <w:rPr>
          <w:sz w:val="28"/>
          <w:szCs w:val="28"/>
        </w:rPr>
      </w:pPr>
      <w:r w:rsidRPr="006B5AAF">
        <w:rPr>
          <w:i/>
          <w:sz w:val="28"/>
          <w:szCs w:val="28"/>
        </w:rPr>
        <w:lastRenderedPageBreak/>
        <w:t>По счету 1 303 14 000 «Расчеты по единому налоговому платежу»</w:t>
      </w:r>
      <w:r w:rsidRPr="006B5AAF">
        <w:rPr>
          <w:sz w:val="28"/>
          <w:szCs w:val="28"/>
        </w:rPr>
        <w:t xml:space="preserve"> дебиторская задолженность составляет 99 089,13 руб. – авансовый платеж по ЕНП (взносы по единому страховому тарифу) за январь 2025 года. Уведомление об исчисленных суммах налогов, авансовых платежей по налогам, сборам направлено в налоговый орган в январе 2025 года.</w:t>
      </w:r>
    </w:p>
    <w:p w:rsidR="006B5AAF" w:rsidRPr="006B5AAF" w:rsidRDefault="006B5AAF" w:rsidP="006B5AAF">
      <w:pPr>
        <w:ind w:firstLine="567"/>
        <w:rPr>
          <w:sz w:val="28"/>
          <w:szCs w:val="28"/>
        </w:rPr>
      </w:pPr>
      <w:r w:rsidRPr="006B5AAF">
        <w:rPr>
          <w:sz w:val="28"/>
          <w:szCs w:val="28"/>
        </w:rPr>
        <w:t xml:space="preserve">По сравнению с данными на начало года задолженность уменьшилась на </w:t>
      </w:r>
      <w:r w:rsidRPr="006B5AAF">
        <w:rPr>
          <w:sz w:val="28"/>
          <w:szCs w:val="28"/>
        </w:rPr>
        <w:br/>
        <w:t>17 056 535,06 руб. или в 173,1 раза (задолженность на 01.01.2024 – 17 155 624,19 руб.). Просроченная задолженность отсутствует.</w:t>
      </w:r>
    </w:p>
    <w:p w:rsidR="00FF5C05" w:rsidRPr="00FF5C05" w:rsidRDefault="00FF5C05" w:rsidP="00FF5C05">
      <w:pPr>
        <w:ind w:firstLine="567"/>
        <w:rPr>
          <w:rFonts w:eastAsia="Calibri"/>
          <w:b/>
          <w:sz w:val="28"/>
          <w:szCs w:val="28"/>
          <w:lang w:eastAsia="en-US"/>
        </w:rPr>
      </w:pPr>
      <w:r w:rsidRPr="00FF5C05">
        <w:rPr>
          <w:sz w:val="28"/>
          <w:szCs w:val="28"/>
        </w:rPr>
        <w:t>Кредиторская задолженность на 01.01.2025 составляет 91 556 582,89 руб., просроченная задолженность отсутствует.</w:t>
      </w:r>
    </w:p>
    <w:p w:rsidR="00FF5C05" w:rsidRPr="00FF5C05" w:rsidRDefault="00FF5C05" w:rsidP="00FF5C05">
      <w:pPr>
        <w:ind w:firstLine="567"/>
        <w:rPr>
          <w:sz w:val="28"/>
          <w:szCs w:val="28"/>
        </w:rPr>
      </w:pPr>
      <w:r w:rsidRPr="00FF5C05">
        <w:rPr>
          <w:sz w:val="28"/>
          <w:szCs w:val="28"/>
        </w:rPr>
        <w:t>Кредиторская задолженность по сравнению с данными на начало года уменьшилась на 304 684 108,30 руб. или на 76,89 процента (задолженность на 01.01.2024 – 396 240 691,18 руб.).</w:t>
      </w:r>
    </w:p>
    <w:p w:rsidR="00FF5C05" w:rsidRPr="00FF5C05" w:rsidRDefault="00FF5C05" w:rsidP="00FF5C05">
      <w:pPr>
        <w:ind w:firstLine="567"/>
        <w:rPr>
          <w:sz w:val="28"/>
          <w:szCs w:val="28"/>
        </w:rPr>
      </w:pPr>
      <w:r w:rsidRPr="00FF5C05">
        <w:rPr>
          <w:sz w:val="28"/>
          <w:szCs w:val="28"/>
          <w:u w:val="single"/>
        </w:rPr>
        <w:t xml:space="preserve">Кредиторская задолженность по счету 1 205 00 000 «Расчеты по доходам» составляет 51 185 267,97 руб. </w:t>
      </w:r>
    </w:p>
    <w:p w:rsidR="00FF5C05" w:rsidRPr="00FF5C05" w:rsidRDefault="00FF5C05" w:rsidP="00FF5C05">
      <w:pPr>
        <w:ind w:firstLine="567"/>
        <w:rPr>
          <w:sz w:val="28"/>
          <w:szCs w:val="28"/>
        </w:rPr>
      </w:pPr>
      <w:r w:rsidRPr="00FF5C05">
        <w:rPr>
          <w:sz w:val="28"/>
          <w:szCs w:val="28"/>
        </w:rPr>
        <w:t xml:space="preserve">По сравнению с данными на начало года задолженность уменьшилась на 8 534 210,84 руб. или на 14,29 процента (задолженность на 01.01.2024 – </w:t>
      </w:r>
      <w:r w:rsidRPr="00FF5C05">
        <w:rPr>
          <w:sz w:val="28"/>
          <w:szCs w:val="28"/>
        </w:rPr>
        <w:br/>
        <w:t xml:space="preserve">59 719 478,81 руб.). </w:t>
      </w:r>
    </w:p>
    <w:p w:rsidR="00FF5C05" w:rsidRPr="00FF5C05" w:rsidRDefault="00FF5C05" w:rsidP="00FF5C05">
      <w:pPr>
        <w:ind w:firstLine="540"/>
        <w:rPr>
          <w:sz w:val="28"/>
          <w:szCs w:val="28"/>
        </w:rPr>
      </w:pPr>
      <w:r w:rsidRPr="00FF5C05">
        <w:rPr>
          <w:sz w:val="28"/>
          <w:szCs w:val="28"/>
        </w:rPr>
        <w:t>Задолженность в сумме 10 548 145,48 руб. отражена в отчете главного администратора доходов бюджета Петрозаводского городского округа, не являющегося получателем средств бюджета Петрозаводского городского округа – Управления Федеральной налоговой службы по Республике Карелия.</w:t>
      </w:r>
    </w:p>
    <w:p w:rsidR="00FF5C05" w:rsidRPr="00FF5C05" w:rsidRDefault="00FF5C05" w:rsidP="00FF5C05">
      <w:pPr>
        <w:ind w:firstLine="567"/>
        <w:rPr>
          <w:sz w:val="28"/>
          <w:szCs w:val="28"/>
        </w:rPr>
      </w:pPr>
      <w:r w:rsidRPr="00FF5C05">
        <w:rPr>
          <w:sz w:val="28"/>
          <w:szCs w:val="28"/>
        </w:rPr>
        <w:t>Кредиторская задолженность главного администратора доходов бюджета Петрозаводского городского округа – Администрации Петрозаводского городского округа в сумме 40 637 122,49 руб. сложилась в результате переплаты по расторгнутым договорам аренды и купли-продажи муниципального имущества и земельных участков, по доходам, полученным от использования имущества (</w:t>
      </w:r>
      <w:proofErr w:type="spellStart"/>
      <w:r w:rsidRPr="00FF5C05">
        <w:rPr>
          <w:sz w:val="28"/>
          <w:szCs w:val="28"/>
        </w:rPr>
        <w:t>соцнайм</w:t>
      </w:r>
      <w:proofErr w:type="spellEnd"/>
      <w:r w:rsidRPr="00FF5C05">
        <w:rPr>
          <w:sz w:val="28"/>
          <w:szCs w:val="28"/>
        </w:rPr>
        <w:t>) и оказания платных услуг (работ), а также в результате переплаты по договорам, размер арендной платы по которым изменен в сторону уменьшения в соответствии с Порядком определения размера арендной платы за использование земельных участков.</w:t>
      </w:r>
    </w:p>
    <w:p w:rsidR="00FF5C05" w:rsidRPr="00FF5C05" w:rsidRDefault="00FF5C05" w:rsidP="00FF5C05">
      <w:pPr>
        <w:ind w:firstLine="567"/>
        <w:rPr>
          <w:sz w:val="28"/>
          <w:szCs w:val="28"/>
          <w:u w:val="single"/>
        </w:rPr>
      </w:pPr>
      <w:r w:rsidRPr="00FF5C05">
        <w:rPr>
          <w:sz w:val="28"/>
          <w:szCs w:val="28"/>
          <w:u w:val="single"/>
        </w:rPr>
        <w:t xml:space="preserve">Кредиторская задолженность по счету 1 208 00 000 «Расчеты с подотчетными лицами» составляет 5 290,00 руб. </w:t>
      </w:r>
    </w:p>
    <w:p w:rsidR="00FF5C05" w:rsidRPr="00FF5C05" w:rsidRDefault="00FF5C05" w:rsidP="00FF5C05">
      <w:pPr>
        <w:ind w:firstLine="567"/>
        <w:rPr>
          <w:sz w:val="28"/>
          <w:szCs w:val="28"/>
        </w:rPr>
      </w:pPr>
      <w:r w:rsidRPr="00FF5C05">
        <w:rPr>
          <w:sz w:val="28"/>
          <w:szCs w:val="28"/>
        </w:rPr>
        <w:t>На начало года задолженность отсутствовала.</w:t>
      </w:r>
    </w:p>
    <w:p w:rsidR="00FF5C05" w:rsidRPr="00FF5C05" w:rsidRDefault="00FF5C05" w:rsidP="00FF5C05">
      <w:pPr>
        <w:ind w:firstLine="567"/>
        <w:rPr>
          <w:sz w:val="28"/>
          <w:szCs w:val="28"/>
        </w:rPr>
      </w:pPr>
      <w:r w:rsidRPr="00FF5C05">
        <w:rPr>
          <w:sz w:val="28"/>
          <w:szCs w:val="28"/>
        </w:rPr>
        <w:t>Наличие задолженности связано с незавершенными расчетами с подотчетными лицами по приобретению материальных запасов.</w:t>
      </w:r>
    </w:p>
    <w:p w:rsidR="00FF5C05" w:rsidRPr="00FF5C05" w:rsidRDefault="00FF5C05" w:rsidP="00FF5C05">
      <w:pPr>
        <w:ind w:firstLine="567"/>
        <w:rPr>
          <w:sz w:val="28"/>
          <w:szCs w:val="28"/>
          <w:u w:val="single"/>
        </w:rPr>
      </w:pPr>
      <w:r w:rsidRPr="00FF5C05">
        <w:rPr>
          <w:sz w:val="28"/>
          <w:szCs w:val="28"/>
          <w:u w:val="single"/>
        </w:rPr>
        <w:t xml:space="preserve">Кредиторская задолженность по счету 1 209 00 000 «Расчеты по ущербу и иным доходам» составляет 3 242 174,48 руб. </w:t>
      </w:r>
    </w:p>
    <w:p w:rsidR="00FF5C05" w:rsidRPr="00FF5C05" w:rsidRDefault="00FF5C05" w:rsidP="00FF5C05">
      <w:pPr>
        <w:ind w:firstLine="567"/>
        <w:rPr>
          <w:sz w:val="28"/>
          <w:szCs w:val="28"/>
        </w:rPr>
      </w:pPr>
      <w:r w:rsidRPr="00FF5C05">
        <w:rPr>
          <w:sz w:val="28"/>
          <w:szCs w:val="28"/>
        </w:rPr>
        <w:t>По сравнению с данными на начало года задолженность увеличилась на 1 035 976,43 руб. или на 46,96 процента (задолженность на 01.01.2024 – 2 206 198,05 руб.).</w:t>
      </w:r>
    </w:p>
    <w:p w:rsidR="00FF5C05" w:rsidRPr="00FF5C05" w:rsidRDefault="00FF5C05" w:rsidP="00FF5C05">
      <w:pPr>
        <w:ind w:firstLine="567"/>
        <w:rPr>
          <w:sz w:val="28"/>
          <w:szCs w:val="28"/>
        </w:rPr>
      </w:pPr>
      <w:r w:rsidRPr="00FF5C05">
        <w:rPr>
          <w:sz w:val="28"/>
          <w:szCs w:val="28"/>
        </w:rPr>
        <w:t>Кредиторская задолженность сложилась в результате переплаты пеней по договорам аренды</w:t>
      </w:r>
      <w:r w:rsidRPr="00FF5C05">
        <w:rPr>
          <w:color w:val="000000"/>
          <w:sz w:val="28"/>
          <w:szCs w:val="28"/>
        </w:rPr>
        <w:t xml:space="preserve"> и купли-продажи муниципального имущества, аренды земельных участков и использования имущества (</w:t>
      </w:r>
      <w:proofErr w:type="spellStart"/>
      <w:r w:rsidRPr="00FF5C05">
        <w:rPr>
          <w:color w:val="000000"/>
          <w:sz w:val="28"/>
          <w:szCs w:val="28"/>
        </w:rPr>
        <w:t>соцнайм</w:t>
      </w:r>
      <w:proofErr w:type="spellEnd"/>
      <w:r w:rsidRPr="00FF5C05">
        <w:rPr>
          <w:color w:val="000000"/>
          <w:sz w:val="28"/>
          <w:szCs w:val="28"/>
        </w:rPr>
        <w:t>),</w:t>
      </w:r>
      <w:r w:rsidRPr="00FF5C05">
        <w:rPr>
          <w:sz w:val="28"/>
          <w:szCs w:val="28"/>
        </w:rPr>
        <w:t xml:space="preserve"> переплаты штрафа за неисполнение обязательств по договору в результате отмены решения суда, а </w:t>
      </w:r>
      <w:r w:rsidRPr="00FF5C05">
        <w:rPr>
          <w:sz w:val="28"/>
          <w:szCs w:val="28"/>
        </w:rPr>
        <w:lastRenderedPageBreak/>
        <w:t>также излишне удержанных и ошибочно перечисленных сумм службой судебных приставов, юридическим лицом.</w:t>
      </w:r>
    </w:p>
    <w:p w:rsidR="00FF5C05" w:rsidRPr="00FF5C05" w:rsidRDefault="00FF5C05" w:rsidP="00FF5C05">
      <w:pPr>
        <w:ind w:firstLine="567"/>
        <w:rPr>
          <w:sz w:val="28"/>
          <w:szCs w:val="28"/>
          <w:u w:val="single"/>
        </w:rPr>
      </w:pPr>
      <w:r w:rsidRPr="00FF5C05">
        <w:rPr>
          <w:sz w:val="28"/>
          <w:szCs w:val="28"/>
          <w:u w:val="single"/>
        </w:rPr>
        <w:t>Кредиторская задолженность по счету 1 302 00 000 «Расчеты по принятым обязательствам» составляет 32 483 409,77 руб.</w:t>
      </w:r>
    </w:p>
    <w:p w:rsidR="00FF5C05" w:rsidRPr="00FF5C05" w:rsidRDefault="00FF5C05" w:rsidP="00FF5C05">
      <w:pPr>
        <w:ind w:firstLine="567"/>
        <w:rPr>
          <w:sz w:val="28"/>
          <w:szCs w:val="28"/>
        </w:rPr>
      </w:pPr>
      <w:r w:rsidRPr="00FF5C05">
        <w:rPr>
          <w:sz w:val="28"/>
          <w:szCs w:val="28"/>
        </w:rPr>
        <w:t xml:space="preserve">По сравнению с данными на начало года задолженность уменьшилась на 282 177 579,87 руб. или на 89,68 процента (задолженность на 01.01.2024 – 314 660 989,64 руб.). </w:t>
      </w:r>
    </w:p>
    <w:p w:rsidR="00FF5C05" w:rsidRPr="00FF5C05" w:rsidRDefault="00FF5C05" w:rsidP="00FF5C05">
      <w:pPr>
        <w:ind w:firstLine="567"/>
        <w:rPr>
          <w:sz w:val="28"/>
          <w:szCs w:val="28"/>
        </w:rPr>
      </w:pPr>
      <w:r w:rsidRPr="00FF5C05">
        <w:rPr>
          <w:sz w:val="28"/>
          <w:szCs w:val="28"/>
        </w:rPr>
        <w:t>На уменьшение кредиторской задолженности повлияло уменьшение задолженности по следующим счетам:</w:t>
      </w:r>
    </w:p>
    <w:p w:rsidR="00FF5C05" w:rsidRPr="00FF5C05" w:rsidRDefault="00FF5C05" w:rsidP="00FF5C05">
      <w:pPr>
        <w:ind w:firstLine="567"/>
        <w:rPr>
          <w:sz w:val="28"/>
          <w:szCs w:val="28"/>
        </w:rPr>
      </w:pPr>
      <w:r w:rsidRPr="00FF5C05">
        <w:rPr>
          <w:sz w:val="28"/>
          <w:szCs w:val="28"/>
        </w:rPr>
        <w:t>- 1 302 21 000 «Расчеты по услугам связи» в сумме 69 667,88 руб. – текущая задолженность за услуги связи, срок оплаты – январь 2025 года.</w:t>
      </w:r>
    </w:p>
    <w:p w:rsidR="00FF5C05" w:rsidRPr="00FF5C05" w:rsidRDefault="00FF5C05" w:rsidP="00FF5C05">
      <w:pPr>
        <w:ind w:firstLine="567"/>
        <w:rPr>
          <w:sz w:val="28"/>
          <w:szCs w:val="28"/>
        </w:rPr>
      </w:pPr>
      <w:r w:rsidRPr="00FF5C05">
        <w:rPr>
          <w:sz w:val="28"/>
          <w:szCs w:val="28"/>
        </w:rPr>
        <w:t>По сравнению с началом года задолженность уменьшилась на 208,03 руб.</w:t>
      </w:r>
    </w:p>
    <w:p w:rsidR="00FF5C05" w:rsidRPr="00FF5C05" w:rsidRDefault="00FF5C05" w:rsidP="00FF5C05">
      <w:pPr>
        <w:ind w:firstLine="567"/>
        <w:rPr>
          <w:sz w:val="28"/>
          <w:szCs w:val="28"/>
        </w:rPr>
      </w:pPr>
      <w:r w:rsidRPr="00FF5C05">
        <w:rPr>
          <w:sz w:val="28"/>
          <w:szCs w:val="28"/>
        </w:rPr>
        <w:t xml:space="preserve">- 1 302 22 000 «Расчеты по транспортным услугам» в сумме </w:t>
      </w:r>
      <w:r w:rsidRPr="00FF5C05">
        <w:rPr>
          <w:sz w:val="28"/>
          <w:szCs w:val="28"/>
        </w:rPr>
        <w:br/>
        <w:t>4 940 219,58 руб.</w:t>
      </w:r>
      <w:r w:rsidRPr="00FF5C05">
        <w:t xml:space="preserve"> - </w:t>
      </w:r>
      <w:r w:rsidRPr="00FF5C05">
        <w:rPr>
          <w:sz w:val="28"/>
          <w:szCs w:val="28"/>
        </w:rPr>
        <w:t>расходы, связанные с осуществлением регулярных перевозок пассажиров и багажа троллейбусами, автомобильным транспортом по регулируемым тарифам на территории Петрозаводского городского округа, за декабрь 2024, срок оплаты – январь 2025 года.</w:t>
      </w:r>
    </w:p>
    <w:p w:rsidR="00FF5C05" w:rsidRPr="00FF5C05" w:rsidRDefault="00FF5C05" w:rsidP="00FF5C05">
      <w:pPr>
        <w:ind w:firstLine="567"/>
        <w:rPr>
          <w:sz w:val="28"/>
          <w:szCs w:val="28"/>
        </w:rPr>
      </w:pPr>
      <w:r w:rsidRPr="00FF5C05">
        <w:rPr>
          <w:sz w:val="28"/>
          <w:szCs w:val="28"/>
        </w:rPr>
        <w:t xml:space="preserve">По сравнению с началом года задолженность уменьшилась на 35 308 595,17 руб. </w:t>
      </w:r>
    </w:p>
    <w:p w:rsidR="00FF5C05" w:rsidRPr="00FF5C05" w:rsidRDefault="00FF5C05" w:rsidP="00FF5C05">
      <w:pPr>
        <w:ind w:firstLine="567"/>
        <w:rPr>
          <w:sz w:val="28"/>
          <w:szCs w:val="28"/>
        </w:rPr>
      </w:pPr>
      <w:r w:rsidRPr="00FF5C05">
        <w:rPr>
          <w:sz w:val="28"/>
          <w:szCs w:val="28"/>
        </w:rPr>
        <w:t xml:space="preserve">- 1 302 23 000 «Расчеты по коммунальным услугам» в сумме 2 711 451,90 руб., по сравнению с началом года задолженность уменьшилась на 128 935 931,64 руб. </w:t>
      </w:r>
    </w:p>
    <w:p w:rsidR="00FF5C05" w:rsidRPr="00FF5C05" w:rsidRDefault="00FF5C05" w:rsidP="00FF5C05">
      <w:pPr>
        <w:ind w:firstLine="567"/>
        <w:rPr>
          <w:sz w:val="28"/>
          <w:szCs w:val="28"/>
        </w:rPr>
      </w:pPr>
      <w:r w:rsidRPr="00FF5C05">
        <w:rPr>
          <w:sz w:val="28"/>
          <w:szCs w:val="28"/>
        </w:rPr>
        <w:t>Задолженность включает в себя:</w:t>
      </w:r>
    </w:p>
    <w:p w:rsidR="00FF5C05" w:rsidRPr="00FF5C05" w:rsidRDefault="00FF5C05" w:rsidP="00FF5C05">
      <w:pPr>
        <w:ind w:firstLine="567"/>
        <w:rPr>
          <w:sz w:val="28"/>
          <w:szCs w:val="28"/>
        </w:rPr>
      </w:pPr>
      <w:r w:rsidRPr="00FF5C05">
        <w:rPr>
          <w:sz w:val="28"/>
          <w:szCs w:val="28"/>
        </w:rPr>
        <w:t>•</w:t>
      </w:r>
      <w:r w:rsidRPr="00FF5C05">
        <w:rPr>
          <w:sz w:val="28"/>
          <w:szCs w:val="28"/>
        </w:rPr>
        <w:tab/>
        <w:t xml:space="preserve"> 1 653 267,03 руб. – вступившие в силу судебные акты по искам компании, оказывающей услуги по подаче тепловой энергии, о взыскании с Администрации Петрозаводского городского округа задолженности по оплате коммунальных услуг, исполнительные листы по которым не пред</w:t>
      </w:r>
      <w:r w:rsidR="00937EDC">
        <w:rPr>
          <w:sz w:val="28"/>
          <w:szCs w:val="28"/>
        </w:rPr>
        <w:t>ъявлены</w:t>
      </w:r>
      <w:r w:rsidRPr="00FF5C05">
        <w:rPr>
          <w:sz w:val="28"/>
          <w:szCs w:val="28"/>
        </w:rPr>
        <w:t>;</w:t>
      </w:r>
    </w:p>
    <w:p w:rsidR="00FF5C05" w:rsidRPr="00FF5C05" w:rsidRDefault="00FF5C05" w:rsidP="00FF5C05">
      <w:pPr>
        <w:ind w:firstLine="567"/>
        <w:rPr>
          <w:sz w:val="28"/>
          <w:szCs w:val="28"/>
        </w:rPr>
      </w:pPr>
      <w:r w:rsidRPr="00FF5C05">
        <w:rPr>
          <w:sz w:val="28"/>
          <w:szCs w:val="28"/>
        </w:rPr>
        <w:t>•</w:t>
      </w:r>
      <w:r w:rsidRPr="00FF5C05">
        <w:rPr>
          <w:sz w:val="28"/>
          <w:szCs w:val="28"/>
        </w:rPr>
        <w:tab/>
        <w:t xml:space="preserve"> 1 058 184,87 руб. – оплату коммунальных услуг, услуг по подаче тепловой энергии за декабрь 2024 года, срок оплаты – январь 2025 года.</w:t>
      </w:r>
    </w:p>
    <w:p w:rsidR="00FF5C05" w:rsidRPr="00FF5C05" w:rsidRDefault="00FF5C05" w:rsidP="00FF5C05">
      <w:pPr>
        <w:ind w:firstLine="567"/>
        <w:rPr>
          <w:sz w:val="28"/>
          <w:szCs w:val="28"/>
        </w:rPr>
      </w:pPr>
      <w:r w:rsidRPr="00FF5C05">
        <w:rPr>
          <w:sz w:val="28"/>
          <w:szCs w:val="28"/>
        </w:rPr>
        <w:t xml:space="preserve">- 1 302 25 000 «Расчеты по работам, услугам по содержанию имущества» в сумме 13 722 107,63 руб., по сравнению с началом года задолженность уменьшилась на 110 557 020,30 руб. </w:t>
      </w:r>
    </w:p>
    <w:p w:rsidR="00FF5C05" w:rsidRPr="00FF5C05" w:rsidRDefault="00FF5C05" w:rsidP="00FF5C05">
      <w:pPr>
        <w:ind w:firstLine="567"/>
        <w:rPr>
          <w:sz w:val="28"/>
          <w:szCs w:val="28"/>
        </w:rPr>
      </w:pPr>
      <w:r w:rsidRPr="00FF5C05">
        <w:rPr>
          <w:sz w:val="28"/>
          <w:szCs w:val="28"/>
        </w:rPr>
        <w:t>Задолженность включает в себя:</w:t>
      </w:r>
    </w:p>
    <w:p w:rsidR="00FF5C05" w:rsidRPr="00FF5C05" w:rsidRDefault="00FF5C05" w:rsidP="00FF5C05">
      <w:pPr>
        <w:autoSpaceDE w:val="0"/>
        <w:autoSpaceDN w:val="0"/>
        <w:adjustRightInd w:val="0"/>
        <w:ind w:firstLine="567"/>
        <w:rPr>
          <w:rFonts w:eastAsia="Calibri"/>
          <w:sz w:val="28"/>
          <w:szCs w:val="28"/>
          <w:lang w:eastAsia="en-US"/>
        </w:rPr>
      </w:pPr>
      <w:r w:rsidRPr="00FF5C05">
        <w:rPr>
          <w:rFonts w:eastAsia="Calibri"/>
          <w:sz w:val="28"/>
          <w:szCs w:val="28"/>
          <w:lang w:eastAsia="en-US"/>
        </w:rPr>
        <w:t>•</w:t>
      </w:r>
      <w:r w:rsidRPr="00FF5C05">
        <w:rPr>
          <w:rFonts w:eastAsia="Calibri"/>
          <w:sz w:val="28"/>
          <w:szCs w:val="28"/>
          <w:lang w:eastAsia="en-US"/>
        </w:rPr>
        <w:tab/>
        <w:t xml:space="preserve"> 87 752,64 руб. – текущие расходы по содержанию имущества, срок оплаты – январь 2025 года;</w:t>
      </w:r>
    </w:p>
    <w:p w:rsidR="00FF5C05" w:rsidRPr="00FF5C05" w:rsidRDefault="00FF5C05" w:rsidP="00FF5C05">
      <w:pPr>
        <w:autoSpaceDE w:val="0"/>
        <w:autoSpaceDN w:val="0"/>
        <w:adjustRightInd w:val="0"/>
        <w:ind w:firstLine="567"/>
        <w:rPr>
          <w:rFonts w:eastAsia="Calibri"/>
          <w:sz w:val="28"/>
          <w:szCs w:val="28"/>
          <w:lang w:eastAsia="en-US"/>
        </w:rPr>
      </w:pPr>
      <w:r w:rsidRPr="00FF5C05">
        <w:rPr>
          <w:rFonts w:eastAsia="Calibri"/>
          <w:sz w:val="28"/>
          <w:szCs w:val="28"/>
          <w:lang w:eastAsia="en-US"/>
        </w:rPr>
        <w:t>•</w:t>
      </w:r>
      <w:r w:rsidRPr="00FF5C05">
        <w:rPr>
          <w:rFonts w:eastAsia="Calibri"/>
          <w:sz w:val="28"/>
          <w:szCs w:val="28"/>
          <w:lang w:eastAsia="en-US"/>
        </w:rPr>
        <w:tab/>
        <w:t>605 197,56 руб. – вступившие в силу судебные акты по искам управляющих компаний о взыскании с Администрации Петрозаводского городского округа задолженности по оплате жилищно-коммунальных услуг и взносов за капитальный ремонт, исполнительные листы по которым не пред</w:t>
      </w:r>
      <w:r w:rsidR="00937EDC">
        <w:rPr>
          <w:rFonts w:eastAsia="Calibri"/>
          <w:sz w:val="28"/>
          <w:szCs w:val="28"/>
          <w:lang w:eastAsia="en-US"/>
        </w:rPr>
        <w:t>ъявлены</w:t>
      </w:r>
      <w:r w:rsidRPr="00FF5C05">
        <w:rPr>
          <w:rFonts w:eastAsia="Calibri"/>
          <w:sz w:val="28"/>
          <w:szCs w:val="28"/>
          <w:lang w:eastAsia="en-US"/>
        </w:rPr>
        <w:t>;</w:t>
      </w:r>
    </w:p>
    <w:p w:rsidR="00FF5C05" w:rsidRPr="00FF5C05" w:rsidRDefault="00FF5C05" w:rsidP="00FF5C05">
      <w:pPr>
        <w:autoSpaceDE w:val="0"/>
        <w:autoSpaceDN w:val="0"/>
        <w:adjustRightInd w:val="0"/>
        <w:ind w:firstLine="567"/>
        <w:rPr>
          <w:rFonts w:eastAsia="Calibri"/>
          <w:sz w:val="28"/>
          <w:szCs w:val="28"/>
          <w:lang w:eastAsia="en-US"/>
        </w:rPr>
      </w:pPr>
      <w:r w:rsidRPr="00FF5C05">
        <w:rPr>
          <w:rFonts w:eastAsia="Calibri"/>
          <w:sz w:val="28"/>
          <w:szCs w:val="28"/>
          <w:lang w:eastAsia="en-US"/>
        </w:rPr>
        <w:t>•</w:t>
      </w:r>
      <w:r w:rsidRPr="00FF5C05">
        <w:rPr>
          <w:rFonts w:eastAsia="Calibri"/>
          <w:sz w:val="28"/>
          <w:szCs w:val="28"/>
          <w:lang w:eastAsia="en-US"/>
        </w:rPr>
        <w:tab/>
        <w:t xml:space="preserve"> 629 063,75 руб. - исполнительные листы по решению суда к Администрации Петрозаводского городского округа о взыскании задолженности в пользу управляющих компаний по оплате жилищно-коммунальных услуг, взносов за капитальный ремонт, срок оплаты – март 2025 года;</w:t>
      </w:r>
    </w:p>
    <w:p w:rsidR="00FF5C05" w:rsidRPr="00FF5C05" w:rsidRDefault="00FF5C05" w:rsidP="00FF5C05">
      <w:pPr>
        <w:autoSpaceDE w:val="0"/>
        <w:autoSpaceDN w:val="0"/>
        <w:adjustRightInd w:val="0"/>
        <w:rPr>
          <w:rFonts w:eastAsia="Calibri"/>
          <w:sz w:val="28"/>
          <w:szCs w:val="28"/>
          <w:lang w:eastAsia="en-US"/>
        </w:rPr>
      </w:pPr>
      <w:r w:rsidRPr="00FF5C05">
        <w:rPr>
          <w:rFonts w:eastAsia="Calibri"/>
          <w:sz w:val="28"/>
          <w:szCs w:val="28"/>
          <w:lang w:eastAsia="en-US"/>
        </w:rPr>
        <w:lastRenderedPageBreak/>
        <w:t xml:space="preserve">        • 12 395 195,18 руб. – расходы на оплату работ по текущему содержанию объектов внешнего благоустройства Петрозаводского городского округа за декабрь 2024 года, срок оплаты январь 2025 года;</w:t>
      </w:r>
    </w:p>
    <w:p w:rsidR="00FF5C05" w:rsidRPr="00FF5C05" w:rsidRDefault="00FF5C05" w:rsidP="00FF5C05">
      <w:pPr>
        <w:autoSpaceDE w:val="0"/>
        <w:autoSpaceDN w:val="0"/>
        <w:adjustRightInd w:val="0"/>
        <w:ind w:firstLine="567"/>
        <w:rPr>
          <w:rFonts w:eastAsia="Calibri"/>
          <w:sz w:val="28"/>
          <w:szCs w:val="28"/>
          <w:lang w:eastAsia="en-US"/>
        </w:rPr>
      </w:pPr>
      <w:r w:rsidRPr="00FF5C05">
        <w:rPr>
          <w:rFonts w:eastAsia="Calibri"/>
          <w:sz w:val="28"/>
          <w:szCs w:val="28"/>
          <w:lang w:eastAsia="en-US"/>
        </w:rPr>
        <w:t>• 4 898,50 руб. - оказание услуг по техническому и аварийному обслуживанию объекта сети газопотребления - газовая горелка мемориального комплекса «Могила Неизвестного солдата с Вечным огнем Славы» в Петрозаводске за декабрь 2024 года, срок оплаты январь 2025 года.</w:t>
      </w:r>
    </w:p>
    <w:p w:rsidR="00FF5C05" w:rsidRPr="00FF5C05" w:rsidRDefault="00FF5C05" w:rsidP="00FF5C05">
      <w:pPr>
        <w:ind w:firstLine="567"/>
        <w:rPr>
          <w:sz w:val="28"/>
          <w:szCs w:val="28"/>
        </w:rPr>
      </w:pPr>
      <w:r w:rsidRPr="00FF5C05">
        <w:rPr>
          <w:sz w:val="28"/>
          <w:szCs w:val="28"/>
        </w:rPr>
        <w:t>- 1 302 26 000 «Расчеты по прочим работам, услугам» в сумме 1 654 211,54 руб., по сравнению с началом года задолженность уменьшилась на 6 873 504,52 руб.</w:t>
      </w:r>
    </w:p>
    <w:p w:rsidR="00FF5C05" w:rsidRPr="00FF5C05" w:rsidRDefault="00FF5C05" w:rsidP="00FF5C05">
      <w:pPr>
        <w:ind w:firstLine="567"/>
        <w:rPr>
          <w:sz w:val="28"/>
          <w:szCs w:val="28"/>
        </w:rPr>
      </w:pPr>
      <w:r w:rsidRPr="00FF5C05">
        <w:rPr>
          <w:sz w:val="28"/>
          <w:szCs w:val="28"/>
        </w:rPr>
        <w:t>Задолженность включает в себя:</w:t>
      </w:r>
    </w:p>
    <w:p w:rsidR="00FF5C05" w:rsidRPr="00FF5C05" w:rsidRDefault="00FF5C05" w:rsidP="00FF5C05">
      <w:pPr>
        <w:ind w:firstLine="567"/>
        <w:rPr>
          <w:sz w:val="28"/>
          <w:szCs w:val="28"/>
        </w:rPr>
      </w:pPr>
      <w:r w:rsidRPr="00FF5C05">
        <w:rPr>
          <w:sz w:val="28"/>
          <w:szCs w:val="28"/>
        </w:rPr>
        <w:t>•</w:t>
      </w:r>
      <w:r w:rsidRPr="00FF5C05">
        <w:rPr>
          <w:sz w:val="28"/>
          <w:szCs w:val="28"/>
        </w:rPr>
        <w:tab/>
        <w:t xml:space="preserve"> 723 110,80 руб. – текущая задолженность за оказанные услуги и выполненные работы, срок оплаты – январь 2025 года;</w:t>
      </w:r>
    </w:p>
    <w:p w:rsidR="00FF5C05" w:rsidRPr="00FF5C05" w:rsidRDefault="00FF5C05" w:rsidP="00FF5C05">
      <w:pPr>
        <w:ind w:firstLine="567"/>
        <w:rPr>
          <w:sz w:val="28"/>
          <w:szCs w:val="28"/>
        </w:rPr>
      </w:pPr>
      <w:r w:rsidRPr="00FF5C05">
        <w:rPr>
          <w:sz w:val="28"/>
          <w:szCs w:val="28"/>
        </w:rPr>
        <w:t>•</w:t>
      </w:r>
      <w:r w:rsidRPr="00FF5C05">
        <w:rPr>
          <w:sz w:val="28"/>
          <w:szCs w:val="28"/>
        </w:rPr>
        <w:tab/>
        <w:t xml:space="preserve"> 931 100,74 руб. – вступивший в силу судебный акт по иску ООО «СК ДОРСТРОЙ» о взыскании с Администрации Петрозаводского городского округа задолженности по оплате установки светофорных объектов и обустройства иных недостающих элементов на территории Петрозаводского городского округа, исполнительный лист по которому не пред</w:t>
      </w:r>
      <w:r w:rsidR="00F6150B">
        <w:rPr>
          <w:sz w:val="28"/>
          <w:szCs w:val="28"/>
        </w:rPr>
        <w:t>ъявлены</w:t>
      </w:r>
      <w:r w:rsidRPr="00FF5C05">
        <w:rPr>
          <w:sz w:val="28"/>
          <w:szCs w:val="28"/>
        </w:rPr>
        <w:t>.</w:t>
      </w:r>
    </w:p>
    <w:p w:rsidR="00FF5C05" w:rsidRPr="00FF5C05" w:rsidRDefault="00FF5C05" w:rsidP="00FF5C05">
      <w:pPr>
        <w:ind w:firstLine="567"/>
        <w:rPr>
          <w:sz w:val="28"/>
          <w:szCs w:val="28"/>
        </w:rPr>
      </w:pPr>
      <w:r w:rsidRPr="00FF5C05">
        <w:rPr>
          <w:sz w:val="28"/>
          <w:szCs w:val="28"/>
        </w:rPr>
        <w:t>По счету 1 302 75 000 «Расчеты по приобретению иных финансовых активов» отражены обороты в сумме 5 993 380 244,00 руб., в том числе:</w:t>
      </w:r>
    </w:p>
    <w:p w:rsidR="00FF5C05" w:rsidRPr="00FF5C05" w:rsidRDefault="00FF5C05" w:rsidP="00FF5C05">
      <w:pPr>
        <w:ind w:firstLine="567"/>
        <w:rPr>
          <w:sz w:val="28"/>
          <w:szCs w:val="28"/>
        </w:rPr>
      </w:pPr>
      <w:r w:rsidRPr="00FF5C05">
        <w:rPr>
          <w:sz w:val="28"/>
          <w:szCs w:val="28"/>
        </w:rPr>
        <w:t xml:space="preserve">- </w:t>
      </w:r>
      <w:r w:rsidRPr="00FF5C05">
        <w:rPr>
          <w:color w:val="000000"/>
          <w:sz w:val="28"/>
          <w:szCs w:val="28"/>
        </w:rPr>
        <w:t xml:space="preserve">5 972 820 832,49 </w:t>
      </w:r>
      <w:r w:rsidRPr="00FF5C05">
        <w:rPr>
          <w:sz w:val="28"/>
          <w:szCs w:val="28"/>
        </w:rPr>
        <w:t>руб. – по заимствованию средств муниципальных бюджетных и автономного учреждений Петрозаводского городского округа;</w:t>
      </w:r>
    </w:p>
    <w:p w:rsidR="00FF5C05" w:rsidRPr="00FF5C05" w:rsidRDefault="00FF5C05" w:rsidP="00FF5C05">
      <w:pPr>
        <w:ind w:firstLine="567"/>
        <w:rPr>
          <w:sz w:val="28"/>
          <w:szCs w:val="28"/>
        </w:rPr>
      </w:pPr>
      <w:r w:rsidRPr="00FF5C05">
        <w:rPr>
          <w:sz w:val="28"/>
          <w:szCs w:val="28"/>
        </w:rPr>
        <w:t xml:space="preserve">- </w:t>
      </w:r>
      <w:r w:rsidRPr="00FF5C05">
        <w:rPr>
          <w:color w:val="000000"/>
          <w:sz w:val="28"/>
          <w:szCs w:val="28"/>
        </w:rPr>
        <w:t xml:space="preserve">20 559 411,51 </w:t>
      </w:r>
      <w:r w:rsidRPr="00FF5C05">
        <w:rPr>
          <w:sz w:val="28"/>
          <w:szCs w:val="28"/>
        </w:rPr>
        <w:t>руб. – по заимствованию средств, поступающих во временное распоряжение получателей средств бюджета Петрозаводского городского округа.</w:t>
      </w:r>
    </w:p>
    <w:p w:rsidR="00FF5C05" w:rsidRPr="00FF5C05" w:rsidRDefault="00FF5C05" w:rsidP="00FF5C05">
      <w:pPr>
        <w:ind w:firstLine="567"/>
        <w:rPr>
          <w:sz w:val="28"/>
          <w:szCs w:val="28"/>
        </w:rPr>
      </w:pPr>
      <w:r w:rsidRPr="00FF5C05">
        <w:rPr>
          <w:sz w:val="28"/>
          <w:szCs w:val="28"/>
        </w:rPr>
        <w:t>Задолженность по состоянию на 01.01.2025 отсутствует.</w:t>
      </w:r>
    </w:p>
    <w:p w:rsidR="00FF5C05" w:rsidRPr="00FF5C05" w:rsidRDefault="00FF5C05" w:rsidP="00FF5C05">
      <w:pPr>
        <w:ind w:firstLine="567"/>
        <w:rPr>
          <w:sz w:val="28"/>
          <w:szCs w:val="28"/>
        </w:rPr>
      </w:pPr>
      <w:r w:rsidRPr="00FF5C05">
        <w:rPr>
          <w:sz w:val="28"/>
          <w:szCs w:val="28"/>
        </w:rPr>
        <w:t xml:space="preserve">- 1 302 97 000 «Расчеты по иным выплатам текущего характера организациям» в сумме 3 203 199,29 руб., по сравнению с началом года задолженность уменьшилась на 2 273 962,16 руб. </w:t>
      </w:r>
    </w:p>
    <w:p w:rsidR="00FF5C05" w:rsidRPr="00FF5C05" w:rsidRDefault="00FF5C05" w:rsidP="00FF5C05">
      <w:pPr>
        <w:ind w:firstLine="567"/>
        <w:rPr>
          <w:sz w:val="28"/>
          <w:szCs w:val="28"/>
        </w:rPr>
      </w:pPr>
      <w:r w:rsidRPr="00FF5C05">
        <w:rPr>
          <w:sz w:val="28"/>
          <w:szCs w:val="28"/>
        </w:rPr>
        <w:t>Задолженность включает в себя:</w:t>
      </w:r>
    </w:p>
    <w:p w:rsidR="00FF5C05" w:rsidRPr="00FF5C05" w:rsidRDefault="00FF5C05" w:rsidP="00FF5C05">
      <w:pPr>
        <w:ind w:firstLine="567"/>
        <w:rPr>
          <w:sz w:val="28"/>
          <w:szCs w:val="28"/>
        </w:rPr>
      </w:pPr>
      <w:r w:rsidRPr="00FF5C05">
        <w:rPr>
          <w:sz w:val="28"/>
          <w:szCs w:val="28"/>
        </w:rPr>
        <w:t>•</w:t>
      </w:r>
      <w:r w:rsidRPr="00FF5C05">
        <w:rPr>
          <w:sz w:val="28"/>
          <w:szCs w:val="28"/>
        </w:rPr>
        <w:tab/>
        <w:t xml:space="preserve"> 152 707,59 руб. – исполнительные листы по решениям суда к Администрации Петрозаводского городского округа о взыскании задолженности в пользу компаний по оплате госпошлины, пеней, срок оплаты – март 2025 года;</w:t>
      </w:r>
    </w:p>
    <w:p w:rsidR="00FF5C05" w:rsidRPr="00FF5C05" w:rsidRDefault="00FF5C05" w:rsidP="00FF5C05">
      <w:pPr>
        <w:ind w:firstLine="567"/>
        <w:rPr>
          <w:sz w:val="28"/>
          <w:szCs w:val="28"/>
        </w:rPr>
      </w:pPr>
      <w:r w:rsidRPr="00FF5C05">
        <w:rPr>
          <w:sz w:val="28"/>
          <w:szCs w:val="28"/>
        </w:rPr>
        <w:t>•</w:t>
      </w:r>
      <w:r w:rsidRPr="00FF5C05">
        <w:rPr>
          <w:sz w:val="28"/>
          <w:szCs w:val="28"/>
        </w:rPr>
        <w:tab/>
        <w:t xml:space="preserve"> </w:t>
      </w:r>
      <w:r w:rsidRPr="00FF5C05">
        <w:rPr>
          <w:color w:val="000000"/>
          <w:sz w:val="28"/>
          <w:szCs w:val="28"/>
        </w:rPr>
        <w:t xml:space="preserve">2 940 472,61 </w:t>
      </w:r>
      <w:r w:rsidRPr="00FF5C05">
        <w:rPr>
          <w:sz w:val="28"/>
          <w:szCs w:val="28"/>
        </w:rPr>
        <w:t>руб. - вступившие в силу судебные акты по решениям суда в рамках судебных дел по искам юридических лиц к Администрации Петрозаводского городского округа о взыскании задолженности, исполнительные листы по которым не пред</w:t>
      </w:r>
      <w:r w:rsidR="00F6150B">
        <w:rPr>
          <w:sz w:val="28"/>
          <w:szCs w:val="28"/>
        </w:rPr>
        <w:t>ъявлены</w:t>
      </w:r>
      <w:r w:rsidRPr="00FF5C05">
        <w:rPr>
          <w:sz w:val="28"/>
          <w:szCs w:val="28"/>
        </w:rPr>
        <w:t>;</w:t>
      </w:r>
    </w:p>
    <w:p w:rsidR="00FF5C05" w:rsidRPr="00FF5C05" w:rsidRDefault="00FF5C05" w:rsidP="00FF5C05">
      <w:pPr>
        <w:ind w:firstLine="567"/>
        <w:rPr>
          <w:sz w:val="28"/>
          <w:szCs w:val="28"/>
        </w:rPr>
      </w:pPr>
      <w:r w:rsidRPr="00FF5C05">
        <w:rPr>
          <w:sz w:val="28"/>
          <w:szCs w:val="28"/>
        </w:rPr>
        <w:t>• 110 019,09 руб. - возмещение ущерба в пользу юридического лица, причиненного водному объекту – Онежскому озеру в результате сброса загрязняющих веществ в составе сточных вод, исполнительный лист от 27.08.2024 № ФС 047428219, срок оплаты - 25 февраля 2025 года.</w:t>
      </w:r>
    </w:p>
    <w:p w:rsidR="00FF5C05" w:rsidRPr="00FF5C05" w:rsidRDefault="00FF5C05" w:rsidP="00FF5C05">
      <w:pPr>
        <w:ind w:firstLine="567"/>
        <w:rPr>
          <w:sz w:val="28"/>
          <w:szCs w:val="28"/>
        </w:rPr>
      </w:pPr>
      <w:r w:rsidRPr="00FF5C05">
        <w:rPr>
          <w:sz w:val="28"/>
          <w:szCs w:val="28"/>
        </w:rPr>
        <w:t>Увеличение задолженности произошло по счету:</w:t>
      </w:r>
    </w:p>
    <w:p w:rsidR="00FF5C05" w:rsidRPr="00FF5C05" w:rsidRDefault="00FF5C05" w:rsidP="00FF5C05">
      <w:pPr>
        <w:ind w:firstLine="567"/>
        <w:rPr>
          <w:sz w:val="28"/>
          <w:szCs w:val="28"/>
        </w:rPr>
      </w:pPr>
      <w:r w:rsidRPr="00FF5C05">
        <w:rPr>
          <w:sz w:val="28"/>
          <w:szCs w:val="28"/>
        </w:rPr>
        <w:t>- 1 302 96 000 «Расчеты по иным выплатам текущего характера физическим лицам» в сумме 6 182 551,95 руб., по сравнению с началом года задолженность увеличилась на 1 818 831,95 руб.</w:t>
      </w:r>
    </w:p>
    <w:p w:rsidR="00FF5C05" w:rsidRPr="00FF5C05" w:rsidRDefault="00FF5C05" w:rsidP="00FF5C05">
      <w:pPr>
        <w:ind w:firstLine="567"/>
        <w:rPr>
          <w:sz w:val="28"/>
          <w:szCs w:val="28"/>
        </w:rPr>
      </w:pPr>
      <w:r w:rsidRPr="00FF5C05">
        <w:rPr>
          <w:sz w:val="28"/>
          <w:szCs w:val="28"/>
        </w:rPr>
        <w:t>Задолженность включает в себя:</w:t>
      </w:r>
    </w:p>
    <w:p w:rsidR="00FF5C05" w:rsidRPr="00FF5C05" w:rsidRDefault="00FF5C05" w:rsidP="00FF5C05">
      <w:pPr>
        <w:ind w:firstLine="567"/>
        <w:rPr>
          <w:sz w:val="28"/>
          <w:szCs w:val="28"/>
        </w:rPr>
      </w:pPr>
      <w:r w:rsidRPr="00FF5C05">
        <w:rPr>
          <w:sz w:val="28"/>
          <w:szCs w:val="28"/>
        </w:rPr>
        <w:lastRenderedPageBreak/>
        <w:t>•</w:t>
      </w:r>
      <w:r w:rsidRPr="00FF5C05">
        <w:rPr>
          <w:sz w:val="28"/>
          <w:szCs w:val="28"/>
        </w:rPr>
        <w:tab/>
        <w:t xml:space="preserve"> </w:t>
      </w:r>
      <w:r w:rsidRPr="00FF5C05">
        <w:rPr>
          <w:color w:val="000000"/>
          <w:sz w:val="28"/>
        </w:rPr>
        <w:t>4 471 880,68</w:t>
      </w:r>
      <w:r w:rsidRPr="00FF5C05">
        <w:rPr>
          <w:sz w:val="28"/>
          <w:szCs w:val="28"/>
        </w:rPr>
        <w:t xml:space="preserve"> руб. – сумму судебных актов, вступивших в силу, по искам физических лиц к Администрации Петрозаводского городского округа, исполнительные листы по которым не пред</w:t>
      </w:r>
      <w:r w:rsidR="00F6150B">
        <w:rPr>
          <w:sz w:val="28"/>
          <w:szCs w:val="28"/>
        </w:rPr>
        <w:t>ъявлены</w:t>
      </w:r>
      <w:r w:rsidRPr="00FF5C05">
        <w:rPr>
          <w:sz w:val="28"/>
          <w:szCs w:val="28"/>
        </w:rPr>
        <w:t>;</w:t>
      </w:r>
    </w:p>
    <w:p w:rsidR="00FF5C05" w:rsidRPr="00FF5C05" w:rsidRDefault="00FF5C05" w:rsidP="00FF5C05">
      <w:pPr>
        <w:ind w:firstLine="567"/>
        <w:rPr>
          <w:sz w:val="28"/>
          <w:szCs w:val="28"/>
        </w:rPr>
      </w:pPr>
      <w:r w:rsidRPr="00FF5C05">
        <w:rPr>
          <w:sz w:val="28"/>
          <w:szCs w:val="28"/>
        </w:rPr>
        <w:t>•</w:t>
      </w:r>
      <w:r w:rsidRPr="00FF5C05">
        <w:rPr>
          <w:sz w:val="28"/>
          <w:szCs w:val="28"/>
        </w:rPr>
        <w:tab/>
        <w:t xml:space="preserve"> </w:t>
      </w:r>
      <w:r w:rsidRPr="00FF5C05">
        <w:rPr>
          <w:color w:val="000000"/>
          <w:sz w:val="28"/>
        </w:rPr>
        <w:t>1 710 671,27</w:t>
      </w:r>
      <w:r w:rsidRPr="00FF5C05">
        <w:rPr>
          <w:sz w:val="28"/>
          <w:szCs w:val="28"/>
        </w:rPr>
        <w:t xml:space="preserve"> руб. – исполнительные листы по решениям суда к Администрации Петрозаводского городского округа о возмещении вреда, причиненного гражданину в результате незаконных действий (бездействия) органов местного самоуправления либо должностных лиц этих органов, срок оплаты – с 12 февраля по 27 марта 2025 года.</w:t>
      </w:r>
    </w:p>
    <w:p w:rsidR="00FF5C05" w:rsidRPr="00FF5C05" w:rsidRDefault="00FF5C05" w:rsidP="00FF5C05">
      <w:pPr>
        <w:ind w:firstLine="567"/>
        <w:rPr>
          <w:sz w:val="28"/>
          <w:szCs w:val="28"/>
        </w:rPr>
      </w:pPr>
      <w:r w:rsidRPr="00FF5C05">
        <w:rPr>
          <w:sz w:val="28"/>
          <w:szCs w:val="28"/>
          <w:u w:val="single"/>
        </w:rPr>
        <w:t>Кредиторская задолженность по счету</w:t>
      </w:r>
      <w:r w:rsidRPr="00FF5C05">
        <w:rPr>
          <w:rFonts w:eastAsia="Calibri"/>
          <w:sz w:val="28"/>
          <w:szCs w:val="28"/>
          <w:u w:val="single"/>
          <w:lang w:eastAsia="en-US"/>
        </w:rPr>
        <w:t xml:space="preserve"> 1 303 00 000 «Расчеты по платежам в бюджеты» </w:t>
      </w:r>
      <w:r w:rsidRPr="00FF5C05">
        <w:rPr>
          <w:sz w:val="28"/>
          <w:szCs w:val="28"/>
          <w:u w:val="single"/>
        </w:rPr>
        <w:t>составляет 4 640 440,67 руб</w:t>
      </w:r>
      <w:r w:rsidRPr="00FF5C05">
        <w:rPr>
          <w:sz w:val="28"/>
          <w:szCs w:val="28"/>
        </w:rPr>
        <w:t>.</w:t>
      </w:r>
    </w:p>
    <w:p w:rsidR="00FF5C05" w:rsidRPr="00FF5C05" w:rsidRDefault="00FF5C05" w:rsidP="00FF5C05">
      <w:pPr>
        <w:ind w:firstLine="567"/>
        <w:rPr>
          <w:sz w:val="28"/>
          <w:szCs w:val="28"/>
        </w:rPr>
      </w:pPr>
      <w:r w:rsidRPr="00FF5C05">
        <w:rPr>
          <w:sz w:val="28"/>
          <w:szCs w:val="28"/>
        </w:rPr>
        <w:t>По сравнению с началом года задолженность уменьшилась на                        15 010 434,01 руб. (задолженность на 01.01.2024 – 19 650 874,68 руб.).</w:t>
      </w:r>
    </w:p>
    <w:p w:rsidR="00FF5C05" w:rsidRPr="00FF5C05" w:rsidRDefault="00FF5C05" w:rsidP="00FF5C05">
      <w:pPr>
        <w:ind w:firstLine="567"/>
        <w:rPr>
          <w:sz w:val="28"/>
          <w:szCs w:val="28"/>
        </w:rPr>
      </w:pPr>
      <w:r w:rsidRPr="00FF5C05">
        <w:rPr>
          <w:sz w:val="28"/>
          <w:szCs w:val="28"/>
        </w:rPr>
        <w:t>Кредиторская задолженность отражена по счетам:</w:t>
      </w:r>
    </w:p>
    <w:p w:rsidR="00FF5C05" w:rsidRPr="00FF5C05" w:rsidRDefault="00FF5C05" w:rsidP="00FF5C05">
      <w:pPr>
        <w:ind w:firstLine="567"/>
        <w:rPr>
          <w:sz w:val="28"/>
          <w:szCs w:val="28"/>
        </w:rPr>
      </w:pPr>
      <w:r w:rsidRPr="00FF5C05">
        <w:rPr>
          <w:sz w:val="28"/>
          <w:szCs w:val="28"/>
        </w:rPr>
        <w:t>- 1 303 04 000 «Расчеты по налогу на добавленную стоимость» в сумме 14 025,00 руб. - текущая задолженность по оплате налога на добавленную стоимость. Срок оплаты – январь 2025 года.</w:t>
      </w:r>
    </w:p>
    <w:p w:rsidR="00FF5C05" w:rsidRPr="00FF5C05" w:rsidRDefault="00FF5C05" w:rsidP="00FF5C05">
      <w:pPr>
        <w:ind w:firstLine="567"/>
        <w:rPr>
          <w:sz w:val="28"/>
          <w:szCs w:val="28"/>
        </w:rPr>
      </w:pPr>
      <w:r w:rsidRPr="00FF5C05">
        <w:rPr>
          <w:sz w:val="28"/>
          <w:szCs w:val="28"/>
        </w:rPr>
        <w:t>По сравнению с началом года задолженность уменьшилась на                               226 380,00 руб. (задолженность на 01.01.2024 – 240 405,00 руб.).</w:t>
      </w:r>
    </w:p>
    <w:p w:rsidR="00FF5C05" w:rsidRPr="00FF5C05" w:rsidRDefault="00FF5C05" w:rsidP="00FF5C05">
      <w:pPr>
        <w:ind w:firstLine="567"/>
        <w:rPr>
          <w:sz w:val="28"/>
          <w:szCs w:val="28"/>
        </w:rPr>
      </w:pPr>
      <w:r w:rsidRPr="00FF5C05">
        <w:rPr>
          <w:sz w:val="28"/>
          <w:szCs w:val="28"/>
        </w:rPr>
        <w:t>- 1 303 05 000 «Расчеты по прочим платежам в бюджет» в сумме 4 223 927,00 руб., по сравнению с началом года задолженность увеличилась на 3 600 508,00 руб. (задолженность на 01.01.2024 – 623 419,00 руб.).</w:t>
      </w:r>
    </w:p>
    <w:p w:rsidR="00FF5C05" w:rsidRPr="00FF5C05" w:rsidRDefault="00FF5C05" w:rsidP="00FF5C05">
      <w:pPr>
        <w:ind w:firstLine="567"/>
        <w:rPr>
          <w:sz w:val="28"/>
          <w:szCs w:val="28"/>
        </w:rPr>
      </w:pPr>
      <w:r w:rsidRPr="00FF5C05">
        <w:rPr>
          <w:sz w:val="28"/>
          <w:szCs w:val="28"/>
        </w:rPr>
        <w:t>Задолженность включает в себя:</w:t>
      </w:r>
    </w:p>
    <w:p w:rsidR="00FF5C05" w:rsidRPr="00FF5C05" w:rsidRDefault="00FF5C05" w:rsidP="00FF5C05">
      <w:pPr>
        <w:ind w:firstLine="567"/>
        <w:rPr>
          <w:sz w:val="28"/>
          <w:szCs w:val="28"/>
        </w:rPr>
      </w:pPr>
      <w:r w:rsidRPr="00FF5C05">
        <w:rPr>
          <w:sz w:val="28"/>
          <w:szCs w:val="28"/>
        </w:rPr>
        <w:t>•</w:t>
      </w:r>
      <w:r w:rsidRPr="00FF5C05">
        <w:rPr>
          <w:sz w:val="28"/>
          <w:szCs w:val="28"/>
        </w:rPr>
        <w:tab/>
        <w:t xml:space="preserve"> 4 164 000,00 руб. - штрафы, наложенные на Администрацию Петрозаводского городского округа за административные правонарушения. Срок оплаты - с 20 января по 3 марта 2025 года;</w:t>
      </w:r>
    </w:p>
    <w:p w:rsidR="00FF5C05" w:rsidRPr="00FF5C05" w:rsidRDefault="00FF5C05" w:rsidP="00FF5C05">
      <w:pPr>
        <w:ind w:firstLine="567"/>
        <w:rPr>
          <w:sz w:val="28"/>
          <w:szCs w:val="28"/>
        </w:rPr>
      </w:pPr>
      <w:r w:rsidRPr="00FF5C05">
        <w:rPr>
          <w:sz w:val="28"/>
          <w:szCs w:val="28"/>
        </w:rPr>
        <w:t>•</w:t>
      </w:r>
      <w:r w:rsidRPr="00FF5C05">
        <w:rPr>
          <w:sz w:val="28"/>
          <w:szCs w:val="28"/>
        </w:rPr>
        <w:tab/>
        <w:t xml:space="preserve"> 59 927,00 руб. - текущая задолженность по оплате транспортного налога.  Срок оплаты – февраль 2025 года.</w:t>
      </w:r>
    </w:p>
    <w:p w:rsidR="00FF5C05" w:rsidRPr="00FF5C05" w:rsidRDefault="00FF5C05" w:rsidP="00FF5C05">
      <w:pPr>
        <w:ind w:firstLine="567"/>
        <w:rPr>
          <w:sz w:val="28"/>
          <w:szCs w:val="28"/>
        </w:rPr>
      </w:pPr>
      <w:r w:rsidRPr="00FF5C05">
        <w:rPr>
          <w:sz w:val="28"/>
          <w:szCs w:val="28"/>
        </w:rPr>
        <w:t>- 1 303 12 000 «Расчеты по налогу на имущество организаций» в сумме    4 344,00 руб. - текущая задолженность по оплате налога на имущество организаций. Срок оплаты – февраль 2025 года.</w:t>
      </w:r>
    </w:p>
    <w:p w:rsidR="00FF5C05" w:rsidRPr="00FF5C05" w:rsidRDefault="00FF5C05" w:rsidP="00FF5C05">
      <w:pPr>
        <w:ind w:firstLine="567"/>
        <w:rPr>
          <w:sz w:val="28"/>
          <w:szCs w:val="28"/>
        </w:rPr>
      </w:pPr>
      <w:r w:rsidRPr="00FF5C05">
        <w:rPr>
          <w:sz w:val="28"/>
          <w:szCs w:val="28"/>
        </w:rPr>
        <w:t>По сравнению с началом года задолженность уменьшилась на 384,00 руб. (задолженность на 01.01.2024 – 4 728,00 руб.).</w:t>
      </w:r>
    </w:p>
    <w:p w:rsidR="00FF5C05" w:rsidRPr="00FF5C05" w:rsidRDefault="00FF5C05" w:rsidP="00FF5C05">
      <w:pPr>
        <w:ind w:firstLine="567"/>
        <w:rPr>
          <w:sz w:val="28"/>
          <w:szCs w:val="28"/>
        </w:rPr>
      </w:pPr>
      <w:r w:rsidRPr="00FF5C05">
        <w:rPr>
          <w:sz w:val="28"/>
          <w:szCs w:val="28"/>
        </w:rPr>
        <w:t>- 1 303 13 000 «Расчеты по земельному налогу» в сумме 131 313,00 руб. - текущая задолженность по оплате земельного налога. Срок оплаты – февраль 2025 года.</w:t>
      </w:r>
    </w:p>
    <w:p w:rsidR="00FF5C05" w:rsidRPr="00FF5C05" w:rsidRDefault="00FF5C05" w:rsidP="00FF5C05">
      <w:pPr>
        <w:ind w:firstLine="567"/>
        <w:rPr>
          <w:sz w:val="28"/>
          <w:szCs w:val="28"/>
        </w:rPr>
      </w:pPr>
      <w:r w:rsidRPr="00FF5C05">
        <w:rPr>
          <w:sz w:val="28"/>
          <w:szCs w:val="28"/>
        </w:rPr>
        <w:t>По сравнению с началом года задолженность увеличилась на 43 895,00 руб. (задолженность на 01.01.2024 – 87 418,00 руб.).</w:t>
      </w:r>
    </w:p>
    <w:p w:rsidR="00FF5C05" w:rsidRPr="00FF5C05" w:rsidRDefault="00FF5C05" w:rsidP="00FF5C05">
      <w:pPr>
        <w:ind w:firstLine="567"/>
        <w:rPr>
          <w:sz w:val="28"/>
          <w:szCs w:val="28"/>
        </w:rPr>
      </w:pPr>
      <w:r w:rsidRPr="00FF5C05">
        <w:rPr>
          <w:sz w:val="28"/>
          <w:szCs w:val="28"/>
        </w:rPr>
        <w:t>- 1 303 15 000 «Расчеты по единому страховому тарифу» в сумме 266 831,67 руб. - текущая задолженность за декабрь 2024 года. Срок оплаты – январь 2025 года.</w:t>
      </w:r>
    </w:p>
    <w:p w:rsidR="00FF5C05" w:rsidRPr="00FF5C05" w:rsidRDefault="00FF5C05" w:rsidP="00FF5C05">
      <w:pPr>
        <w:ind w:firstLine="567"/>
        <w:rPr>
          <w:sz w:val="28"/>
          <w:szCs w:val="28"/>
        </w:rPr>
      </w:pPr>
      <w:r w:rsidRPr="00FF5C05">
        <w:rPr>
          <w:sz w:val="28"/>
          <w:szCs w:val="28"/>
        </w:rPr>
        <w:t>По сравнению с началом года задолженность уменьшилась на                       18 336 564,91 руб. (задолженность на 01.01.2024 – 18 603 396,58 руб.).</w:t>
      </w:r>
    </w:p>
    <w:p w:rsidR="00B77632" w:rsidRDefault="00B77632" w:rsidP="00B77632">
      <w:pPr>
        <w:ind w:firstLine="567"/>
        <w:rPr>
          <w:sz w:val="28"/>
          <w:szCs w:val="28"/>
        </w:rPr>
      </w:pPr>
      <w:r>
        <w:rPr>
          <w:rFonts w:eastAsia="Calibri"/>
          <w:sz w:val="28"/>
          <w:szCs w:val="28"/>
          <w:lang w:eastAsia="en-US"/>
        </w:rPr>
        <w:t>Анализ п</w:t>
      </w:r>
      <w:r w:rsidRPr="00FD37C5">
        <w:rPr>
          <w:rFonts w:eastAsia="Calibri"/>
          <w:sz w:val="28"/>
          <w:szCs w:val="28"/>
          <w:lang w:eastAsia="en-US"/>
        </w:rPr>
        <w:t xml:space="preserve">ричин </w:t>
      </w:r>
      <w:r>
        <w:rPr>
          <w:rFonts w:eastAsia="Calibri"/>
          <w:sz w:val="28"/>
          <w:szCs w:val="28"/>
          <w:lang w:eastAsia="en-US"/>
        </w:rPr>
        <w:t>образования (возникновения)</w:t>
      </w:r>
      <w:r w:rsidRPr="00FD37C5">
        <w:rPr>
          <w:rFonts w:eastAsia="Calibri"/>
          <w:sz w:val="28"/>
          <w:szCs w:val="28"/>
          <w:lang w:eastAsia="en-US"/>
        </w:rPr>
        <w:t xml:space="preserve"> дебиторской</w:t>
      </w:r>
      <w:r>
        <w:rPr>
          <w:rFonts w:eastAsia="Calibri"/>
          <w:sz w:val="28"/>
          <w:szCs w:val="28"/>
          <w:lang w:eastAsia="en-US"/>
        </w:rPr>
        <w:t xml:space="preserve"> и</w:t>
      </w:r>
      <w:r w:rsidRPr="00FD37C5">
        <w:rPr>
          <w:rFonts w:eastAsia="Calibri"/>
          <w:sz w:val="28"/>
          <w:szCs w:val="28"/>
          <w:lang w:eastAsia="en-US"/>
        </w:rPr>
        <w:t xml:space="preserve"> кредиторской задолженности </w:t>
      </w:r>
      <w:r>
        <w:rPr>
          <w:rFonts w:eastAsia="Calibri"/>
          <w:sz w:val="28"/>
          <w:szCs w:val="28"/>
          <w:lang w:eastAsia="en-US"/>
        </w:rPr>
        <w:t>(в том числе просроченной)</w:t>
      </w:r>
      <w:r w:rsidRPr="00FD37C5">
        <w:rPr>
          <w:sz w:val="28"/>
          <w:szCs w:val="28"/>
        </w:rPr>
        <w:t xml:space="preserve"> </w:t>
      </w:r>
      <w:r w:rsidRPr="00FD37C5">
        <w:rPr>
          <w:rFonts w:eastAsia="Calibri"/>
          <w:sz w:val="28"/>
          <w:szCs w:val="28"/>
          <w:lang w:eastAsia="en-US"/>
        </w:rPr>
        <w:t>на 01.01.202</w:t>
      </w:r>
      <w:r>
        <w:rPr>
          <w:rFonts w:eastAsia="Calibri"/>
          <w:sz w:val="28"/>
          <w:szCs w:val="28"/>
          <w:lang w:eastAsia="en-US"/>
        </w:rPr>
        <w:t>5</w:t>
      </w:r>
      <w:r w:rsidRPr="00FD37C5">
        <w:rPr>
          <w:rFonts w:eastAsia="Calibri"/>
          <w:sz w:val="28"/>
          <w:szCs w:val="28"/>
          <w:lang w:eastAsia="en-US"/>
        </w:rPr>
        <w:t xml:space="preserve"> </w:t>
      </w:r>
      <w:r w:rsidRPr="00FD37C5">
        <w:rPr>
          <w:sz w:val="28"/>
          <w:szCs w:val="28"/>
        </w:rPr>
        <w:t xml:space="preserve">представлен в </w:t>
      </w:r>
      <w:r>
        <w:rPr>
          <w:sz w:val="28"/>
          <w:szCs w:val="28"/>
        </w:rPr>
        <w:t xml:space="preserve">форме </w:t>
      </w:r>
      <w:r>
        <w:rPr>
          <w:sz w:val="28"/>
          <w:szCs w:val="28"/>
          <w:lang w:val="en-US"/>
        </w:rPr>
        <w:lastRenderedPageBreak/>
        <w:t>R</w:t>
      </w:r>
      <w:r w:rsidRPr="001F2712">
        <w:rPr>
          <w:sz w:val="28"/>
          <w:szCs w:val="28"/>
        </w:rPr>
        <w:t>10023_1</w:t>
      </w:r>
      <w:r w:rsidR="009D45EB">
        <w:rPr>
          <w:sz w:val="28"/>
          <w:szCs w:val="28"/>
        </w:rPr>
        <w:t>69_а</w:t>
      </w:r>
      <w:r>
        <w:rPr>
          <w:sz w:val="28"/>
          <w:szCs w:val="28"/>
        </w:rPr>
        <w:t xml:space="preserve"> </w:t>
      </w:r>
      <w:r w:rsidRPr="00C3185D">
        <w:rPr>
          <w:sz w:val="28"/>
          <w:szCs w:val="28"/>
        </w:rPr>
        <w:t>«Сведения по дебиторской и кредиторской задолженности (пояснительная записка)»</w:t>
      </w:r>
      <w:r>
        <w:rPr>
          <w:sz w:val="28"/>
          <w:szCs w:val="28"/>
        </w:rPr>
        <w:t xml:space="preserve"> </w:t>
      </w:r>
      <w:r w:rsidRPr="00FD37C5">
        <w:rPr>
          <w:sz w:val="28"/>
          <w:szCs w:val="28"/>
        </w:rPr>
        <w:t>(Приложение 2 к ф</w:t>
      </w:r>
      <w:r>
        <w:rPr>
          <w:sz w:val="28"/>
          <w:szCs w:val="28"/>
        </w:rPr>
        <w:t>.</w:t>
      </w:r>
      <w:r w:rsidRPr="00FD37C5">
        <w:rPr>
          <w:sz w:val="28"/>
          <w:szCs w:val="28"/>
        </w:rPr>
        <w:t xml:space="preserve"> 0503160).</w:t>
      </w:r>
    </w:p>
    <w:p w:rsidR="006E5113" w:rsidRPr="00D863B7" w:rsidRDefault="006E5113" w:rsidP="002D43CA">
      <w:pPr>
        <w:ind w:firstLine="567"/>
        <w:rPr>
          <w:sz w:val="28"/>
          <w:szCs w:val="28"/>
        </w:rPr>
      </w:pPr>
    </w:p>
    <w:p w:rsidR="005B6915" w:rsidRDefault="005B6915" w:rsidP="00B770B0">
      <w:pPr>
        <w:ind w:firstLine="709"/>
        <w:rPr>
          <w:rFonts w:eastAsia="Calibri"/>
          <w:b/>
          <w:sz w:val="28"/>
          <w:szCs w:val="28"/>
          <w:lang w:eastAsia="en-US"/>
        </w:rPr>
      </w:pPr>
      <w:r w:rsidRPr="00EE55EF">
        <w:rPr>
          <w:rFonts w:eastAsia="Calibri"/>
          <w:b/>
          <w:sz w:val="28"/>
          <w:szCs w:val="28"/>
          <w:lang w:eastAsia="en-US"/>
        </w:rPr>
        <w:t>Сведения о государственном (муниципальном) долге, предоставленных бюджетных кредитах представлены в форме 0503172</w:t>
      </w:r>
      <w:r>
        <w:rPr>
          <w:rFonts w:eastAsia="Calibri"/>
          <w:b/>
          <w:sz w:val="28"/>
          <w:szCs w:val="28"/>
          <w:lang w:eastAsia="en-US"/>
        </w:rPr>
        <w:t>.</w:t>
      </w:r>
    </w:p>
    <w:p w:rsidR="00E057F6" w:rsidRPr="002F796B" w:rsidRDefault="00E057F6" w:rsidP="00E057F6">
      <w:pPr>
        <w:widowControl w:val="0"/>
        <w:ind w:right="-2" w:firstLine="709"/>
        <w:rPr>
          <w:sz w:val="28"/>
          <w:szCs w:val="28"/>
        </w:rPr>
      </w:pPr>
      <w:r w:rsidRPr="002F796B">
        <w:rPr>
          <w:sz w:val="28"/>
          <w:szCs w:val="28"/>
        </w:rPr>
        <w:t>В течение 2024 года управление муниципальными заимствованиями Петрозаводского городского округа осуществлялось в соответствии с Программой муниципальных внутренних заимствований Петрозаводского городского округа на 2024 год, утвержденной приложением № 14</w:t>
      </w:r>
      <w:r>
        <w:rPr>
          <w:sz w:val="28"/>
          <w:szCs w:val="28"/>
        </w:rPr>
        <w:t xml:space="preserve"> </w:t>
      </w:r>
      <w:r w:rsidRPr="002F796B">
        <w:rPr>
          <w:sz w:val="28"/>
          <w:szCs w:val="28"/>
        </w:rPr>
        <w:t>к Решению Петрозаводского городского Совета от 19 декабря 2023 г.</w:t>
      </w:r>
      <w:r>
        <w:rPr>
          <w:sz w:val="28"/>
          <w:szCs w:val="28"/>
        </w:rPr>
        <w:t xml:space="preserve"> </w:t>
      </w:r>
      <w:r w:rsidRPr="002F796B">
        <w:rPr>
          <w:sz w:val="28"/>
          <w:szCs w:val="28"/>
        </w:rPr>
        <w:t xml:space="preserve">№ 29/23-339 «О бюджете Петрозаводского городского округа на 2024 год и на плановый период 2025 и 2026 годов». </w:t>
      </w:r>
    </w:p>
    <w:p w:rsidR="00E057F6" w:rsidRPr="002F796B" w:rsidRDefault="00E057F6" w:rsidP="00E057F6">
      <w:pPr>
        <w:widowControl w:val="0"/>
        <w:ind w:right="-2" w:firstLine="709"/>
        <w:rPr>
          <w:sz w:val="28"/>
          <w:szCs w:val="28"/>
        </w:rPr>
      </w:pPr>
      <w:r w:rsidRPr="002F796B">
        <w:rPr>
          <w:sz w:val="28"/>
          <w:szCs w:val="28"/>
        </w:rPr>
        <w:t xml:space="preserve">Фактическое привлечение коммерческих кредитов по муниципальным контрактам на оказание услуг по предоставлению кредита в 2024                           году составило 1 231 205 300,00 руб., гашение коммерческих кредитов за отчетный период составило 1 186 205 300,00 руб. </w:t>
      </w:r>
    </w:p>
    <w:p w:rsidR="00E057F6" w:rsidRPr="002F796B" w:rsidRDefault="00E057F6" w:rsidP="00E057F6">
      <w:pPr>
        <w:widowControl w:val="0"/>
        <w:ind w:right="-2" w:firstLine="709"/>
        <w:rPr>
          <w:sz w:val="28"/>
          <w:szCs w:val="28"/>
        </w:rPr>
      </w:pPr>
      <w:r w:rsidRPr="002F796B">
        <w:rPr>
          <w:sz w:val="28"/>
          <w:szCs w:val="28"/>
        </w:rPr>
        <w:t>В феврале-марте 2024 года в рамках Договора о предоставлении бюджетного кредита на пополнение остатка средств на едином счете бюджета, заключенного с Управлением Федерального казначейства по Республике Карелия, привлечен краткосрочный казначейский кредит в сумме 200 000 000,00 руб., который погашен в полном объеме 20.12.2024.</w:t>
      </w:r>
    </w:p>
    <w:p w:rsidR="00E057F6" w:rsidRPr="002F796B" w:rsidRDefault="00E057F6" w:rsidP="00E057F6">
      <w:pPr>
        <w:ind w:firstLine="709"/>
        <w:rPr>
          <w:sz w:val="28"/>
          <w:szCs w:val="28"/>
        </w:rPr>
      </w:pPr>
      <w:r w:rsidRPr="002F796B">
        <w:rPr>
          <w:sz w:val="28"/>
          <w:szCs w:val="28"/>
        </w:rPr>
        <w:t>По состоянию на 01.01.2025 объем муниципального долга составил 2 216 000 000,00 руб., в том числе:</w:t>
      </w:r>
    </w:p>
    <w:p w:rsidR="00E057F6" w:rsidRPr="002F796B" w:rsidRDefault="00E057F6" w:rsidP="00E057F6">
      <w:pPr>
        <w:ind w:firstLine="709"/>
        <w:rPr>
          <w:sz w:val="28"/>
          <w:szCs w:val="28"/>
        </w:rPr>
      </w:pPr>
      <w:r w:rsidRPr="002F796B">
        <w:rPr>
          <w:sz w:val="28"/>
          <w:szCs w:val="28"/>
        </w:rPr>
        <w:t>- по коммерческим кредитам – 876 205 300,00 руб.;</w:t>
      </w:r>
    </w:p>
    <w:p w:rsidR="00E057F6" w:rsidRPr="002F796B" w:rsidRDefault="00E057F6" w:rsidP="00E057F6">
      <w:pPr>
        <w:ind w:firstLine="709"/>
        <w:rPr>
          <w:b/>
          <w:sz w:val="27"/>
          <w:szCs w:val="27"/>
          <w:u w:val="single"/>
        </w:rPr>
      </w:pPr>
      <w:r w:rsidRPr="002F796B">
        <w:rPr>
          <w:sz w:val="28"/>
          <w:szCs w:val="28"/>
        </w:rPr>
        <w:t>- по бюджетным кредитам – 1 339 794 700,00 руб.</w:t>
      </w:r>
    </w:p>
    <w:p w:rsidR="00B770B0" w:rsidRPr="00697481" w:rsidRDefault="00B770B0" w:rsidP="00B770B0">
      <w:pPr>
        <w:ind w:firstLine="709"/>
        <w:rPr>
          <w:sz w:val="28"/>
          <w:szCs w:val="28"/>
        </w:rPr>
      </w:pPr>
    </w:p>
    <w:p w:rsidR="001C6BDE" w:rsidRPr="008845CB" w:rsidRDefault="001C6BDE" w:rsidP="00687575">
      <w:pPr>
        <w:widowControl w:val="0"/>
        <w:ind w:right="-2" w:firstLine="709"/>
        <w:rPr>
          <w:rFonts w:eastAsia="Calibri"/>
          <w:sz w:val="28"/>
          <w:szCs w:val="28"/>
          <w:lang w:eastAsia="en-US"/>
        </w:rPr>
      </w:pPr>
      <w:r w:rsidRPr="008845CB">
        <w:rPr>
          <w:rFonts w:eastAsia="Calibri"/>
          <w:b/>
          <w:sz w:val="28"/>
          <w:szCs w:val="28"/>
          <w:lang w:eastAsia="en-US"/>
        </w:rPr>
        <w:t>Сведения об изменении остатков валюты баланса</w:t>
      </w:r>
      <w:r>
        <w:rPr>
          <w:rFonts w:eastAsia="Calibri"/>
          <w:b/>
          <w:sz w:val="28"/>
          <w:szCs w:val="28"/>
          <w:lang w:eastAsia="en-US"/>
        </w:rPr>
        <w:t xml:space="preserve"> представлены в форме 0503173</w:t>
      </w:r>
      <w:r w:rsidRPr="008845CB">
        <w:rPr>
          <w:rFonts w:eastAsia="Calibri"/>
          <w:b/>
          <w:sz w:val="28"/>
          <w:szCs w:val="28"/>
          <w:lang w:eastAsia="en-US"/>
        </w:rPr>
        <w:t>.</w:t>
      </w:r>
    </w:p>
    <w:p w:rsidR="00176E37" w:rsidRPr="00176E37" w:rsidRDefault="00176E37" w:rsidP="00176E37">
      <w:pPr>
        <w:tabs>
          <w:tab w:val="left" w:pos="6663"/>
          <w:tab w:val="left" w:pos="7655"/>
        </w:tabs>
        <w:ind w:firstLine="709"/>
        <w:rPr>
          <w:rFonts w:eastAsia="Calibri"/>
          <w:bCs/>
          <w:sz w:val="28"/>
          <w:szCs w:val="28"/>
          <w:lang w:eastAsia="en-US"/>
        </w:rPr>
      </w:pPr>
      <w:r w:rsidRPr="00176E37">
        <w:rPr>
          <w:rFonts w:eastAsia="Calibri"/>
          <w:bCs/>
          <w:sz w:val="28"/>
          <w:szCs w:val="28"/>
          <w:lang w:eastAsia="en-US"/>
        </w:rPr>
        <w:t>Раздел 1 «Изменение остатков валюты баланса»:</w:t>
      </w:r>
    </w:p>
    <w:p w:rsidR="00176E37" w:rsidRPr="00176E37" w:rsidRDefault="00176E37" w:rsidP="00176E37">
      <w:pPr>
        <w:autoSpaceDE w:val="0"/>
        <w:autoSpaceDN w:val="0"/>
        <w:adjustRightInd w:val="0"/>
        <w:ind w:firstLine="709"/>
        <w:rPr>
          <w:rFonts w:eastAsia="Calibri"/>
          <w:sz w:val="28"/>
          <w:szCs w:val="28"/>
          <w:u w:val="single"/>
          <w:lang w:eastAsia="en-US"/>
        </w:rPr>
      </w:pPr>
      <w:r w:rsidRPr="00176E37">
        <w:rPr>
          <w:rFonts w:eastAsia="Calibri"/>
          <w:sz w:val="28"/>
          <w:szCs w:val="28"/>
          <w:u w:val="single"/>
          <w:lang w:eastAsia="en-US"/>
        </w:rPr>
        <w:t>По коду причины 03 «Исправление ошибок прошлых лет»:</w:t>
      </w:r>
    </w:p>
    <w:p w:rsidR="00176E37" w:rsidRPr="00176E37" w:rsidRDefault="00176E37" w:rsidP="00176E37">
      <w:pPr>
        <w:autoSpaceDE w:val="0"/>
        <w:autoSpaceDN w:val="0"/>
        <w:adjustRightInd w:val="0"/>
        <w:ind w:firstLine="708"/>
        <w:rPr>
          <w:sz w:val="28"/>
          <w:szCs w:val="28"/>
        </w:rPr>
      </w:pPr>
      <w:r w:rsidRPr="00176E37">
        <w:rPr>
          <w:sz w:val="28"/>
          <w:szCs w:val="28"/>
        </w:rPr>
        <w:t>Информация об изменении показателей на начало отчетного периода вступительного баланса, указанная в графе 6 раздела 1 Сведений об изменении остатков валюты баланса учреждения (ф.0503173), раскрывается в разрезе дополнительных причин изменений в разделе 4 ф. 0503173 «Дополнительная информация по коду причины 03».</w:t>
      </w:r>
    </w:p>
    <w:p w:rsidR="00176E37" w:rsidRPr="00176E37" w:rsidRDefault="00176E37" w:rsidP="00176E37">
      <w:pPr>
        <w:autoSpaceDE w:val="0"/>
        <w:autoSpaceDN w:val="0"/>
        <w:adjustRightInd w:val="0"/>
        <w:ind w:firstLine="709"/>
        <w:rPr>
          <w:rFonts w:eastAsia="Calibri"/>
          <w:sz w:val="28"/>
          <w:szCs w:val="28"/>
          <w:lang w:eastAsia="en-US"/>
        </w:rPr>
      </w:pPr>
      <w:r w:rsidRPr="00176E37">
        <w:rPr>
          <w:rFonts w:eastAsia="Calibri"/>
          <w:sz w:val="28"/>
          <w:szCs w:val="28"/>
          <w:lang w:eastAsia="en-US"/>
        </w:rPr>
        <w:t>По коду причины 03.5 «Иные причины» отражено изменение показателей в сумме (-) 6 462 796,35 руб., в том числе:</w:t>
      </w:r>
    </w:p>
    <w:p w:rsidR="00176E37" w:rsidRPr="00176E37" w:rsidRDefault="00176E37" w:rsidP="00176E37">
      <w:pPr>
        <w:autoSpaceDE w:val="0"/>
        <w:autoSpaceDN w:val="0"/>
        <w:adjustRightInd w:val="0"/>
        <w:ind w:firstLine="709"/>
        <w:rPr>
          <w:rFonts w:eastAsia="Calibri"/>
          <w:sz w:val="28"/>
          <w:szCs w:val="28"/>
          <w:lang w:eastAsia="en-US"/>
        </w:rPr>
      </w:pPr>
      <w:r w:rsidRPr="00176E37">
        <w:rPr>
          <w:rFonts w:eastAsia="Calibri"/>
          <w:sz w:val="28"/>
          <w:szCs w:val="28"/>
          <w:lang w:eastAsia="en-US"/>
        </w:rPr>
        <w:t>- по счету 1 204 33 «Участие в государственных (муниципальных) учреждениях» в сумме (-) 5 854 047,87 руб. в результате обнаружения ошибок при отражении операций с недвижимым и особо ценным движимым имуществом;</w:t>
      </w:r>
    </w:p>
    <w:p w:rsidR="00176E37" w:rsidRPr="00176E37" w:rsidRDefault="00176E37" w:rsidP="00176E37">
      <w:pPr>
        <w:autoSpaceDE w:val="0"/>
        <w:autoSpaceDN w:val="0"/>
        <w:adjustRightInd w:val="0"/>
        <w:ind w:firstLine="709"/>
        <w:rPr>
          <w:rFonts w:eastAsia="Calibri"/>
          <w:sz w:val="28"/>
          <w:szCs w:val="28"/>
          <w:lang w:eastAsia="en-US"/>
        </w:rPr>
      </w:pPr>
      <w:r w:rsidRPr="00176E37">
        <w:rPr>
          <w:rFonts w:eastAsia="Calibri"/>
          <w:sz w:val="28"/>
          <w:szCs w:val="28"/>
          <w:lang w:eastAsia="en-US"/>
        </w:rPr>
        <w:t xml:space="preserve">- по счетам 1 205 45 «Расчеты по прочим доходам от сумм принудительного изъятия» в суммах (-) 608 748,48 руб., (-) 24 891,95 руб. и 1 401 40 «Доходы будущих периодов» в сумме (-) 114 400,00 руб. в результате корректировки отражения сумм доходов по переданным Администрации Петрозаводского городского округа государственным полномочиям главных администраторов </w:t>
      </w:r>
      <w:r w:rsidRPr="00176E37">
        <w:rPr>
          <w:rFonts w:eastAsia="Calibri"/>
          <w:sz w:val="28"/>
          <w:szCs w:val="28"/>
          <w:lang w:eastAsia="en-US"/>
        </w:rPr>
        <w:lastRenderedPageBreak/>
        <w:t xml:space="preserve">доходов – Министерством образования и спорта Республики Карелия (код главы 801) и Государственным комитетом Республики Карелия по обеспечению жизнедеятельности и безопасности населения (код главы 810), поступающих от административных штрафов, наложенных Администрацией Петрозаводского городского округа, в части аналитики по принадлежности к бюджету. </w:t>
      </w:r>
    </w:p>
    <w:p w:rsidR="00176E37" w:rsidRPr="00176E37" w:rsidRDefault="00176E37" w:rsidP="00176E37">
      <w:pPr>
        <w:autoSpaceDE w:val="0"/>
        <w:autoSpaceDN w:val="0"/>
        <w:adjustRightInd w:val="0"/>
        <w:ind w:firstLine="709"/>
        <w:rPr>
          <w:rFonts w:eastAsiaTheme="minorHAnsi"/>
          <w:sz w:val="28"/>
          <w:szCs w:val="28"/>
          <w:lang w:eastAsia="en-US"/>
        </w:rPr>
      </w:pPr>
      <w:r w:rsidRPr="00176E37">
        <w:rPr>
          <w:rFonts w:eastAsiaTheme="minorHAnsi"/>
          <w:sz w:val="28"/>
          <w:szCs w:val="28"/>
          <w:u w:val="single"/>
          <w:lang w:eastAsia="en-US"/>
        </w:rPr>
        <w:t>По коду причины 05 «Пересчеты показателей отчетности»</w:t>
      </w:r>
      <w:r w:rsidRPr="00176E37">
        <w:rPr>
          <w:rFonts w:eastAsiaTheme="minorHAnsi"/>
          <w:sz w:val="28"/>
          <w:szCs w:val="28"/>
          <w:lang w:eastAsia="en-US"/>
        </w:rPr>
        <w:t xml:space="preserve"> по коду строки 241 отражено изменение показателей в сумме (-) 5 464 047,87 руб. в результате обнаружения ошибок при отражении операций с недвижимым и особо ценным движимым имуществом.</w:t>
      </w:r>
    </w:p>
    <w:p w:rsidR="00176E37" w:rsidRPr="00176E37" w:rsidRDefault="00176E37" w:rsidP="00176E37">
      <w:pPr>
        <w:tabs>
          <w:tab w:val="left" w:pos="1418"/>
          <w:tab w:val="left" w:pos="7655"/>
        </w:tabs>
        <w:autoSpaceDE w:val="0"/>
        <w:autoSpaceDN w:val="0"/>
        <w:adjustRightInd w:val="0"/>
        <w:ind w:firstLine="709"/>
        <w:contextualSpacing/>
        <w:rPr>
          <w:rFonts w:eastAsia="Calibri"/>
          <w:sz w:val="28"/>
          <w:szCs w:val="28"/>
          <w:lang w:eastAsia="en-US"/>
        </w:rPr>
      </w:pPr>
      <w:r w:rsidRPr="00176E37">
        <w:rPr>
          <w:rFonts w:eastAsia="Calibri"/>
          <w:sz w:val="28"/>
          <w:szCs w:val="28"/>
          <w:u w:val="single"/>
          <w:lang w:eastAsia="en-US"/>
        </w:rPr>
        <w:t xml:space="preserve">По коду причины 07 «Исправление ошибок прошлых лет по результатам внешнего (внутреннего) государственного (муниципального) финансового контроля» </w:t>
      </w:r>
      <w:r w:rsidRPr="00176E37">
        <w:rPr>
          <w:rFonts w:eastAsia="Calibri"/>
          <w:sz w:val="28"/>
          <w:szCs w:val="28"/>
          <w:lang w:eastAsia="en-US"/>
        </w:rPr>
        <w:t>отражено:</w:t>
      </w:r>
    </w:p>
    <w:p w:rsidR="00176E37" w:rsidRPr="00176E37" w:rsidRDefault="00176E37" w:rsidP="00176E37">
      <w:pPr>
        <w:numPr>
          <w:ilvl w:val="0"/>
          <w:numId w:val="29"/>
        </w:numPr>
        <w:tabs>
          <w:tab w:val="left" w:pos="0"/>
        </w:tabs>
        <w:autoSpaceDE w:val="0"/>
        <w:autoSpaceDN w:val="0"/>
        <w:adjustRightInd w:val="0"/>
        <w:ind w:left="0" w:firstLine="709"/>
        <w:contextualSpacing/>
        <w:jc w:val="left"/>
        <w:rPr>
          <w:rFonts w:eastAsia="Calibri"/>
          <w:sz w:val="28"/>
          <w:szCs w:val="28"/>
          <w:lang w:eastAsia="en-US"/>
        </w:rPr>
      </w:pPr>
      <w:r w:rsidRPr="00176E37">
        <w:rPr>
          <w:color w:val="000000"/>
          <w:sz w:val="28"/>
        </w:rPr>
        <w:t>по коду строки 010 в сумме 664 330,00 руб., в том числе:</w:t>
      </w:r>
    </w:p>
    <w:p w:rsidR="00176E37" w:rsidRPr="00176E37" w:rsidRDefault="00176E37" w:rsidP="00176E37">
      <w:pPr>
        <w:tabs>
          <w:tab w:val="left" w:pos="0"/>
        </w:tabs>
        <w:autoSpaceDE w:val="0"/>
        <w:autoSpaceDN w:val="0"/>
        <w:adjustRightInd w:val="0"/>
        <w:ind w:firstLine="709"/>
        <w:contextualSpacing/>
        <w:rPr>
          <w:rFonts w:eastAsia="Calibri"/>
          <w:sz w:val="28"/>
          <w:szCs w:val="28"/>
          <w:lang w:eastAsia="en-US"/>
        </w:rPr>
      </w:pPr>
      <w:r w:rsidRPr="00176E37">
        <w:rPr>
          <w:color w:val="000000"/>
          <w:sz w:val="28"/>
        </w:rPr>
        <w:t xml:space="preserve">- в сумме 0,00 руб. - </w:t>
      </w:r>
      <w:proofErr w:type="spellStart"/>
      <w:r w:rsidRPr="00176E37">
        <w:rPr>
          <w:color w:val="000000"/>
          <w:sz w:val="28"/>
        </w:rPr>
        <w:t>реклассификация</w:t>
      </w:r>
      <w:proofErr w:type="spellEnd"/>
      <w:r w:rsidRPr="00176E37">
        <w:rPr>
          <w:color w:val="000000"/>
          <w:sz w:val="28"/>
        </w:rPr>
        <w:t xml:space="preserve"> объектов основных средств балансовой стоимостью 179 004,28 руб. со счета 101.36 «Инвентарь производственный и хозяйственный – иное движимое имущество учреждения» на счет 1 101 34 «Машины и оборудование – иное движимое имущество учреждения» по </w:t>
      </w:r>
      <w:r w:rsidRPr="00176E37">
        <w:rPr>
          <w:rFonts w:eastAsia="Calibri"/>
          <w:sz w:val="28"/>
          <w:szCs w:val="28"/>
          <w:lang w:eastAsia="en-US"/>
        </w:rPr>
        <w:t>результатам проверки Контрольно-счетной палаты Петрозаводского городского округа (акт проверки от 05.04.2024);</w:t>
      </w:r>
    </w:p>
    <w:p w:rsidR="00176E37" w:rsidRPr="00176E37" w:rsidRDefault="00176E37" w:rsidP="00176E37">
      <w:pPr>
        <w:tabs>
          <w:tab w:val="left" w:pos="0"/>
        </w:tabs>
        <w:autoSpaceDE w:val="0"/>
        <w:autoSpaceDN w:val="0"/>
        <w:adjustRightInd w:val="0"/>
        <w:ind w:firstLine="709"/>
        <w:contextualSpacing/>
        <w:rPr>
          <w:rFonts w:eastAsia="Calibri"/>
          <w:sz w:val="28"/>
          <w:szCs w:val="28"/>
          <w:lang w:eastAsia="en-US"/>
        </w:rPr>
      </w:pPr>
      <w:r w:rsidRPr="00176E37">
        <w:rPr>
          <w:rFonts w:eastAsia="Calibri"/>
          <w:sz w:val="28"/>
          <w:szCs w:val="28"/>
          <w:lang w:eastAsia="en-US"/>
        </w:rPr>
        <w:t>- в сумме 642 030,00 руб. - увеличение стоимости объектов основных средств по счету 1 101 34 «Машины и оборудование – иное движимое имущество учреждения» по результатам проверки Контрольно-счетной палаты Петрозаводского городского округа (акт проверки от 16.09.2024);</w:t>
      </w:r>
    </w:p>
    <w:p w:rsidR="00176E37" w:rsidRPr="00176E37" w:rsidRDefault="00176E37" w:rsidP="00176E37">
      <w:pPr>
        <w:tabs>
          <w:tab w:val="left" w:pos="0"/>
        </w:tabs>
        <w:autoSpaceDE w:val="0"/>
        <w:autoSpaceDN w:val="0"/>
        <w:adjustRightInd w:val="0"/>
        <w:ind w:firstLine="709"/>
        <w:contextualSpacing/>
        <w:rPr>
          <w:rFonts w:eastAsia="Calibri"/>
          <w:sz w:val="28"/>
          <w:szCs w:val="28"/>
          <w:lang w:eastAsia="en-US"/>
        </w:rPr>
      </w:pPr>
      <w:r w:rsidRPr="00176E37">
        <w:rPr>
          <w:rFonts w:eastAsia="Calibri"/>
          <w:sz w:val="28"/>
          <w:szCs w:val="28"/>
          <w:lang w:eastAsia="en-US"/>
        </w:rPr>
        <w:t>- в сумме 22 300,00 руб. - перенос стоимости объектов основных средств стоимостью более 10 000,00 руб. с забалансового счета 21 «Основные средства в эксплуатации» на счет 1 101 36 «Инвентарь производственный и хозяйственный – иное движимое имущество учреждения». Изменения внесены в ходе плановой выездной проверки финансово-хозяйственной деятельности за 2023 год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в соответствии с приказом от 24.10.2024 № 48;</w:t>
      </w:r>
    </w:p>
    <w:p w:rsidR="00176E37" w:rsidRPr="00176E37" w:rsidRDefault="00176E37" w:rsidP="00176E37">
      <w:pPr>
        <w:numPr>
          <w:ilvl w:val="0"/>
          <w:numId w:val="32"/>
        </w:numPr>
        <w:tabs>
          <w:tab w:val="left" w:pos="0"/>
        </w:tabs>
        <w:autoSpaceDE w:val="0"/>
        <w:autoSpaceDN w:val="0"/>
        <w:adjustRightInd w:val="0"/>
        <w:ind w:hanging="791"/>
        <w:contextualSpacing/>
        <w:jc w:val="left"/>
        <w:rPr>
          <w:rFonts w:eastAsia="Calibri"/>
          <w:sz w:val="28"/>
          <w:szCs w:val="28"/>
          <w:lang w:eastAsia="en-US"/>
        </w:rPr>
      </w:pPr>
      <w:r w:rsidRPr="00176E37">
        <w:rPr>
          <w:rFonts w:eastAsia="Calibri"/>
          <w:sz w:val="28"/>
          <w:szCs w:val="28"/>
          <w:lang w:eastAsia="en-US"/>
        </w:rPr>
        <w:t>по кодам строк 020, 021 в сумме 61 863,88 руб., в том числе:</w:t>
      </w:r>
    </w:p>
    <w:p w:rsidR="00176E37" w:rsidRPr="00176E37" w:rsidRDefault="00176E37" w:rsidP="00176E37">
      <w:pPr>
        <w:tabs>
          <w:tab w:val="left" w:pos="0"/>
        </w:tabs>
        <w:autoSpaceDE w:val="0"/>
        <w:autoSpaceDN w:val="0"/>
        <w:adjustRightInd w:val="0"/>
        <w:ind w:firstLine="709"/>
        <w:rPr>
          <w:rFonts w:eastAsia="Calibri"/>
          <w:sz w:val="28"/>
          <w:szCs w:val="28"/>
          <w:lang w:eastAsia="en-US"/>
        </w:rPr>
      </w:pPr>
      <w:r w:rsidRPr="00176E37">
        <w:rPr>
          <w:rFonts w:eastAsia="Calibri"/>
          <w:sz w:val="28"/>
          <w:szCs w:val="28"/>
          <w:lang w:eastAsia="en-US"/>
        </w:rPr>
        <w:t xml:space="preserve">- в сумме 0,00 руб. - </w:t>
      </w:r>
      <w:proofErr w:type="spellStart"/>
      <w:r w:rsidRPr="00176E37">
        <w:rPr>
          <w:rFonts w:eastAsia="Calibri"/>
          <w:sz w:val="28"/>
          <w:szCs w:val="28"/>
          <w:lang w:eastAsia="en-US"/>
        </w:rPr>
        <w:t>реклассификация</w:t>
      </w:r>
      <w:proofErr w:type="spellEnd"/>
      <w:r w:rsidRPr="00176E37">
        <w:rPr>
          <w:rFonts w:eastAsia="Calibri"/>
          <w:sz w:val="28"/>
          <w:szCs w:val="28"/>
          <w:lang w:eastAsia="en-US"/>
        </w:rPr>
        <w:t xml:space="preserve">  объектов основных средств на сумму амортизации 179 004,28 руб. со счета 1 101 36 «Инвентарь производственный и хозяйственный – иное движимое имущество учреждения» на счет 1 101 34 «Машины и оборудование – иное движимое имущество учреждения» по результатам проверки Контрольно-счетной палаты Петрозаводского городского округа (акт проверки от 05.04.2024);</w:t>
      </w:r>
    </w:p>
    <w:p w:rsidR="00176E37" w:rsidRPr="00176E37" w:rsidRDefault="00176E37" w:rsidP="00176E37">
      <w:pPr>
        <w:tabs>
          <w:tab w:val="left" w:pos="0"/>
        </w:tabs>
        <w:autoSpaceDE w:val="0"/>
        <w:autoSpaceDN w:val="0"/>
        <w:adjustRightInd w:val="0"/>
        <w:ind w:firstLine="709"/>
        <w:rPr>
          <w:rFonts w:eastAsia="Calibri"/>
          <w:sz w:val="28"/>
          <w:szCs w:val="28"/>
          <w:lang w:eastAsia="en-US"/>
        </w:rPr>
      </w:pPr>
      <w:r w:rsidRPr="00176E37">
        <w:rPr>
          <w:rFonts w:eastAsia="Calibri"/>
          <w:sz w:val="28"/>
          <w:szCs w:val="28"/>
          <w:lang w:eastAsia="en-US"/>
        </w:rPr>
        <w:t>- в сумме 39 563,88 руб. - доначисление амортизации в связи с увеличением стоимости основных средств по результатам проверки Контрольно-счетной палаты Петрозаводского городского округа (акт проверки от 16.09.2024);</w:t>
      </w:r>
    </w:p>
    <w:p w:rsidR="00176E37" w:rsidRPr="00176E37" w:rsidRDefault="00176E37" w:rsidP="00176E37">
      <w:pPr>
        <w:tabs>
          <w:tab w:val="left" w:pos="0"/>
        </w:tabs>
        <w:autoSpaceDE w:val="0"/>
        <w:autoSpaceDN w:val="0"/>
        <w:adjustRightInd w:val="0"/>
        <w:ind w:firstLine="709"/>
        <w:rPr>
          <w:rFonts w:eastAsia="Calibri"/>
          <w:sz w:val="28"/>
          <w:szCs w:val="28"/>
          <w:lang w:eastAsia="en-US"/>
        </w:rPr>
      </w:pPr>
      <w:r w:rsidRPr="00176E37">
        <w:rPr>
          <w:rFonts w:eastAsia="Calibri"/>
          <w:sz w:val="28"/>
          <w:szCs w:val="28"/>
          <w:lang w:eastAsia="en-US"/>
        </w:rPr>
        <w:t xml:space="preserve">- в сумме 22 300,00 руб. – амортизация по перенесенным объектам основных средств с забалансового счета 21 «Основные средства в эксплуатации» (со счета 1 104 36 «Амортизация инвентаря производственного и хозяйственного – иного движимого имущества учреждения» на счет 1 101 36 «Инвентарь </w:t>
      </w:r>
      <w:r w:rsidRPr="00176E37">
        <w:rPr>
          <w:rFonts w:eastAsia="Calibri"/>
          <w:sz w:val="28"/>
          <w:szCs w:val="28"/>
          <w:lang w:eastAsia="en-US"/>
        </w:rPr>
        <w:lastRenderedPageBreak/>
        <w:t>производственный и хозяйственный – иное движимое имущество учреждения»)</w:t>
      </w:r>
      <w:r w:rsidRPr="00176E37">
        <w:rPr>
          <w:sz w:val="28"/>
          <w:szCs w:val="28"/>
        </w:rPr>
        <w:t>.</w:t>
      </w:r>
      <w:r w:rsidRPr="00176E37">
        <w:t xml:space="preserve"> </w:t>
      </w:r>
      <w:r w:rsidRPr="00176E37">
        <w:rPr>
          <w:sz w:val="28"/>
          <w:szCs w:val="28"/>
        </w:rPr>
        <w:t>Изменения внесены</w:t>
      </w:r>
      <w:r w:rsidRPr="00176E37">
        <w:t xml:space="preserve"> </w:t>
      </w:r>
      <w:r w:rsidRPr="00176E37">
        <w:rPr>
          <w:rFonts w:eastAsia="Calibri"/>
          <w:sz w:val="28"/>
          <w:szCs w:val="28"/>
          <w:lang w:eastAsia="en-US"/>
        </w:rPr>
        <w:t>в ходе плановой выездной проверки финансово-хозяйственной деятельности за 2023 год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в соответствии с приказом от 24.10.2024 № 48;</w:t>
      </w:r>
    </w:p>
    <w:p w:rsidR="00176E37" w:rsidRPr="00176E37" w:rsidRDefault="00176E37" w:rsidP="00176E37">
      <w:pPr>
        <w:numPr>
          <w:ilvl w:val="0"/>
          <w:numId w:val="29"/>
        </w:numPr>
        <w:tabs>
          <w:tab w:val="left" w:pos="0"/>
        </w:tabs>
        <w:ind w:left="0" w:firstLine="709"/>
        <w:contextualSpacing/>
        <w:jc w:val="left"/>
        <w:rPr>
          <w:rFonts w:eastAsia="Calibri"/>
          <w:b/>
          <w:sz w:val="28"/>
          <w:szCs w:val="28"/>
          <w:lang w:eastAsia="en-US"/>
        </w:rPr>
      </w:pPr>
      <w:r w:rsidRPr="00176E37">
        <w:rPr>
          <w:rFonts w:eastAsia="Calibri"/>
          <w:sz w:val="28"/>
          <w:szCs w:val="28"/>
          <w:lang w:eastAsia="en-US"/>
        </w:rPr>
        <w:t>по коду строки 080 в сумме (-) 347 539,48 руб., в том числе:</w:t>
      </w:r>
    </w:p>
    <w:p w:rsidR="00176E37" w:rsidRPr="00176E37" w:rsidRDefault="00176E37" w:rsidP="00176E37">
      <w:pPr>
        <w:tabs>
          <w:tab w:val="left" w:pos="0"/>
        </w:tabs>
        <w:ind w:firstLine="709"/>
        <w:contextualSpacing/>
        <w:rPr>
          <w:rFonts w:eastAsia="Calibri"/>
          <w:sz w:val="28"/>
          <w:szCs w:val="28"/>
          <w:lang w:eastAsia="en-US"/>
        </w:rPr>
      </w:pPr>
      <w:r w:rsidRPr="00176E37">
        <w:rPr>
          <w:rFonts w:eastAsia="Calibri"/>
          <w:sz w:val="28"/>
          <w:szCs w:val="28"/>
          <w:lang w:eastAsia="en-US"/>
        </w:rPr>
        <w:t xml:space="preserve"> - в сумме (-) </w:t>
      </w:r>
      <w:r w:rsidRPr="00176E37">
        <w:rPr>
          <w:color w:val="000000"/>
          <w:sz w:val="28"/>
        </w:rPr>
        <w:t>331 487,98 руб. -</w:t>
      </w:r>
      <w:r w:rsidRPr="00176E37">
        <w:rPr>
          <w:rFonts w:eastAsia="Calibri"/>
          <w:sz w:val="28"/>
          <w:szCs w:val="28"/>
          <w:lang w:eastAsia="en-US"/>
        </w:rPr>
        <w:t xml:space="preserve"> корректировка стоимости объектов основных средств, ошибочно отраженных в составе материальных запасов и подлежащих учету на забалансовом счете 21 «</w:t>
      </w:r>
      <w:r w:rsidRPr="00176E37">
        <w:rPr>
          <w:color w:val="000000"/>
          <w:sz w:val="28"/>
        </w:rPr>
        <w:t>Основные средства в эксплуатации»,</w:t>
      </w:r>
      <w:r w:rsidRPr="00176E37">
        <w:rPr>
          <w:rFonts w:eastAsia="Calibri"/>
          <w:sz w:val="28"/>
          <w:szCs w:val="28"/>
          <w:lang w:eastAsia="en-US"/>
        </w:rPr>
        <w:t xml:space="preserve"> по результатам проверки Контрольно-счетной палаты Петрозаводского городского округа (акт проверки от 05.04.2024);</w:t>
      </w:r>
    </w:p>
    <w:p w:rsidR="00176E37" w:rsidRPr="00176E37" w:rsidRDefault="00176E37" w:rsidP="00176E37">
      <w:pPr>
        <w:tabs>
          <w:tab w:val="left" w:pos="0"/>
        </w:tabs>
        <w:ind w:firstLine="709"/>
        <w:contextualSpacing/>
        <w:rPr>
          <w:rFonts w:eastAsia="Calibri"/>
          <w:b/>
          <w:sz w:val="28"/>
          <w:szCs w:val="28"/>
          <w:lang w:eastAsia="en-US"/>
        </w:rPr>
      </w:pPr>
      <w:r w:rsidRPr="00176E37">
        <w:rPr>
          <w:rFonts w:eastAsia="Calibri"/>
          <w:sz w:val="28"/>
          <w:szCs w:val="28"/>
          <w:lang w:eastAsia="en-US"/>
        </w:rPr>
        <w:t>- в сумме (-) 16 051,50 руб. - списание материальных запасов (1027 ед.), использованных в 2023 году, по</w:t>
      </w:r>
      <w:r w:rsidRPr="00176E37">
        <w:t xml:space="preserve"> </w:t>
      </w:r>
      <w:r w:rsidRPr="00176E37">
        <w:rPr>
          <w:rFonts w:eastAsia="Calibri"/>
          <w:sz w:val="28"/>
          <w:szCs w:val="28"/>
          <w:lang w:eastAsia="en-US"/>
        </w:rPr>
        <w:t>результатам проверки Контрольно-счетной палаты Петрозаводского городского округа (акт проверки от 05.04.2024).</w:t>
      </w:r>
    </w:p>
    <w:p w:rsidR="00176E37" w:rsidRPr="00176E37" w:rsidRDefault="00176E37" w:rsidP="00176E37">
      <w:pPr>
        <w:tabs>
          <w:tab w:val="left" w:pos="1418"/>
          <w:tab w:val="left" w:pos="7655"/>
        </w:tabs>
        <w:autoSpaceDE w:val="0"/>
        <w:autoSpaceDN w:val="0"/>
        <w:adjustRightInd w:val="0"/>
        <w:ind w:left="709"/>
        <w:contextualSpacing/>
        <w:rPr>
          <w:rFonts w:eastAsia="Calibri"/>
          <w:bCs/>
          <w:sz w:val="28"/>
          <w:szCs w:val="28"/>
          <w:lang w:eastAsia="en-US"/>
        </w:rPr>
      </w:pPr>
      <w:r w:rsidRPr="00176E37">
        <w:rPr>
          <w:rFonts w:eastAsia="Calibri"/>
          <w:bCs/>
          <w:sz w:val="28"/>
          <w:szCs w:val="28"/>
          <w:lang w:eastAsia="en-US"/>
        </w:rPr>
        <w:t>Раздел 3 «Изменение по забалансовым счетам»:</w:t>
      </w:r>
    </w:p>
    <w:p w:rsidR="00176E37" w:rsidRPr="00176E37" w:rsidRDefault="00176E37" w:rsidP="00176E37">
      <w:pPr>
        <w:autoSpaceDE w:val="0"/>
        <w:autoSpaceDN w:val="0"/>
        <w:adjustRightInd w:val="0"/>
        <w:ind w:left="1429" w:hanging="720"/>
        <w:contextualSpacing/>
        <w:rPr>
          <w:rFonts w:eastAsia="Calibri"/>
          <w:sz w:val="28"/>
          <w:szCs w:val="28"/>
          <w:lang w:eastAsia="en-US"/>
        </w:rPr>
      </w:pPr>
      <w:r w:rsidRPr="00176E37">
        <w:rPr>
          <w:rFonts w:eastAsia="Calibri"/>
          <w:sz w:val="28"/>
          <w:szCs w:val="28"/>
          <w:u w:val="single"/>
          <w:lang w:eastAsia="en-US"/>
        </w:rPr>
        <w:t>По коду причины 03 «Исправление ошибок прошлых лет»</w:t>
      </w:r>
      <w:r w:rsidRPr="00176E37">
        <w:rPr>
          <w:rFonts w:eastAsia="Calibri"/>
          <w:sz w:val="28"/>
          <w:szCs w:val="28"/>
          <w:lang w:eastAsia="en-US"/>
        </w:rPr>
        <w:t xml:space="preserve"> отражено:</w:t>
      </w:r>
    </w:p>
    <w:p w:rsidR="00176E37" w:rsidRPr="00176E37" w:rsidRDefault="00176E37" w:rsidP="00176E37">
      <w:pPr>
        <w:numPr>
          <w:ilvl w:val="0"/>
          <w:numId w:val="30"/>
        </w:numPr>
        <w:autoSpaceDE w:val="0"/>
        <w:autoSpaceDN w:val="0"/>
        <w:adjustRightInd w:val="0"/>
        <w:ind w:left="0" w:firstLine="709"/>
        <w:contextualSpacing/>
        <w:rPr>
          <w:rFonts w:eastAsia="Calibri"/>
          <w:sz w:val="28"/>
          <w:szCs w:val="28"/>
          <w:lang w:eastAsia="en-US"/>
        </w:rPr>
      </w:pPr>
      <w:r w:rsidRPr="00176E37">
        <w:rPr>
          <w:rFonts w:eastAsia="Calibri"/>
          <w:sz w:val="28"/>
          <w:szCs w:val="28"/>
          <w:lang w:eastAsia="en-US"/>
        </w:rPr>
        <w:t>по коду строки 010 в сумме 6 111,22 руб. – стоимость движимого имущества, полученного в пользование, на основании договоров ссуды 2016 года;</w:t>
      </w:r>
    </w:p>
    <w:p w:rsidR="00176E37" w:rsidRPr="00176E37" w:rsidRDefault="00176E37" w:rsidP="00176E37">
      <w:pPr>
        <w:numPr>
          <w:ilvl w:val="0"/>
          <w:numId w:val="30"/>
        </w:numPr>
        <w:autoSpaceDE w:val="0"/>
        <w:autoSpaceDN w:val="0"/>
        <w:adjustRightInd w:val="0"/>
        <w:ind w:left="0" w:firstLine="709"/>
        <w:contextualSpacing/>
        <w:jc w:val="left"/>
        <w:rPr>
          <w:rFonts w:eastAsia="Calibri"/>
          <w:sz w:val="28"/>
          <w:szCs w:val="28"/>
          <w:lang w:eastAsia="en-US"/>
        </w:rPr>
      </w:pPr>
      <w:r w:rsidRPr="00176E37">
        <w:rPr>
          <w:rFonts w:eastAsia="Calibri"/>
          <w:sz w:val="28"/>
          <w:szCs w:val="28"/>
          <w:lang w:eastAsia="en-US"/>
        </w:rPr>
        <w:t>по коду строки 040 в сумме 95 795,55 руб., в том числе:</w:t>
      </w:r>
    </w:p>
    <w:p w:rsidR="00176E37" w:rsidRPr="00176E37" w:rsidRDefault="00176E37" w:rsidP="00176E37">
      <w:pPr>
        <w:autoSpaceDE w:val="0"/>
        <w:autoSpaceDN w:val="0"/>
        <w:adjustRightInd w:val="0"/>
        <w:ind w:firstLine="709"/>
        <w:contextualSpacing/>
        <w:rPr>
          <w:rFonts w:eastAsia="Calibri"/>
          <w:sz w:val="28"/>
          <w:szCs w:val="28"/>
          <w:lang w:eastAsia="en-US"/>
        </w:rPr>
      </w:pPr>
      <w:r w:rsidRPr="00176E37">
        <w:rPr>
          <w:rFonts w:eastAsia="Calibri"/>
          <w:sz w:val="28"/>
          <w:szCs w:val="28"/>
          <w:lang w:eastAsia="en-US"/>
        </w:rPr>
        <w:t>- в сумме (-) 88 588,92 руб. - безнадежная к взысканию дебиторская задолженность, ошибочно отнесенная на забалансовый счет 04 «Сомнительная задолженность»,</w:t>
      </w:r>
    </w:p>
    <w:p w:rsidR="00176E37" w:rsidRPr="00176E37" w:rsidRDefault="00176E37" w:rsidP="00176E37">
      <w:pPr>
        <w:autoSpaceDE w:val="0"/>
        <w:autoSpaceDN w:val="0"/>
        <w:adjustRightInd w:val="0"/>
        <w:ind w:firstLine="709"/>
        <w:contextualSpacing/>
        <w:rPr>
          <w:rFonts w:eastAsia="Calibri"/>
          <w:sz w:val="28"/>
          <w:szCs w:val="28"/>
          <w:lang w:eastAsia="en-US"/>
        </w:rPr>
      </w:pPr>
      <w:r w:rsidRPr="00176E37">
        <w:rPr>
          <w:rFonts w:eastAsia="Calibri"/>
          <w:sz w:val="28"/>
          <w:szCs w:val="28"/>
          <w:lang w:eastAsia="en-US"/>
        </w:rPr>
        <w:t>- в сумме 184 384,47 руб. - безнадежная к взысканию дебиторская задолженность, не отраженная на забалансовом счете 04 «Сомнительная задолженность» в 2023 году;</w:t>
      </w:r>
    </w:p>
    <w:p w:rsidR="00176E37" w:rsidRPr="00176E37" w:rsidRDefault="00176E37" w:rsidP="00176E37">
      <w:pPr>
        <w:numPr>
          <w:ilvl w:val="0"/>
          <w:numId w:val="30"/>
        </w:numPr>
        <w:autoSpaceDE w:val="0"/>
        <w:autoSpaceDN w:val="0"/>
        <w:adjustRightInd w:val="0"/>
        <w:ind w:left="0" w:firstLine="709"/>
        <w:contextualSpacing/>
        <w:jc w:val="left"/>
        <w:rPr>
          <w:rFonts w:eastAsia="Calibri"/>
          <w:sz w:val="28"/>
          <w:szCs w:val="28"/>
          <w:lang w:eastAsia="en-US"/>
        </w:rPr>
      </w:pPr>
      <w:r w:rsidRPr="00176E37">
        <w:rPr>
          <w:rFonts w:eastAsia="Calibri"/>
          <w:sz w:val="28"/>
          <w:szCs w:val="28"/>
          <w:lang w:eastAsia="en-US"/>
        </w:rPr>
        <w:t>по кодам строк 100, 103 в сумме (-) 5 173 671,32 руб., в том числе:</w:t>
      </w:r>
    </w:p>
    <w:p w:rsidR="00176E37" w:rsidRPr="00176E37" w:rsidRDefault="00176E37" w:rsidP="00176E37">
      <w:pPr>
        <w:autoSpaceDE w:val="0"/>
        <w:autoSpaceDN w:val="0"/>
        <w:adjustRightInd w:val="0"/>
        <w:ind w:firstLine="710"/>
        <w:contextualSpacing/>
        <w:rPr>
          <w:rFonts w:eastAsia="Calibri"/>
          <w:sz w:val="28"/>
          <w:szCs w:val="28"/>
          <w:lang w:eastAsia="en-US"/>
        </w:rPr>
      </w:pPr>
      <w:r w:rsidRPr="00176E37">
        <w:rPr>
          <w:rFonts w:eastAsia="Calibri"/>
          <w:sz w:val="28"/>
          <w:szCs w:val="28"/>
          <w:lang w:eastAsia="en-US"/>
        </w:rPr>
        <w:t>- в сумме (-) 5 500 000,00 руб. - списание с учета независимой банковской гарантии со сроком действия до 30.07.2023;</w:t>
      </w:r>
    </w:p>
    <w:p w:rsidR="00176E37" w:rsidRPr="00176E37" w:rsidRDefault="00176E37" w:rsidP="00176E37">
      <w:pPr>
        <w:autoSpaceDE w:val="0"/>
        <w:autoSpaceDN w:val="0"/>
        <w:adjustRightInd w:val="0"/>
        <w:ind w:firstLine="710"/>
        <w:contextualSpacing/>
        <w:rPr>
          <w:rFonts w:eastAsia="Calibri"/>
          <w:sz w:val="28"/>
          <w:szCs w:val="28"/>
          <w:lang w:eastAsia="en-US"/>
        </w:rPr>
      </w:pPr>
      <w:r w:rsidRPr="00176E37">
        <w:rPr>
          <w:rFonts w:eastAsia="Calibri"/>
          <w:sz w:val="28"/>
          <w:szCs w:val="28"/>
          <w:lang w:eastAsia="en-US"/>
        </w:rPr>
        <w:t>- в сумме 152 445,19 руб. – независимая банковская гарантия от 14.04.2023 со сроком действия до 31.01.2024;</w:t>
      </w:r>
    </w:p>
    <w:p w:rsidR="00176E37" w:rsidRPr="00176E37" w:rsidRDefault="00176E37" w:rsidP="00176E37">
      <w:pPr>
        <w:autoSpaceDE w:val="0"/>
        <w:autoSpaceDN w:val="0"/>
        <w:adjustRightInd w:val="0"/>
        <w:ind w:firstLine="710"/>
        <w:contextualSpacing/>
        <w:rPr>
          <w:rFonts w:eastAsia="Calibri"/>
          <w:sz w:val="28"/>
          <w:szCs w:val="28"/>
          <w:lang w:eastAsia="en-US"/>
        </w:rPr>
      </w:pPr>
      <w:r w:rsidRPr="00176E37">
        <w:rPr>
          <w:rFonts w:eastAsia="Calibri"/>
          <w:sz w:val="28"/>
          <w:szCs w:val="28"/>
          <w:lang w:eastAsia="en-US"/>
        </w:rPr>
        <w:t>- в сумме 173 883,49 руб. - независимая банковская гарантия от 11.12.2023 со сроком действия до 10.05.2024;</w:t>
      </w:r>
    </w:p>
    <w:p w:rsidR="00176E37" w:rsidRPr="00176E37" w:rsidRDefault="00176E37" w:rsidP="00176E37">
      <w:pPr>
        <w:numPr>
          <w:ilvl w:val="0"/>
          <w:numId w:val="31"/>
        </w:numPr>
        <w:autoSpaceDE w:val="0"/>
        <w:autoSpaceDN w:val="0"/>
        <w:adjustRightInd w:val="0"/>
        <w:ind w:left="0" w:firstLine="709"/>
        <w:contextualSpacing/>
        <w:rPr>
          <w:rFonts w:eastAsia="Calibri"/>
          <w:sz w:val="28"/>
          <w:szCs w:val="28"/>
          <w:lang w:eastAsia="en-US"/>
        </w:rPr>
      </w:pPr>
      <w:r w:rsidRPr="00176E37">
        <w:rPr>
          <w:rFonts w:eastAsia="Calibri"/>
          <w:sz w:val="28"/>
          <w:szCs w:val="28"/>
          <w:lang w:eastAsia="en-US"/>
        </w:rPr>
        <w:t>по коду строки 210 в сумме 32 605,98 руб. - стоимость основных средств, переданных в эксплуатацию нанимателям муниципальных квартир;</w:t>
      </w:r>
    </w:p>
    <w:p w:rsidR="00176E37" w:rsidRPr="00176E37" w:rsidRDefault="00176E37" w:rsidP="00176E37">
      <w:pPr>
        <w:numPr>
          <w:ilvl w:val="0"/>
          <w:numId w:val="10"/>
        </w:numPr>
        <w:autoSpaceDE w:val="0"/>
        <w:autoSpaceDN w:val="0"/>
        <w:adjustRightInd w:val="0"/>
        <w:ind w:left="0" w:firstLine="710"/>
        <w:contextualSpacing/>
        <w:rPr>
          <w:rFonts w:eastAsia="Calibri"/>
          <w:sz w:val="28"/>
          <w:szCs w:val="28"/>
          <w:lang w:eastAsia="en-US"/>
        </w:rPr>
      </w:pPr>
      <w:r w:rsidRPr="00176E37">
        <w:rPr>
          <w:rFonts w:eastAsia="Calibri"/>
          <w:sz w:val="28"/>
          <w:szCs w:val="28"/>
          <w:lang w:eastAsia="en-US"/>
        </w:rPr>
        <w:t>по коду строки 250 в сумме (-) 335 499,79 руб. – корректировка суммы договоров аренды в связи с расторжением и подписанием договоров купли-продажи в 2023 году;</w:t>
      </w:r>
    </w:p>
    <w:p w:rsidR="00176E37" w:rsidRPr="00176E37" w:rsidRDefault="00176E37" w:rsidP="00176E37">
      <w:pPr>
        <w:numPr>
          <w:ilvl w:val="0"/>
          <w:numId w:val="10"/>
        </w:numPr>
        <w:autoSpaceDE w:val="0"/>
        <w:autoSpaceDN w:val="0"/>
        <w:adjustRightInd w:val="0"/>
        <w:ind w:left="0" w:firstLine="710"/>
        <w:contextualSpacing/>
        <w:jc w:val="left"/>
        <w:rPr>
          <w:rFonts w:eastAsia="Calibri"/>
          <w:sz w:val="28"/>
          <w:szCs w:val="28"/>
          <w:lang w:eastAsia="en-US"/>
        </w:rPr>
      </w:pPr>
      <w:r w:rsidRPr="00176E37">
        <w:rPr>
          <w:rFonts w:eastAsia="Calibri"/>
          <w:sz w:val="28"/>
          <w:szCs w:val="28"/>
          <w:lang w:eastAsia="en-US"/>
        </w:rPr>
        <w:t>по коду строки 260 в сумме (-) 683 862,25 руб. в том числе:</w:t>
      </w:r>
    </w:p>
    <w:p w:rsidR="00176E37" w:rsidRPr="00176E37" w:rsidRDefault="00176E37" w:rsidP="00176E37">
      <w:pPr>
        <w:autoSpaceDE w:val="0"/>
        <w:autoSpaceDN w:val="0"/>
        <w:adjustRightInd w:val="0"/>
        <w:ind w:firstLine="710"/>
        <w:contextualSpacing/>
        <w:rPr>
          <w:rFonts w:eastAsia="Calibri"/>
          <w:sz w:val="28"/>
          <w:szCs w:val="28"/>
          <w:lang w:eastAsia="en-US"/>
        </w:rPr>
      </w:pPr>
      <w:r w:rsidRPr="00176E37">
        <w:rPr>
          <w:rFonts w:eastAsia="Calibri"/>
          <w:sz w:val="28"/>
          <w:szCs w:val="28"/>
          <w:lang w:eastAsia="en-US"/>
        </w:rPr>
        <w:t xml:space="preserve">- в сумме (-) 3 932 713,64 руб. – снятие с учета </w:t>
      </w:r>
      <w:proofErr w:type="gramStart"/>
      <w:r w:rsidRPr="00176E37">
        <w:rPr>
          <w:rFonts w:eastAsia="Calibri"/>
          <w:sz w:val="28"/>
          <w:szCs w:val="28"/>
          <w:lang w:eastAsia="en-US"/>
        </w:rPr>
        <w:t>стоимости</w:t>
      </w:r>
      <w:proofErr w:type="gramEnd"/>
      <w:r w:rsidRPr="00176E37">
        <w:rPr>
          <w:rFonts w:eastAsia="Calibri"/>
          <w:sz w:val="28"/>
          <w:szCs w:val="28"/>
          <w:lang w:eastAsia="en-US"/>
        </w:rPr>
        <w:t xml:space="preserve"> переданного по договору ссуды нефинансового актива в связи с прекращением действия договора в 2023 году;</w:t>
      </w:r>
    </w:p>
    <w:p w:rsidR="00176E37" w:rsidRPr="00176E37" w:rsidRDefault="00176E37" w:rsidP="00176E37">
      <w:pPr>
        <w:autoSpaceDE w:val="0"/>
        <w:autoSpaceDN w:val="0"/>
        <w:adjustRightInd w:val="0"/>
        <w:ind w:firstLine="710"/>
        <w:contextualSpacing/>
        <w:rPr>
          <w:rFonts w:eastAsia="Calibri"/>
          <w:sz w:val="28"/>
          <w:szCs w:val="28"/>
          <w:lang w:eastAsia="en-US"/>
        </w:rPr>
      </w:pPr>
      <w:r w:rsidRPr="00176E37">
        <w:rPr>
          <w:rFonts w:eastAsia="Calibri"/>
          <w:sz w:val="28"/>
          <w:szCs w:val="28"/>
          <w:lang w:eastAsia="en-US"/>
        </w:rPr>
        <w:t>- в сумме 3 248 851,39 руб. - отнесение на забалансовый счет нефинансовых активов, переданных по договору ссуды в безвозмездное пользование в 2023 году.</w:t>
      </w:r>
    </w:p>
    <w:p w:rsidR="00176E37" w:rsidRPr="00176E37" w:rsidRDefault="00176E37" w:rsidP="00176E37">
      <w:pPr>
        <w:tabs>
          <w:tab w:val="left" w:pos="1418"/>
          <w:tab w:val="left" w:pos="7655"/>
        </w:tabs>
        <w:autoSpaceDE w:val="0"/>
        <w:autoSpaceDN w:val="0"/>
        <w:adjustRightInd w:val="0"/>
        <w:ind w:firstLine="709"/>
        <w:contextualSpacing/>
        <w:rPr>
          <w:rFonts w:eastAsia="Calibri"/>
          <w:sz w:val="28"/>
          <w:szCs w:val="28"/>
          <w:lang w:eastAsia="en-US"/>
        </w:rPr>
      </w:pPr>
      <w:r w:rsidRPr="00176E37">
        <w:rPr>
          <w:rFonts w:eastAsia="Calibri"/>
          <w:sz w:val="28"/>
          <w:szCs w:val="28"/>
          <w:u w:val="single"/>
          <w:lang w:eastAsia="en-US"/>
        </w:rPr>
        <w:lastRenderedPageBreak/>
        <w:t>По коду причины 07 «Исправление ошибок прошлых лет по результатам внешнего (внутреннего) государственного (муниципального) финансового контроля»</w:t>
      </w:r>
      <w:r w:rsidRPr="00176E37">
        <w:rPr>
          <w:rFonts w:eastAsia="Calibri"/>
          <w:sz w:val="28"/>
          <w:szCs w:val="28"/>
          <w:lang w:eastAsia="en-US"/>
        </w:rPr>
        <w:t xml:space="preserve"> отражено:</w:t>
      </w:r>
    </w:p>
    <w:p w:rsidR="00176E37" w:rsidRPr="00176E37" w:rsidRDefault="00176E37" w:rsidP="00176E37">
      <w:pPr>
        <w:numPr>
          <w:ilvl w:val="0"/>
          <w:numId w:val="24"/>
        </w:numPr>
        <w:tabs>
          <w:tab w:val="left" w:pos="0"/>
        </w:tabs>
        <w:autoSpaceDE w:val="0"/>
        <w:autoSpaceDN w:val="0"/>
        <w:adjustRightInd w:val="0"/>
        <w:ind w:left="0" w:firstLine="709"/>
        <w:contextualSpacing/>
        <w:jc w:val="left"/>
        <w:rPr>
          <w:rFonts w:eastAsia="Calibri"/>
          <w:sz w:val="28"/>
          <w:szCs w:val="28"/>
          <w:lang w:eastAsia="en-US"/>
        </w:rPr>
      </w:pPr>
      <w:r w:rsidRPr="00176E37">
        <w:rPr>
          <w:rFonts w:eastAsia="Calibri"/>
          <w:sz w:val="28"/>
          <w:szCs w:val="28"/>
          <w:lang w:eastAsia="en-US"/>
        </w:rPr>
        <w:t>по кодам строк 100, 103 в сумме 983</w:t>
      </w:r>
      <w:r w:rsidRPr="00176E37">
        <w:rPr>
          <w:rFonts w:eastAsia="Calibri"/>
          <w:sz w:val="28"/>
          <w:szCs w:val="28"/>
          <w:lang w:val="en-US" w:eastAsia="en-US"/>
        </w:rPr>
        <w:t> </w:t>
      </w:r>
      <w:r w:rsidRPr="00176E37">
        <w:rPr>
          <w:rFonts w:eastAsia="Calibri"/>
          <w:sz w:val="28"/>
          <w:szCs w:val="28"/>
          <w:lang w:eastAsia="en-US"/>
        </w:rPr>
        <w:t xml:space="preserve">988,10 руб., в том числе: </w:t>
      </w:r>
    </w:p>
    <w:p w:rsidR="00176E37" w:rsidRPr="00176E37" w:rsidRDefault="00176E37" w:rsidP="00176E37">
      <w:pPr>
        <w:tabs>
          <w:tab w:val="left" w:pos="0"/>
        </w:tabs>
        <w:autoSpaceDE w:val="0"/>
        <w:autoSpaceDN w:val="0"/>
        <w:adjustRightInd w:val="0"/>
        <w:ind w:firstLine="709"/>
        <w:contextualSpacing/>
        <w:rPr>
          <w:rFonts w:eastAsia="Calibri"/>
          <w:sz w:val="28"/>
          <w:szCs w:val="28"/>
          <w:lang w:eastAsia="en-US"/>
        </w:rPr>
      </w:pPr>
      <w:r w:rsidRPr="00176E37">
        <w:rPr>
          <w:rFonts w:eastAsia="Calibri"/>
          <w:sz w:val="28"/>
          <w:szCs w:val="28"/>
          <w:lang w:eastAsia="en-US"/>
        </w:rPr>
        <w:t xml:space="preserve">- в сумме 374 616,00 руб. – </w:t>
      </w:r>
      <w:r w:rsidRPr="00176E37">
        <w:rPr>
          <w:color w:val="000000"/>
          <w:sz w:val="28"/>
        </w:rPr>
        <w:t xml:space="preserve">независимая банковская гарантия по результатам проверки </w:t>
      </w:r>
      <w:r w:rsidRPr="00176E37">
        <w:rPr>
          <w:rFonts w:eastAsia="Calibri"/>
          <w:sz w:val="28"/>
          <w:szCs w:val="28"/>
          <w:lang w:eastAsia="en-US"/>
        </w:rPr>
        <w:t>Контрольно-счетной палаты Петрозаводского городского округа (акт проверки от 05.04.2024)</w:t>
      </w:r>
      <w:r w:rsidRPr="00176E37">
        <w:rPr>
          <w:color w:val="000000"/>
          <w:sz w:val="28"/>
        </w:rPr>
        <w:t>;</w:t>
      </w:r>
    </w:p>
    <w:p w:rsidR="00176E37" w:rsidRPr="00176E37" w:rsidRDefault="00176E37" w:rsidP="00176E37">
      <w:pPr>
        <w:tabs>
          <w:tab w:val="left" w:pos="0"/>
        </w:tabs>
        <w:autoSpaceDE w:val="0"/>
        <w:autoSpaceDN w:val="0"/>
        <w:adjustRightInd w:val="0"/>
        <w:ind w:firstLine="709"/>
        <w:contextualSpacing/>
        <w:rPr>
          <w:rFonts w:eastAsia="Calibri"/>
          <w:sz w:val="28"/>
          <w:szCs w:val="28"/>
          <w:lang w:eastAsia="en-US"/>
        </w:rPr>
      </w:pPr>
      <w:r w:rsidRPr="00176E37">
        <w:rPr>
          <w:rFonts w:eastAsia="Calibri"/>
          <w:sz w:val="28"/>
          <w:szCs w:val="28"/>
          <w:lang w:eastAsia="en-US"/>
        </w:rPr>
        <w:t>- в сумме 609 372,00 руб. - независимая банковская гарантия. Изменения внесены в ходе плановой выездной проверки финансово-хозяйственной деятельности за 2023 год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в соответствии с приказом от 24.10.2024 № 48;</w:t>
      </w:r>
    </w:p>
    <w:p w:rsidR="00176E37" w:rsidRPr="00176E37" w:rsidRDefault="00176E37" w:rsidP="00176E37">
      <w:pPr>
        <w:numPr>
          <w:ilvl w:val="0"/>
          <w:numId w:val="24"/>
        </w:numPr>
        <w:tabs>
          <w:tab w:val="left" w:pos="0"/>
        </w:tabs>
        <w:autoSpaceDE w:val="0"/>
        <w:autoSpaceDN w:val="0"/>
        <w:adjustRightInd w:val="0"/>
        <w:ind w:left="0" w:firstLine="709"/>
        <w:contextualSpacing/>
        <w:jc w:val="left"/>
        <w:rPr>
          <w:rFonts w:eastAsia="Calibri"/>
          <w:sz w:val="28"/>
          <w:szCs w:val="28"/>
          <w:lang w:eastAsia="en-US"/>
        </w:rPr>
      </w:pPr>
      <w:bookmarkStart w:id="11" w:name="_Hlk190523138"/>
      <w:r w:rsidRPr="00176E37">
        <w:rPr>
          <w:color w:val="000000"/>
          <w:sz w:val="28"/>
        </w:rPr>
        <w:t>по коду строки 210 в сумме 309 190,98 руб</w:t>
      </w:r>
      <w:bookmarkEnd w:id="11"/>
      <w:r w:rsidRPr="00176E37">
        <w:rPr>
          <w:color w:val="000000"/>
          <w:sz w:val="28"/>
        </w:rPr>
        <w:t>., в том числе:</w:t>
      </w:r>
    </w:p>
    <w:p w:rsidR="00176E37" w:rsidRPr="00176E37" w:rsidRDefault="00176E37" w:rsidP="00176E37">
      <w:pPr>
        <w:tabs>
          <w:tab w:val="left" w:pos="0"/>
        </w:tabs>
        <w:autoSpaceDE w:val="0"/>
        <w:autoSpaceDN w:val="0"/>
        <w:adjustRightInd w:val="0"/>
        <w:ind w:firstLine="709"/>
        <w:contextualSpacing/>
        <w:rPr>
          <w:rFonts w:eastAsia="Calibri"/>
          <w:sz w:val="28"/>
          <w:szCs w:val="28"/>
          <w:lang w:eastAsia="en-US"/>
        </w:rPr>
      </w:pPr>
      <w:r w:rsidRPr="00176E37">
        <w:rPr>
          <w:color w:val="000000"/>
          <w:sz w:val="28"/>
        </w:rPr>
        <w:t xml:space="preserve">- в сумме 331 490,98 руб. – отнесение стоимости объектов основных средств менее 10 000,00 руб. </w:t>
      </w:r>
      <w:r w:rsidRPr="00176E37">
        <w:rPr>
          <w:rFonts w:eastAsia="Calibri"/>
          <w:sz w:val="28"/>
          <w:szCs w:val="28"/>
          <w:lang w:eastAsia="en-US"/>
        </w:rPr>
        <w:t>на забалансовый счет 21 «</w:t>
      </w:r>
      <w:r w:rsidRPr="00176E37">
        <w:rPr>
          <w:color w:val="000000"/>
          <w:sz w:val="28"/>
        </w:rPr>
        <w:t xml:space="preserve">Основные средства в эксплуатации» по </w:t>
      </w:r>
      <w:r w:rsidRPr="00176E37">
        <w:rPr>
          <w:rFonts w:eastAsia="Calibri"/>
          <w:sz w:val="28"/>
          <w:szCs w:val="28"/>
          <w:lang w:eastAsia="en-US"/>
        </w:rPr>
        <w:t>результатам проверки Контрольно-счетной палаты Петрозаводского городского округа (акт проверки от 05.04.2024);</w:t>
      </w:r>
    </w:p>
    <w:p w:rsidR="00176E37" w:rsidRPr="00176E37" w:rsidRDefault="00176E37" w:rsidP="00176E37">
      <w:pPr>
        <w:tabs>
          <w:tab w:val="left" w:pos="0"/>
        </w:tabs>
        <w:autoSpaceDE w:val="0"/>
        <w:autoSpaceDN w:val="0"/>
        <w:adjustRightInd w:val="0"/>
        <w:ind w:firstLine="709"/>
        <w:contextualSpacing/>
        <w:rPr>
          <w:rFonts w:eastAsia="Calibri"/>
          <w:sz w:val="28"/>
          <w:szCs w:val="28"/>
          <w:lang w:eastAsia="en-US"/>
        </w:rPr>
      </w:pPr>
      <w:r w:rsidRPr="00176E37">
        <w:rPr>
          <w:rFonts w:eastAsia="Calibri"/>
          <w:sz w:val="28"/>
          <w:szCs w:val="28"/>
          <w:lang w:eastAsia="en-US"/>
        </w:rPr>
        <w:t>- в сумме (-) 22 300,00 руб. - перенос стоимости объектов основных средств стоимостью более 10 000,00 руб. с забалансового счета 21 «Основные средства в эксплуатации» на счет 1 101 36 «Инвентарь производственный и хозяйственный – иное движимое имущество учреждения».</w:t>
      </w:r>
    </w:p>
    <w:p w:rsidR="00575931" w:rsidRPr="00575931" w:rsidRDefault="00575931" w:rsidP="00575931">
      <w:pPr>
        <w:ind w:left="709"/>
        <w:contextualSpacing/>
        <w:rPr>
          <w:rFonts w:eastAsia="Calibri"/>
          <w:sz w:val="28"/>
          <w:szCs w:val="28"/>
          <w:lang w:eastAsia="en-US"/>
        </w:rPr>
      </w:pPr>
    </w:p>
    <w:p w:rsidR="00097701" w:rsidRDefault="00097701" w:rsidP="00097701">
      <w:pPr>
        <w:ind w:firstLine="567"/>
        <w:rPr>
          <w:b/>
          <w:sz w:val="28"/>
          <w:szCs w:val="28"/>
        </w:rPr>
      </w:pPr>
      <w:r w:rsidRPr="00097701">
        <w:rPr>
          <w:b/>
          <w:sz w:val="28"/>
          <w:szCs w:val="28"/>
        </w:rPr>
        <w:t>Сведения о принятых и неисполненных обязательствах получателей бюджетных средств представлены в приложении по форме 0503175.</w:t>
      </w:r>
    </w:p>
    <w:p w:rsidR="0065157B" w:rsidRDefault="0065157B" w:rsidP="0065157B">
      <w:pPr>
        <w:ind w:firstLine="567"/>
        <w:rPr>
          <w:sz w:val="28"/>
          <w:szCs w:val="28"/>
        </w:rPr>
      </w:pPr>
    </w:p>
    <w:p w:rsidR="0065157B" w:rsidRDefault="0065157B" w:rsidP="0065157B">
      <w:pPr>
        <w:ind w:firstLine="567"/>
        <w:rPr>
          <w:sz w:val="28"/>
          <w:szCs w:val="28"/>
        </w:rPr>
      </w:pPr>
      <w:r w:rsidRPr="0065157B">
        <w:rPr>
          <w:sz w:val="28"/>
          <w:szCs w:val="28"/>
        </w:rPr>
        <w:t>Раздел 1 «Сведения о неисполненных бюджетных обязательствах».</w:t>
      </w:r>
    </w:p>
    <w:p w:rsidR="0065157B" w:rsidRPr="0065157B" w:rsidRDefault="0065157B" w:rsidP="0065157B">
      <w:pPr>
        <w:ind w:firstLine="567"/>
        <w:rPr>
          <w:sz w:val="28"/>
          <w:szCs w:val="28"/>
        </w:rPr>
      </w:pPr>
    </w:p>
    <w:p w:rsidR="0065157B" w:rsidRDefault="0065157B" w:rsidP="0065157B">
      <w:pPr>
        <w:ind w:firstLine="567"/>
        <w:rPr>
          <w:sz w:val="28"/>
          <w:szCs w:val="28"/>
        </w:rPr>
      </w:pPr>
      <w:r w:rsidRPr="0065157B">
        <w:rPr>
          <w:sz w:val="28"/>
          <w:szCs w:val="28"/>
        </w:rPr>
        <w:t>Подробные причины неисполнения бюджетных обязательств по коду 99 «Иные причины»:</w:t>
      </w:r>
    </w:p>
    <w:p w:rsidR="00B529FE" w:rsidRPr="0065157B" w:rsidRDefault="00B529FE" w:rsidP="0065157B">
      <w:pPr>
        <w:ind w:firstLine="567"/>
        <w:rPr>
          <w:sz w:val="28"/>
          <w:szCs w:val="28"/>
        </w:rPr>
      </w:pPr>
    </w:p>
    <w:tbl>
      <w:tblPr>
        <w:tblW w:w="9923" w:type="dxa"/>
        <w:tblInd w:w="108" w:type="dxa"/>
        <w:tblLayout w:type="fixed"/>
        <w:tblLook w:val="04A0" w:firstRow="1" w:lastRow="0" w:firstColumn="1" w:lastColumn="0" w:noHBand="0" w:noVBand="1"/>
      </w:tblPr>
      <w:tblGrid>
        <w:gridCol w:w="2127"/>
        <w:gridCol w:w="1842"/>
        <w:gridCol w:w="2268"/>
        <w:gridCol w:w="3686"/>
      </w:tblGrid>
      <w:tr w:rsidR="00B529FE" w:rsidRPr="00B529FE" w:rsidTr="006D10BB">
        <w:trPr>
          <w:trHeight w:val="126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29FE" w:rsidRPr="00B529FE" w:rsidRDefault="00B529FE" w:rsidP="00B529FE">
            <w:pPr>
              <w:jc w:val="center"/>
              <w:rPr>
                <w:color w:val="000000"/>
                <w:sz w:val="28"/>
                <w:szCs w:val="28"/>
              </w:rPr>
            </w:pPr>
            <w:r w:rsidRPr="00B529FE">
              <w:rPr>
                <w:color w:val="000000"/>
                <w:sz w:val="28"/>
                <w:szCs w:val="28"/>
              </w:rPr>
              <w:t>Номер (код) счета бюджетного учета</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529FE" w:rsidRDefault="00B529FE" w:rsidP="00B529FE">
            <w:pPr>
              <w:jc w:val="center"/>
              <w:rPr>
                <w:color w:val="000000"/>
                <w:sz w:val="28"/>
                <w:szCs w:val="28"/>
              </w:rPr>
            </w:pPr>
            <w:r w:rsidRPr="00B529FE">
              <w:rPr>
                <w:color w:val="000000"/>
                <w:sz w:val="28"/>
                <w:szCs w:val="28"/>
              </w:rPr>
              <w:t>Не исполнено обязательств, руб.</w:t>
            </w:r>
          </w:p>
          <w:p w:rsidR="006D10BB" w:rsidRPr="00B529FE" w:rsidRDefault="006D10BB" w:rsidP="00B529FE">
            <w:pPr>
              <w:jc w:val="center"/>
              <w:rPr>
                <w:color w:val="000000"/>
                <w:sz w:val="28"/>
                <w:szCs w:val="28"/>
              </w:rPr>
            </w:pP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B529FE" w:rsidRPr="00B529FE" w:rsidRDefault="00B529FE" w:rsidP="00B529FE">
            <w:pPr>
              <w:jc w:val="center"/>
              <w:rPr>
                <w:color w:val="000000"/>
                <w:sz w:val="28"/>
                <w:szCs w:val="28"/>
              </w:rPr>
            </w:pPr>
            <w:r w:rsidRPr="00B529FE">
              <w:rPr>
                <w:color w:val="000000"/>
                <w:sz w:val="28"/>
                <w:szCs w:val="28"/>
              </w:rPr>
              <w:t>Контрагент</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B529FE" w:rsidRPr="00B529FE" w:rsidRDefault="00B529FE" w:rsidP="00B529FE">
            <w:pPr>
              <w:jc w:val="center"/>
              <w:rPr>
                <w:color w:val="000000"/>
                <w:sz w:val="28"/>
                <w:szCs w:val="28"/>
              </w:rPr>
            </w:pPr>
            <w:r w:rsidRPr="00B529FE">
              <w:rPr>
                <w:color w:val="000000"/>
                <w:sz w:val="28"/>
                <w:szCs w:val="28"/>
              </w:rPr>
              <w:t>Причина неисполнения</w:t>
            </w:r>
          </w:p>
        </w:tc>
      </w:tr>
      <w:tr w:rsidR="00B529FE" w:rsidRPr="00B529FE" w:rsidTr="006D10BB">
        <w:trPr>
          <w:trHeight w:val="1147"/>
        </w:trPr>
        <w:tc>
          <w:tcPr>
            <w:tcW w:w="2127" w:type="dxa"/>
            <w:tcBorders>
              <w:top w:val="single" w:sz="4" w:space="0" w:color="auto"/>
              <w:left w:val="single" w:sz="4" w:space="0" w:color="auto"/>
              <w:bottom w:val="single" w:sz="4" w:space="0" w:color="auto"/>
              <w:right w:val="single" w:sz="4" w:space="0" w:color="auto"/>
            </w:tcBorders>
          </w:tcPr>
          <w:p w:rsidR="00B529FE" w:rsidRPr="00B529FE" w:rsidRDefault="00B529FE" w:rsidP="00B529FE">
            <w:pPr>
              <w:jc w:val="center"/>
              <w:rPr>
                <w:color w:val="000000"/>
                <w:sz w:val="28"/>
                <w:szCs w:val="28"/>
              </w:rPr>
            </w:pPr>
            <w:r w:rsidRPr="00B529FE">
              <w:rPr>
                <w:color w:val="000000"/>
                <w:sz w:val="28"/>
                <w:szCs w:val="28"/>
              </w:rPr>
              <w:t>04090510144290244 150211310</w:t>
            </w:r>
          </w:p>
        </w:tc>
        <w:tc>
          <w:tcPr>
            <w:tcW w:w="1842"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spacing w:after="240"/>
              <w:jc w:val="center"/>
              <w:rPr>
                <w:color w:val="000000"/>
                <w:sz w:val="28"/>
                <w:szCs w:val="28"/>
              </w:rPr>
            </w:pPr>
            <w:r w:rsidRPr="00B529FE">
              <w:rPr>
                <w:color w:val="000000"/>
                <w:sz w:val="28"/>
                <w:szCs w:val="28"/>
              </w:rPr>
              <w:t>1 538 600,00</w:t>
            </w:r>
          </w:p>
        </w:tc>
        <w:tc>
          <w:tcPr>
            <w:tcW w:w="2268"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 xml:space="preserve">ИП </w:t>
            </w:r>
            <w:proofErr w:type="spellStart"/>
            <w:r w:rsidRPr="00B529FE">
              <w:rPr>
                <w:color w:val="000000"/>
                <w:sz w:val="28"/>
                <w:szCs w:val="28"/>
              </w:rPr>
              <w:t>Галямин</w:t>
            </w:r>
            <w:proofErr w:type="spellEnd"/>
            <w:r w:rsidRPr="00B529FE">
              <w:rPr>
                <w:color w:val="000000"/>
                <w:sz w:val="28"/>
                <w:szCs w:val="28"/>
              </w:rPr>
              <w:t xml:space="preserve"> Артем </w:t>
            </w:r>
            <w:r>
              <w:rPr>
                <w:color w:val="000000"/>
                <w:sz w:val="28"/>
                <w:szCs w:val="28"/>
              </w:rPr>
              <w:t>И</w:t>
            </w:r>
            <w:r w:rsidRPr="00B529FE">
              <w:rPr>
                <w:color w:val="000000"/>
                <w:sz w:val="28"/>
                <w:szCs w:val="28"/>
              </w:rPr>
              <w:t>горевич</w:t>
            </w:r>
          </w:p>
        </w:tc>
        <w:tc>
          <w:tcPr>
            <w:tcW w:w="3686" w:type="dxa"/>
            <w:tcBorders>
              <w:top w:val="single" w:sz="4" w:space="0" w:color="auto"/>
              <w:left w:val="nil"/>
              <w:bottom w:val="single" w:sz="4" w:space="0" w:color="auto"/>
              <w:right w:val="single" w:sz="4" w:space="0" w:color="auto"/>
            </w:tcBorders>
            <w:shd w:val="clear" w:color="auto" w:fill="auto"/>
            <w:vAlign w:val="center"/>
          </w:tcPr>
          <w:p w:rsidR="00B529FE" w:rsidRPr="00B529FE" w:rsidRDefault="00B529FE" w:rsidP="00B529FE">
            <w:pPr>
              <w:ind w:right="-40"/>
              <w:jc w:val="left"/>
              <w:rPr>
                <w:rFonts w:cs="Calibri"/>
                <w:color w:val="000000"/>
                <w:sz w:val="28"/>
                <w:szCs w:val="28"/>
              </w:rPr>
            </w:pPr>
            <w:r w:rsidRPr="00B529FE">
              <w:rPr>
                <w:rFonts w:cs="Calibri"/>
                <w:color w:val="000000"/>
                <w:sz w:val="28"/>
                <w:szCs w:val="28"/>
              </w:rPr>
              <w:t xml:space="preserve">Между Администрацией Петрозаводского городского округа и ИП </w:t>
            </w:r>
            <w:proofErr w:type="spellStart"/>
            <w:r w:rsidRPr="00B529FE">
              <w:rPr>
                <w:rFonts w:cs="Calibri"/>
                <w:color w:val="000000"/>
                <w:sz w:val="28"/>
                <w:szCs w:val="28"/>
              </w:rPr>
              <w:t>Галяминым</w:t>
            </w:r>
            <w:proofErr w:type="spellEnd"/>
            <w:r w:rsidRPr="00B529FE">
              <w:rPr>
                <w:rFonts w:cs="Calibri"/>
                <w:color w:val="000000"/>
                <w:sz w:val="28"/>
                <w:szCs w:val="28"/>
              </w:rPr>
              <w:t xml:space="preserve"> А.И. 06.09.2024 заключен муниципальный контракт </w:t>
            </w:r>
            <w:r>
              <w:rPr>
                <w:rFonts w:cs="Calibri"/>
                <w:color w:val="000000"/>
                <w:sz w:val="28"/>
                <w:szCs w:val="28"/>
              </w:rPr>
              <w:t xml:space="preserve">  </w:t>
            </w:r>
            <w:r w:rsidRPr="00B529FE">
              <w:rPr>
                <w:rFonts w:cs="Calibri"/>
                <w:color w:val="000000"/>
                <w:sz w:val="28"/>
                <w:szCs w:val="28"/>
              </w:rPr>
              <w:t xml:space="preserve">№ 046231644 на выполнение работ по восстановлению сетей ливневой канализации в районе административного здания УФНС России по Республике Карелия на </w:t>
            </w:r>
            <w:r w:rsidRPr="00B529FE">
              <w:rPr>
                <w:rFonts w:cs="Calibri"/>
                <w:color w:val="000000"/>
                <w:sz w:val="28"/>
                <w:szCs w:val="28"/>
              </w:rPr>
              <w:lastRenderedPageBreak/>
              <w:t xml:space="preserve">улице Чапаева в г. Петрозаводске (далее – муниципальный контракт). Срок выполнения работ - 30.11.2024. По результатам рассмотрения акта о приёмке выполненных работ, сформированного и направленного подрядчиком 27.11.2024 с использованием ЕИС, Администрацией Петрозаводского городского округа принято решение об отказе в приёмке выполненных работ. Администрацией Петрозаводского городского округа в адрес подрядчика 19.12.2024 направлен мотивированный отказ от подписания документа о приёмке работ по причине несоответствия выполненных работ условиям муниципального контракта. 22.01.2025 состоялось обследование участка производства работ. ИП </w:t>
            </w:r>
            <w:proofErr w:type="spellStart"/>
            <w:r w:rsidRPr="00B529FE">
              <w:rPr>
                <w:rFonts w:cs="Calibri"/>
                <w:color w:val="000000"/>
                <w:sz w:val="28"/>
                <w:szCs w:val="28"/>
              </w:rPr>
              <w:t>Галямин</w:t>
            </w:r>
            <w:proofErr w:type="spellEnd"/>
            <w:r w:rsidRPr="00B529FE">
              <w:rPr>
                <w:rFonts w:cs="Calibri"/>
                <w:color w:val="000000"/>
                <w:sz w:val="28"/>
                <w:szCs w:val="28"/>
              </w:rPr>
              <w:t xml:space="preserve"> А.И. на осмотр не явился. В связи с образованием устойчивого снежного покрова и отсутствием технической возможности провести осмотр оборудования, определить объемы выполненных работ не представилось возможным. </w:t>
            </w:r>
          </w:p>
          <w:p w:rsidR="00B529FE" w:rsidRPr="00B529FE" w:rsidRDefault="00B529FE" w:rsidP="00B529FE">
            <w:pPr>
              <w:ind w:right="-40"/>
              <w:jc w:val="left"/>
              <w:rPr>
                <w:rFonts w:cs="Calibri"/>
                <w:color w:val="000000"/>
                <w:sz w:val="28"/>
                <w:szCs w:val="28"/>
              </w:rPr>
            </w:pPr>
            <w:r w:rsidRPr="00B529FE">
              <w:rPr>
                <w:rFonts w:cs="Calibri"/>
                <w:color w:val="000000"/>
                <w:sz w:val="28"/>
                <w:szCs w:val="28"/>
              </w:rPr>
              <w:t xml:space="preserve">В настоящее время Администрацией Петрозаводского городского округа рассматриваются варианты решения вопроса по исполнению контракта, в том числе определяются </w:t>
            </w:r>
            <w:r w:rsidRPr="00B529FE">
              <w:rPr>
                <w:rFonts w:cs="Calibri"/>
                <w:color w:val="000000"/>
                <w:sz w:val="28"/>
                <w:szCs w:val="28"/>
              </w:rPr>
              <w:lastRenderedPageBreak/>
              <w:t>правовые основания для одностороннего расторжения контракта.</w:t>
            </w:r>
          </w:p>
        </w:tc>
      </w:tr>
      <w:tr w:rsidR="00B529FE" w:rsidRPr="00B529FE" w:rsidTr="006D10BB">
        <w:trPr>
          <w:trHeight w:val="840"/>
        </w:trPr>
        <w:tc>
          <w:tcPr>
            <w:tcW w:w="2127" w:type="dxa"/>
            <w:tcBorders>
              <w:top w:val="single" w:sz="4" w:space="0" w:color="auto"/>
              <w:left w:val="single" w:sz="4" w:space="0" w:color="auto"/>
              <w:bottom w:val="single" w:sz="4" w:space="0" w:color="auto"/>
              <w:right w:val="single" w:sz="4" w:space="0" w:color="auto"/>
            </w:tcBorders>
          </w:tcPr>
          <w:p w:rsidR="00B529FE" w:rsidRPr="00B529FE" w:rsidRDefault="00B529FE" w:rsidP="00B529FE">
            <w:pPr>
              <w:jc w:val="center"/>
              <w:rPr>
                <w:color w:val="000000"/>
                <w:sz w:val="28"/>
                <w:szCs w:val="28"/>
              </w:rPr>
            </w:pPr>
            <w:r w:rsidRPr="00B529FE">
              <w:rPr>
                <w:color w:val="000000"/>
                <w:sz w:val="28"/>
                <w:szCs w:val="28"/>
              </w:rPr>
              <w:lastRenderedPageBreak/>
              <w:t>05050410124920244 150211310</w:t>
            </w:r>
          </w:p>
          <w:p w:rsidR="00B529FE" w:rsidRPr="00B529FE" w:rsidRDefault="00B529FE" w:rsidP="00B529FE">
            <w:pPr>
              <w:jc w:val="center"/>
              <w:rPr>
                <w:color w:val="000000"/>
                <w:sz w:val="28"/>
                <w:szCs w:val="28"/>
              </w:rPr>
            </w:pPr>
          </w:p>
          <w:p w:rsidR="00B529FE" w:rsidRPr="00B529FE" w:rsidRDefault="00B529FE" w:rsidP="00B529FE">
            <w:pPr>
              <w:jc w:val="center"/>
              <w:rPr>
                <w:color w:val="000000"/>
                <w:sz w:val="28"/>
                <w:szCs w:val="28"/>
              </w:rPr>
            </w:pPr>
          </w:p>
        </w:tc>
        <w:tc>
          <w:tcPr>
            <w:tcW w:w="1842"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201 956,85</w:t>
            </w:r>
          </w:p>
          <w:p w:rsidR="00B529FE" w:rsidRPr="00B529FE" w:rsidRDefault="00B529FE" w:rsidP="00B529FE">
            <w:pPr>
              <w:jc w:val="center"/>
              <w:rPr>
                <w:color w:val="000000"/>
                <w:sz w:val="28"/>
                <w:szCs w:val="28"/>
              </w:rPr>
            </w:pPr>
          </w:p>
          <w:p w:rsidR="00B529FE" w:rsidRPr="00B529FE" w:rsidRDefault="00B529FE" w:rsidP="00B529FE">
            <w:pPr>
              <w:jc w:val="center"/>
              <w:rPr>
                <w:color w:val="000000"/>
                <w:sz w:val="28"/>
                <w:szCs w:val="28"/>
              </w:rPr>
            </w:pPr>
          </w:p>
          <w:p w:rsidR="00B529FE" w:rsidRPr="00B529FE" w:rsidRDefault="00B529FE" w:rsidP="00B529FE">
            <w:pPr>
              <w:jc w:val="center"/>
              <w:rPr>
                <w:color w:val="000000"/>
                <w:sz w:val="28"/>
                <w:szCs w:val="28"/>
              </w:rPr>
            </w:pPr>
          </w:p>
        </w:tc>
        <w:tc>
          <w:tcPr>
            <w:tcW w:w="2268"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ООО КОМТЕК</w:t>
            </w:r>
          </w:p>
          <w:p w:rsidR="00B529FE" w:rsidRPr="00B529FE" w:rsidRDefault="00B529FE" w:rsidP="00B529FE">
            <w:pPr>
              <w:jc w:val="center"/>
              <w:rPr>
                <w:color w:val="000000"/>
                <w:sz w:val="28"/>
                <w:szCs w:val="28"/>
              </w:rPr>
            </w:pPr>
          </w:p>
          <w:p w:rsidR="00B529FE" w:rsidRPr="00B529FE" w:rsidRDefault="00B529FE" w:rsidP="00B529FE">
            <w:pPr>
              <w:jc w:val="center"/>
              <w:rPr>
                <w:color w:val="000000"/>
                <w:sz w:val="28"/>
                <w:szCs w:val="28"/>
              </w:rPr>
            </w:pPr>
          </w:p>
        </w:tc>
        <w:tc>
          <w:tcPr>
            <w:tcW w:w="3686" w:type="dxa"/>
            <w:tcBorders>
              <w:top w:val="single" w:sz="4" w:space="0" w:color="auto"/>
              <w:left w:val="nil"/>
              <w:bottom w:val="single" w:sz="4" w:space="0" w:color="auto"/>
              <w:right w:val="single" w:sz="4" w:space="0" w:color="auto"/>
            </w:tcBorders>
            <w:shd w:val="clear" w:color="auto" w:fill="auto"/>
          </w:tcPr>
          <w:p w:rsidR="00B529FE" w:rsidRPr="00B529FE" w:rsidRDefault="00B529FE" w:rsidP="00B529FE">
            <w:pPr>
              <w:spacing w:after="240"/>
              <w:ind w:right="-40"/>
              <w:jc w:val="left"/>
              <w:rPr>
                <w:rFonts w:cs="Calibri"/>
                <w:color w:val="000000"/>
                <w:sz w:val="28"/>
                <w:szCs w:val="28"/>
              </w:rPr>
            </w:pPr>
            <w:r w:rsidRPr="00B529FE">
              <w:rPr>
                <w:rFonts w:cs="Calibri"/>
                <w:color w:val="000000"/>
                <w:sz w:val="28"/>
                <w:szCs w:val="28"/>
              </w:rPr>
              <w:t xml:space="preserve">Бюджетные обязательства принимались в рамках муниципального контракта от 22.11.2024 </w:t>
            </w:r>
            <w:r>
              <w:rPr>
                <w:rFonts w:cs="Calibri"/>
                <w:color w:val="000000"/>
                <w:sz w:val="28"/>
                <w:szCs w:val="28"/>
              </w:rPr>
              <w:t xml:space="preserve">                       </w:t>
            </w:r>
            <w:r w:rsidRPr="00B529FE">
              <w:rPr>
                <w:rFonts w:cs="Calibri"/>
                <w:color w:val="000000"/>
                <w:sz w:val="28"/>
                <w:szCs w:val="28"/>
              </w:rPr>
              <w:t xml:space="preserve">№ 0806300011824000246 на выполнение работ по оснащению системой пожарной сигнализации, системой оповещения и управления эвакуацией при пожаре в помещениях бань, расположенных на </w:t>
            </w:r>
            <w:proofErr w:type="spellStart"/>
            <w:r w:rsidRPr="00B529FE">
              <w:rPr>
                <w:rFonts w:cs="Calibri"/>
                <w:color w:val="000000"/>
                <w:sz w:val="28"/>
                <w:szCs w:val="28"/>
              </w:rPr>
              <w:t>територии</w:t>
            </w:r>
            <w:proofErr w:type="spellEnd"/>
            <w:r w:rsidRPr="00B529FE">
              <w:rPr>
                <w:rFonts w:cs="Calibri"/>
                <w:color w:val="000000"/>
                <w:sz w:val="28"/>
                <w:szCs w:val="28"/>
              </w:rPr>
              <w:t xml:space="preserve"> ПГО:</w:t>
            </w:r>
            <w:r>
              <w:rPr>
                <w:rFonts w:cs="Calibri"/>
                <w:color w:val="000000"/>
                <w:sz w:val="28"/>
                <w:szCs w:val="28"/>
              </w:rPr>
              <w:t xml:space="preserve">                   </w:t>
            </w:r>
            <w:r w:rsidRPr="00B529FE">
              <w:rPr>
                <w:rFonts w:cs="Calibri"/>
                <w:color w:val="000000"/>
                <w:sz w:val="28"/>
                <w:szCs w:val="28"/>
              </w:rPr>
              <w:t xml:space="preserve"> г. Петрозаводск </w:t>
            </w:r>
            <w:r>
              <w:rPr>
                <w:rFonts w:cs="Calibri"/>
                <w:color w:val="000000"/>
                <w:sz w:val="28"/>
                <w:szCs w:val="28"/>
              </w:rPr>
              <w:t xml:space="preserve">                  </w:t>
            </w:r>
            <w:r w:rsidRPr="00B529FE">
              <w:rPr>
                <w:rFonts w:cs="Calibri"/>
                <w:color w:val="000000"/>
                <w:sz w:val="28"/>
                <w:szCs w:val="28"/>
              </w:rPr>
              <w:t>ул.</w:t>
            </w:r>
            <w:r>
              <w:rPr>
                <w:rFonts w:cs="Calibri"/>
                <w:color w:val="000000"/>
                <w:sz w:val="28"/>
                <w:szCs w:val="28"/>
              </w:rPr>
              <w:t xml:space="preserve"> </w:t>
            </w:r>
            <w:proofErr w:type="spellStart"/>
            <w:r w:rsidRPr="00B529FE">
              <w:rPr>
                <w:rFonts w:cs="Calibri"/>
                <w:color w:val="000000"/>
                <w:sz w:val="28"/>
                <w:szCs w:val="28"/>
              </w:rPr>
              <w:t>Соломенская</w:t>
            </w:r>
            <w:proofErr w:type="spellEnd"/>
            <w:r w:rsidRPr="00B529FE">
              <w:rPr>
                <w:rFonts w:cs="Calibri"/>
                <w:color w:val="000000"/>
                <w:sz w:val="28"/>
                <w:szCs w:val="28"/>
              </w:rPr>
              <w:t xml:space="preserve"> д.1 (баня </w:t>
            </w:r>
            <w:r>
              <w:rPr>
                <w:rFonts w:cs="Calibri"/>
                <w:color w:val="000000"/>
                <w:sz w:val="28"/>
                <w:szCs w:val="28"/>
              </w:rPr>
              <w:t xml:space="preserve"> </w:t>
            </w:r>
            <w:r w:rsidRPr="00B529FE">
              <w:rPr>
                <w:rFonts w:cs="Calibri"/>
                <w:color w:val="000000"/>
                <w:sz w:val="28"/>
                <w:szCs w:val="28"/>
              </w:rPr>
              <w:t xml:space="preserve">№ 5), ул. </w:t>
            </w:r>
            <w:proofErr w:type="spellStart"/>
            <w:r w:rsidRPr="00B529FE">
              <w:rPr>
                <w:rFonts w:cs="Calibri"/>
                <w:color w:val="000000"/>
                <w:sz w:val="28"/>
                <w:szCs w:val="28"/>
              </w:rPr>
              <w:t>Сулажгорского</w:t>
            </w:r>
            <w:proofErr w:type="spellEnd"/>
            <w:r w:rsidRPr="00B529FE">
              <w:rPr>
                <w:rFonts w:cs="Calibri"/>
                <w:color w:val="000000"/>
                <w:sz w:val="28"/>
                <w:szCs w:val="28"/>
              </w:rPr>
              <w:t xml:space="preserve"> кирпичного завода, д.3 (баня № 8). 13.01.2025 подписано соглашение о расторжении муниципального контракта с уменьшением объема и стоимости выполненных работ.</w:t>
            </w:r>
          </w:p>
        </w:tc>
      </w:tr>
      <w:tr w:rsidR="00B529FE" w:rsidRPr="00B529FE" w:rsidTr="006D10BB">
        <w:trPr>
          <w:trHeight w:val="840"/>
        </w:trPr>
        <w:tc>
          <w:tcPr>
            <w:tcW w:w="2127" w:type="dxa"/>
            <w:tcBorders>
              <w:top w:val="single" w:sz="4" w:space="0" w:color="auto"/>
              <w:left w:val="single" w:sz="4" w:space="0" w:color="auto"/>
              <w:bottom w:val="single" w:sz="4" w:space="0" w:color="auto"/>
              <w:right w:val="single" w:sz="4" w:space="0" w:color="auto"/>
            </w:tcBorders>
          </w:tcPr>
          <w:p w:rsidR="00B529FE" w:rsidRPr="00B529FE" w:rsidRDefault="00B529FE" w:rsidP="00B529FE">
            <w:pPr>
              <w:jc w:val="center"/>
              <w:rPr>
                <w:color w:val="000000"/>
                <w:sz w:val="28"/>
                <w:szCs w:val="28"/>
              </w:rPr>
            </w:pPr>
            <w:r w:rsidRPr="00B529FE">
              <w:rPr>
                <w:color w:val="000000"/>
                <w:sz w:val="28"/>
                <w:szCs w:val="28"/>
              </w:rPr>
              <w:t>05050640424920244 150211226</w:t>
            </w:r>
          </w:p>
          <w:p w:rsidR="00B529FE" w:rsidRPr="00B529FE" w:rsidRDefault="00B529FE" w:rsidP="00B529FE">
            <w:pPr>
              <w:jc w:val="center"/>
              <w:rPr>
                <w:color w:val="000000"/>
                <w:sz w:val="28"/>
                <w:szCs w:val="28"/>
              </w:rPr>
            </w:pPr>
          </w:p>
          <w:p w:rsidR="00B529FE" w:rsidRPr="00B529FE" w:rsidRDefault="00B529FE" w:rsidP="00B529FE">
            <w:pPr>
              <w:jc w:val="center"/>
              <w:rPr>
                <w:color w:val="000000"/>
                <w:sz w:val="28"/>
                <w:szCs w:val="28"/>
              </w:rPr>
            </w:pPr>
          </w:p>
        </w:tc>
        <w:tc>
          <w:tcPr>
            <w:tcW w:w="1842"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300 000,00</w:t>
            </w:r>
          </w:p>
          <w:p w:rsidR="00B529FE" w:rsidRPr="00B529FE" w:rsidRDefault="00B529FE" w:rsidP="00B529FE">
            <w:pPr>
              <w:jc w:val="center"/>
              <w:rPr>
                <w:color w:val="000000"/>
                <w:sz w:val="28"/>
                <w:szCs w:val="28"/>
              </w:rPr>
            </w:pPr>
          </w:p>
          <w:p w:rsidR="00B529FE" w:rsidRPr="00B529FE" w:rsidRDefault="00B529FE" w:rsidP="00B529FE">
            <w:pPr>
              <w:jc w:val="center"/>
              <w:rPr>
                <w:color w:val="000000"/>
                <w:sz w:val="28"/>
                <w:szCs w:val="28"/>
              </w:rPr>
            </w:pPr>
          </w:p>
          <w:p w:rsidR="00B529FE" w:rsidRPr="00B529FE" w:rsidRDefault="00B529FE" w:rsidP="00B529FE">
            <w:pPr>
              <w:jc w:val="center"/>
              <w:rPr>
                <w:color w:val="000000"/>
                <w:sz w:val="28"/>
                <w:szCs w:val="28"/>
              </w:rPr>
            </w:pPr>
          </w:p>
        </w:tc>
        <w:tc>
          <w:tcPr>
            <w:tcW w:w="2268"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ООО РИТ.А</w:t>
            </w:r>
          </w:p>
          <w:p w:rsidR="00B529FE" w:rsidRPr="00B529FE" w:rsidRDefault="00B529FE" w:rsidP="00B529FE">
            <w:pPr>
              <w:jc w:val="center"/>
              <w:rPr>
                <w:color w:val="000000"/>
                <w:sz w:val="28"/>
                <w:szCs w:val="28"/>
              </w:rPr>
            </w:pPr>
          </w:p>
          <w:p w:rsidR="00B529FE" w:rsidRPr="00B529FE" w:rsidRDefault="00B529FE" w:rsidP="00B529FE">
            <w:pPr>
              <w:jc w:val="center"/>
              <w:rPr>
                <w:color w:val="000000"/>
                <w:sz w:val="28"/>
                <w:szCs w:val="28"/>
              </w:rPr>
            </w:pPr>
          </w:p>
        </w:tc>
        <w:tc>
          <w:tcPr>
            <w:tcW w:w="3686" w:type="dxa"/>
            <w:tcBorders>
              <w:top w:val="single" w:sz="4" w:space="0" w:color="auto"/>
              <w:left w:val="nil"/>
              <w:bottom w:val="single" w:sz="4" w:space="0" w:color="auto"/>
              <w:right w:val="single" w:sz="4" w:space="0" w:color="auto"/>
            </w:tcBorders>
            <w:shd w:val="clear" w:color="auto" w:fill="auto"/>
          </w:tcPr>
          <w:p w:rsidR="00B529FE" w:rsidRPr="00B529FE" w:rsidRDefault="00B529FE" w:rsidP="00B529FE">
            <w:pPr>
              <w:spacing w:after="240"/>
              <w:ind w:right="-40"/>
              <w:jc w:val="left"/>
              <w:rPr>
                <w:rFonts w:cs="Calibri"/>
                <w:color w:val="000000"/>
                <w:sz w:val="28"/>
                <w:szCs w:val="28"/>
              </w:rPr>
            </w:pPr>
            <w:r w:rsidRPr="00B529FE">
              <w:rPr>
                <w:rFonts w:cs="Calibri"/>
                <w:color w:val="000000"/>
                <w:sz w:val="28"/>
                <w:szCs w:val="28"/>
              </w:rPr>
              <w:t xml:space="preserve">Бюджетные обязательства принимались в рамках договора от 02.12.2024 </w:t>
            </w:r>
            <w:r>
              <w:rPr>
                <w:rFonts w:cs="Calibri"/>
                <w:color w:val="000000"/>
                <w:sz w:val="28"/>
                <w:szCs w:val="28"/>
              </w:rPr>
              <w:t xml:space="preserve">       </w:t>
            </w:r>
            <w:r w:rsidRPr="00B529FE">
              <w:rPr>
                <w:rFonts w:cs="Calibri"/>
                <w:color w:val="000000"/>
                <w:sz w:val="28"/>
                <w:szCs w:val="28"/>
              </w:rPr>
              <w:t>№ 06/2024 на оказание услуг по очистке дорожной сети от снега экскаватором-погрузчиком (погрузчиком). 16.01.2025 подписано соглашение о расторжении договора.</w:t>
            </w:r>
          </w:p>
        </w:tc>
      </w:tr>
      <w:tr w:rsidR="00B529FE" w:rsidRPr="00B529FE" w:rsidTr="006D10BB">
        <w:trPr>
          <w:trHeight w:val="840"/>
        </w:trPr>
        <w:tc>
          <w:tcPr>
            <w:tcW w:w="2127" w:type="dxa"/>
            <w:tcBorders>
              <w:top w:val="single" w:sz="4" w:space="0" w:color="auto"/>
              <w:left w:val="single" w:sz="4" w:space="0" w:color="auto"/>
              <w:bottom w:val="single" w:sz="4" w:space="0" w:color="auto"/>
              <w:right w:val="single" w:sz="4" w:space="0" w:color="auto"/>
            </w:tcBorders>
          </w:tcPr>
          <w:p w:rsidR="00B529FE" w:rsidRPr="00B529FE" w:rsidRDefault="00B529FE" w:rsidP="00B529FE">
            <w:pPr>
              <w:jc w:val="center"/>
              <w:rPr>
                <w:color w:val="000000"/>
                <w:sz w:val="28"/>
                <w:szCs w:val="28"/>
              </w:rPr>
            </w:pPr>
            <w:r w:rsidRPr="00B529FE">
              <w:rPr>
                <w:color w:val="000000"/>
                <w:sz w:val="28"/>
                <w:szCs w:val="28"/>
              </w:rPr>
              <w:t>05050900624920247 150211223</w:t>
            </w:r>
          </w:p>
        </w:tc>
        <w:tc>
          <w:tcPr>
            <w:tcW w:w="1842"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1 103 140,02</w:t>
            </w:r>
          </w:p>
        </w:tc>
        <w:tc>
          <w:tcPr>
            <w:tcW w:w="2268"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ПАО ТГК-1</w:t>
            </w:r>
          </w:p>
        </w:tc>
        <w:tc>
          <w:tcPr>
            <w:tcW w:w="3686" w:type="dxa"/>
            <w:tcBorders>
              <w:top w:val="single" w:sz="4" w:space="0" w:color="auto"/>
              <w:left w:val="nil"/>
              <w:bottom w:val="single" w:sz="4" w:space="0" w:color="auto"/>
              <w:right w:val="single" w:sz="4" w:space="0" w:color="auto"/>
            </w:tcBorders>
            <w:shd w:val="clear" w:color="auto" w:fill="auto"/>
          </w:tcPr>
          <w:p w:rsidR="00B529FE" w:rsidRPr="00B529FE" w:rsidRDefault="00B529FE" w:rsidP="00B529FE">
            <w:pPr>
              <w:spacing w:after="240"/>
              <w:ind w:right="-40"/>
              <w:jc w:val="left"/>
              <w:rPr>
                <w:rFonts w:cs="Calibri"/>
                <w:color w:val="000000"/>
                <w:sz w:val="28"/>
                <w:szCs w:val="28"/>
              </w:rPr>
            </w:pPr>
            <w:r w:rsidRPr="00B529FE">
              <w:rPr>
                <w:rFonts w:cs="Calibri"/>
                <w:color w:val="000000"/>
                <w:sz w:val="28"/>
                <w:szCs w:val="28"/>
              </w:rPr>
              <w:t xml:space="preserve">Бюджетные обязательства принимались в рамках договора от 01.07.2024 </w:t>
            </w:r>
            <w:r>
              <w:rPr>
                <w:rFonts w:cs="Calibri"/>
                <w:color w:val="000000"/>
                <w:sz w:val="28"/>
                <w:szCs w:val="28"/>
              </w:rPr>
              <w:t xml:space="preserve">       </w:t>
            </w:r>
            <w:r w:rsidRPr="00B529FE">
              <w:rPr>
                <w:rFonts w:cs="Calibri"/>
                <w:color w:val="000000"/>
                <w:sz w:val="28"/>
                <w:szCs w:val="28"/>
              </w:rPr>
              <w:t xml:space="preserve">№ 04-311 на поставку тепловой энергии на нужды отопления нежилых помещений. 12.02.2025 </w:t>
            </w:r>
            <w:r w:rsidRPr="00B529FE">
              <w:rPr>
                <w:rFonts w:cs="Calibri"/>
                <w:color w:val="000000"/>
                <w:sz w:val="28"/>
                <w:szCs w:val="28"/>
              </w:rPr>
              <w:lastRenderedPageBreak/>
              <w:t>подписано дополнительное соглашение № 6 об уменьшении цены договора на сумму 780 698,93 руб. Остаток неисполненных бюджетных обязательств в сумме 322 441,09 руб. - поставка тепловой энергии за декабрь 2024 года, срок оплаты январь 2025 года.</w:t>
            </w:r>
          </w:p>
        </w:tc>
      </w:tr>
      <w:tr w:rsidR="00B529FE" w:rsidRPr="00B529FE" w:rsidTr="006D10BB">
        <w:trPr>
          <w:trHeight w:val="840"/>
        </w:trPr>
        <w:tc>
          <w:tcPr>
            <w:tcW w:w="2127" w:type="dxa"/>
            <w:tcBorders>
              <w:top w:val="single" w:sz="4" w:space="0" w:color="auto"/>
              <w:left w:val="single" w:sz="4" w:space="0" w:color="auto"/>
              <w:bottom w:val="single" w:sz="4" w:space="0" w:color="auto"/>
              <w:right w:val="single" w:sz="4" w:space="0" w:color="auto"/>
            </w:tcBorders>
          </w:tcPr>
          <w:p w:rsidR="00B529FE" w:rsidRPr="00B529FE" w:rsidRDefault="00B529FE" w:rsidP="00B529FE">
            <w:pPr>
              <w:jc w:val="center"/>
              <w:rPr>
                <w:color w:val="000000"/>
                <w:sz w:val="28"/>
                <w:szCs w:val="28"/>
              </w:rPr>
            </w:pPr>
            <w:r w:rsidRPr="00B529FE">
              <w:rPr>
                <w:color w:val="000000"/>
                <w:sz w:val="28"/>
                <w:szCs w:val="28"/>
              </w:rPr>
              <w:lastRenderedPageBreak/>
              <w:t>070207002А7500612 150211241</w:t>
            </w:r>
          </w:p>
        </w:tc>
        <w:tc>
          <w:tcPr>
            <w:tcW w:w="1842"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6 993 834,61</w:t>
            </w:r>
          </w:p>
        </w:tc>
        <w:tc>
          <w:tcPr>
            <w:tcW w:w="2268"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МОУ «Средняя школа № 3»</w:t>
            </w:r>
          </w:p>
        </w:tc>
        <w:tc>
          <w:tcPr>
            <w:tcW w:w="3686" w:type="dxa"/>
            <w:tcBorders>
              <w:top w:val="single" w:sz="4" w:space="0" w:color="auto"/>
              <w:left w:val="nil"/>
              <w:bottom w:val="single" w:sz="4" w:space="0" w:color="auto"/>
              <w:right w:val="single" w:sz="4" w:space="0" w:color="auto"/>
            </w:tcBorders>
            <w:shd w:val="clear" w:color="auto" w:fill="auto"/>
          </w:tcPr>
          <w:p w:rsidR="00B529FE" w:rsidRDefault="00B529FE" w:rsidP="00B529FE">
            <w:pPr>
              <w:ind w:right="-40"/>
              <w:jc w:val="left"/>
              <w:rPr>
                <w:rFonts w:cs="Calibri"/>
                <w:color w:val="000000"/>
                <w:sz w:val="28"/>
                <w:szCs w:val="28"/>
              </w:rPr>
            </w:pPr>
            <w:r w:rsidRPr="00B529FE">
              <w:rPr>
                <w:rFonts w:cs="Calibri"/>
                <w:color w:val="000000"/>
                <w:sz w:val="28"/>
                <w:szCs w:val="28"/>
              </w:rPr>
              <w:t>В связи с отсутствием заключенных договоров и подтверждающих документов для оплаты. Потребность в остатке средств субсидии у бюджетного учреждения отсутствует.</w:t>
            </w:r>
          </w:p>
          <w:p w:rsidR="00B529FE" w:rsidRPr="00B529FE" w:rsidRDefault="00B529FE" w:rsidP="00B529FE">
            <w:pPr>
              <w:ind w:right="-40"/>
              <w:jc w:val="left"/>
              <w:rPr>
                <w:rFonts w:cs="Calibri"/>
                <w:color w:val="000000"/>
                <w:sz w:val="28"/>
                <w:szCs w:val="28"/>
              </w:rPr>
            </w:pPr>
          </w:p>
        </w:tc>
      </w:tr>
      <w:tr w:rsidR="00B529FE" w:rsidRPr="00B529FE" w:rsidTr="006D10BB">
        <w:trPr>
          <w:trHeight w:val="840"/>
        </w:trPr>
        <w:tc>
          <w:tcPr>
            <w:tcW w:w="2127" w:type="dxa"/>
            <w:tcBorders>
              <w:top w:val="single" w:sz="4" w:space="0" w:color="auto"/>
              <w:left w:val="single" w:sz="4" w:space="0" w:color="auto"/>
              <w:bottom w:val="single" w:sz="4" w:space="0" w:color="auto"/>
              <w:right w:val="single" w:sz="4" w:space="0" w:color="auto"/>
            </w:tcBorders>
          </w:tcPr>
          <w:p w:rsidR="00B529FE" w:rsidRPr="00B529FE" w:rsidRDefault="00B529FE" w:rsidP="00B529FE">
            <w:pPr>
              <w:jc w:val="center"/>
              <w:rPr>
                <w:color w:val="000000"/>
                <w:sz w:val="28"/>
                <w:szCs w:val="28"/>
              </w:rPr>
            </w:pPr>
            <w:r w:rsidRPr="00B529FE">
              <w:rPr>
                <w:color w:val="000000"/>
                <w:sz w:val="28"/>
                <w:szCs w:val="28"/>
              </w:rPr>
              <w:t>100409001А0820412 150211310</w:t>
            </w:r>
          </w:p>
        </w:tc>
        <w:tc>
          <w:tcPr>
            <w:tcW w:w="1842"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2 809 954,83</w:t>
            </w:r>
          </w:p>
        </w:tc>
        <w:tc>
          <w:tcPr>
            <w:tcW w:w="2268"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ИП Васильева Наталия Викторовна</w:t>
            </w:r>
          </w:p>
        </w:tc>
        <w:tc>
          <w:tcPr>
            <w:tcW w:w="3686" w:type="dxa"/>
            <w:tcBorders>
              <w:top w:val="single" w:sz="4" w:space="0" w:color="auto"/>
              <w:left w:val="nil"/>
              <w:bottom w:val="single" w:sz="4" w:space="0" w:color="auto"/>
              <w:right w:val="single" w:sz="4" w:space="0" w:color="auto"/>
            </w:tcBorders>
            <w:shd w:val="clear" w:color="auto" w:fill="auto"/>
          </w:tcPr>
          <w:p w:rsidR="00B529FE" w:rsidRDefault="00B529FE" w:rsidP="00B529FE">
            <w:pPr>
              <w:ind w:right="-40"/>
              <w:jc w:val="left"/>
              <w:rPr>
                <w:rFonts w:cs="Calibri"/>
                <w:color w:val="000000"/>
                <w:sz w:val="28"/>
                <w:szCs w:val="28"/>
              </w:rPr>
            </w:pPr>
            <w:r w:rsidRPr="00B529FE">
              <w:rPr>
                <w:rFonts w:cs="Calibri"/>
                <w:color w:val="000000"/>
                <w:sz w:val="28"/>
                <w:szCs w:val="28"/>
              </w:rPr>
              <w:t>Бюджетные обязательства принимались в рамках муниципального контракта от 20.12.2024 г. № 0806300011824000270.2024 на приобретение благоустроенного жилого помещения (квартиры) в г. Петрозаводске для обеспечения детей-сирот и детей, оставшихся без попечения родителей, лиц из числа детей-сирот и детей, оставшихся без попечения родителей. 14.01.2025 контракт расторгнут по причине несоответствия помещения условиям контракта.</w:t>
            </w:r>
          </w:p>
          <w:p w:rsidR="006D10BB" w:rsidRPr="00B529FE" w:rsidRDefault="006D10BB" w:rsidP="00B529FE">
            <w:pPr>
              <w:ind w:right="-40"/>
              <w:jc w:val="left"/>
              <w:rPr>
                <w:rFonts w:cs="Calibri"/>
                <w:color w:val="000000"/>
                <w:sz w:val="28"/>
                <w:szCs w:val="28"/>
              </w:rPr>
            </w:pPr>
          </w:p>
        </w:tc>
      </w:tr>
      <w:tr w:rsidR="00B529FE" w:rsidRPr="00B529FE" w:rsidTr="006D10BB">
        <w:trPr>
          <w:trHeight w:val="840"/>
        </w:trPr>
        <w:tc>
          <w:tcPr>
            <w:tcW w:w="2127" w:type="dxa"/>
            <w:tcBorders>
              <w:top w:val="single" w:sz="4" w:space="0" w:color="auto"/>
              <w:left w:val="single" w:sz="4" w:space="0" w:color="auto"/>
              <w:bottom w:val="single" w:sz="4" w:space="0" w:color="auto"/>
              <w:right w:val="single" w:sz="4" w:space="0" w:color="auto"/>
            </w:tcBorders>
          </w:tcPr>
          <w:p w:rsidR="00B529FE" w:rsidRPr="00B529FE" w:rsidRDefault="00B529FE" w:rsidP="00B529FE">
            <w:pPr>
              <w:jc w:val="center"/>
              <w:rPr>
                <w:color w:val="000000"/>
                <w:sz w:val="28"/>
                <w:szCs w:val="28"/>
              </w:rPr>
            </w:pPr>
            <w:r w:rsidRPr="00B529FE">
              <w:rPr>
                <w:color w:val="000000"/>
                <w:sz w:val="28"/>
                <w:szCs w:val="28"/>
              </w:rPr>
              <w:t>13010810277300730 150211231</w:t>
            </w:r>
          </w:p>
        </w:tc>
        <w:tc>
          <w:tcPr>
            <w:tcW w:w="1842"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18 660 797,85</w:t>
            </w:r>
          </w:p>
        </w:tc>
        <w:tc>
          <w:tcPr>
            <w:tcW w:w="2268"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СЕВЕРО-ЗАПАДНЫЙ БАНК ПАО СБЕРБАНК</w:t>
            </w:r>
          </w:p>
        </w:tc>
        <w:tc>
          <w:tcPr>
            <w:tcW w:w="3686" w:type="dxa"/>
            <w:tcBorders>
              <w:top w:val="single" w:sz="4" w:space="0" w:color="auto"/>
              <w:left w:val="nil"/>
              <w:bottom w:val="single" w:sz="4" w:space="0" w:color="auto"/>
              <w:right w:val="single" w:sz="4" w:space="0" w:color="auto"/>
            </w:tcBorders>
            <w:shd w:val="clear" w:color="auto" w:fill="auto"/>
          </w:tcPr>
          <w:p w:rsidR="00B529FE" w:rsidRPr="00B529FE" w:rsidRDefault="00B529FE" w:rsidP="00B529FE">
            <w:pPr>
              <w:ind w:right="-40"/>
              <w:jc w:val="left"/>
              <w:rPr>
                <w:rFonts w:cs="Calibri"/>
                <w:color w:val="000000"/>
                <w:sz w:val="28"/>
                <w:szCs w:val="28"/>
              </w:rPr>
            </w:pPr>
            <w:r w:rsidRPr="00B529FE">
              <w:rPr>
                <w:rFonts w:cs="Calibri"/>
                <w:color w:val="000000"/>
                <w:sz w:val="28"/>
                <w:szCs w:val="28"/>
              </w:rPr>
              <w:t>- Фактическая выборка кредитных средств в объеме 293 205 300,00 руб. в рамках действующей возобновляемой</w:t>
            </w:r>
          </w:p>
          <w:p w:rsidR="006D10BB" w:rsidRDefault="00B529FE" w:rsidP="00B529FE">
            <w:pPr>
              <w:ind w:right="-40"/>
              <w:jc w:val="left"/>
              <w:rPr>
                <w:rFonts w:cs="Calibri"/>
                <w:color w:val="000000"/>
                <w:sz w:val="28"/>
                <w:szCs w:val="28"/>
              </w:rPr>
            </w:pPr>
            <w:r w:rsidRPr="00B529FE">
              <w:rPr>
                <w:rFonts w:cs="Calibri"/>
                <w:color w:val="000000"/>
                <w:sz w:val="28"/>
                <w:szCs w:val="28"/>
              </w:rPr>
              <w:lastRenderedPageBreak/>
              <w:t>кредитной линии по муниципальному контракту от 01.07.2024 № 08063000118240001560001 осуществлена в более поздние сроки (26.12.2024 и 27.12.2024), чем планировалось (02.12.2024) при заключении муниципального контракта, в целях минимизации расходов на обслуживание долга, а также исходя из потребности в осуществлении расходов, подтвержденных документами.</w:t>
            </w:r>
          </w:p>
          <w:p w:rsidR="00B529FE" w:rsidRPr="00B529FE" w:rsidRDefault="00B529FE" w:rsidP="00B529FE">
            <w:pPr>
              <w:ind w:right="-40"/>
              <w:jc w:val="left"/>
              <w:rPr>
                <w:rFonts w:cs="Calibri"/>
                <w:color w:val="000000"/>
                <w:sz w:val="28"/>
                <w:szCs w:val="28"/>
              </w:rPr>
            </w:pPr>
            <w:r w:rsidRPr="00B529FE">
              <w:rPr>
                <w:rFonts w:cs="Calibri"/>
                <w:color w:val="000000"/>
                <w:sz w:val="28"/>
                <w:szCs w:val="28"/>
              </w:rPr>
              <w:t>- Фактическая выборка кредитных средств в объеме 253 000 000,00 руб. в рамках действующей возобновляемой</w:t>
            </w:r>
          </w:p>
          <w:p w:rsidR="00B529FE" w:rsidRDefault="00B529FE" w:rsidP="00B529FE">
            <w:pPr>
              <w:ind w:right="-40"/>
              <w:jc w:val="left"/>
              <w:rPr>
                <w:rFonts w:cs="Calibri"/>
                <w:color w:val="000000"/>
                <w:sz w:val="28"/>
                <w:szCs w:val="28"/>
              </w:rPr>
            </w:pPr>
            <w:r w:rsidRPr="00B529FE">
              <w:rPr>
                <w:rFonts w:cs="Calibri"/>
                <w:color w:val="000000"/>
                <w:sz w:val="28"/>
                <w:szCs w:val="28"/>
              </w:rPr>
              <w:t>кредитной линии по муниципальному контракту от 01.07.2024 № 08063000118240001570001 осуществлена в более поздние сроки (19.12.2024 и 24.12.2024), чем планировалось (26.08.2024) при заключении муниципального контракта, в целях минимизации расходов на обслуживание долга, а также исходя из потребности в осуществлении расходов, подтвержденных документами.</w:t>
            </w:r>
          </w:p>
          <w:p w:rsidR="006D10BB" w:rsidRPr="00B529FE" w:rsidRDefault="006D10BB" w:rsidP="00B529FE">
            <w:pPr>
              <w:ind w:right="-40"/>
              <w:jc w:val="left"/>
              <w:rPr>
                <w:rFonts w:cs="Calibri"/>
                <w:color w:val="000000"/>
                <w:sz w:val="28"/>
                <w:szCs w:val="28"/>
              </w:rPr>
            </w:pPr>
          </w:p>
        </w:tc>
      </w:tr>
      <w:tr w:rsidR="00B529FE" w:rsidRPr="00B529FE" w:rsidTr="006D10BB">
        <w:trPr>
          <w:trHeight w:val="840"/>
        </w:trPr>
        <w:tc>
          <w:tcPr>
            <w:tcW w:w="2127" w:type="dxa"/>
            <w:tcBorders>
              <w:top w:val="single" w:sz="4" w:space="0" w:color="auto"/>
              <w:left w:val="single" w:sz="4" w:space="0" w:color="auto"/>
              <w:bottom w:val="single" w:sz="4" w:space="0" w:color="auto"/>
              <w:right w:val="single" w:sz="4" w:space="0" w:color="auto"/>
            </w:tcBorders>
          </w:tcPr>
          <w:p w:rsidR="00B529FE" w:rsidRPr="00B529FE" w:rsidRDefault="00B529FE" w:rsidP="00B529FE">
            <w:pPr>
              <w:jc w:val="center"/>
              <w:rPr>
                <w:color w:val="000000"/>
                <w:sz w:val="28"/>
                <w:szCs w:val="28"/>
              </w:rPr>
            </w:pPr>
            <w:r w:rsidRPr="00B529FE">
              <w:rPr>
                <w:color w:val="000000"/>
                <w:sz w:val="28"/>
                <w:szCs w:val="28"/>
              </w:rPr>
              <w:lastRenderedPageBreak/>
              <w:t>13010810277300730 150211231</w:t>
            </w:r>
          </w:p>
        </w:tc>
        <w:tc>
          <w:tcPr>
            <w:tcW w:w="1842"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7 360 925,41</w:t>
            </w:r>
          </w:p>
        </w:tc>
        <w:tc>
          <w:tcPr>
            <w:tcW w:w="2268" w:type="dxa"/>
            <w:tcBorders>
              <w:top w:val="single" w:sz="4" w:space="0" w:color="auto"/>
              <w:left w:val="nil"/>
              <w:bottom w:val="single" w:sz="4" w:space="0" w:color="auto"/>
              <w:right w:val="single" w:sz="4" w:space="0" w:color="auto"/>
            </w:tcBorders>
            <w:shd w:val="clear" w:color="auto" w:fill="auto"/>
            <w:noWrap/>
          </w:tcPr>
          <w:p w:rsidR="00B529FE" w:rsidRPr="00B529FE" w:rsidRDefault="00B529FE" w:rsidP="00B529FE">
            <w:pPr>
              <w:jc w:val="center"/>
              <w:rPr>
                <w:color w:val="000000"/>
                <w:sz w:val="28"/>
                <w:szCs w:val="28"/>
              </w:rPr>
            </w:pPr>
            <w:r w:rsidRPr="00B529FE">
              <w:rPr>
                <w:color w:val="000000"/>
                <w:sz w:val="28"/>
                <w:szCs w:val="28"/>
              </w:rPr>
              <w:t>СЕВЕРО-ЗАПАДНЫЙ БАНК ПАО СБЕРБАНК</w:t>
            </w:r>
          </w:p>
        </w:tc>
        <w:tc>
          <w:tcPr>
            <w:tcW w:w="3686" w:type="dxa"/>
            <w:tcBorders>
              <w:top w:val="single" w:sz="4" w:space="0" w:color="auto"/>
              <w:left w:val="nil"/>
              <w:bottom w:val="single" w:sz="4" w:space="0" w:color="auto"/>
              <w:right w:val="single" w:sz="4" w:space="0" w:color="auto"/>
            </w:tcBorders>
            <w:shd w:val="clear" w:color="auto" w:fill="auto"/>
          </w:tcPr>
          <w:p w:rsidR="00B529FE" w:rsidRPr="00B529FE" w:rsidRDefault="00B529FE" w:rsidP="00B529FE">
            <w:pPr>
              <w:ind w:right="-40"/>
              <w:jc w:val="left"/>
              <w:rPr>
                <w:rFonts w:cs="Calibri"/>
                <w:color w:val="000000"/>
                <w:sz w:val="28"/>
                <w:szCs w:val="28"/>
              </w:rPr>
            </w:pPr>
            <w:r w:rsidRPr="00B529FE">
              <w:rPr>
                <w:rFonts w:cs="Calibri"/>
                <w:color w:val="000000"/>
                <w:sz w:val="28"/>
                <w:szCs w:val="28"/>
              </w:rPr>
              <w:t xml:space="preserve">- Фактическая выборка кредитных средств в объеме 100 000 000,00 руб. в рамках действующей возобновляемой кредитной </w:t>
            </w:r>
            <w:r w:rsidRPr="00B529FE">
              <w:rPr>
                <w:rFonts w:cs="Calibri"/>
                <w:color w:val="000000"/>
                <w:sz w:val="28"/>
                <w:szCs w:val="28"/>
              </w:rPr>
              <w:lastRenderedPageBreak/>
              <w:t>линии по муниципальному контракту от 16.09.2024 № 08063000118240002060001 осуществлена в более поздние сроки (24.12.2024), чем планировалось (11.10.2024) при заключении муниципального контракта, в целях минимизации расходов на обслуживание долга, а также исходя из потребности в осуществлении расходов, подтвержденных документами.</w:t>
            </w:r>
          </w:p>
          <w:p w:rsidR="00B529FE" w:rsidRDefault="00B529FE" w:rsidP="00B529FE">
            <w:pPr>
              <w:ind w:right="-40"/>
              <w:jc w:val="left"/>
              <w:rPr>
                <w:rFonts w:cs="Calibri"/>
                <w:color w:val="000000"/>
                <w:sz w:val="28"/>
                <w:szCs w:val="28"/>
              </w:rPr>
            </w:pPr>
            <w:r w:rsidRPr="00B529FE">
              <w:rPr>
                <w:rFonts w:cs="Calibri"/>
                <w:color w:val="000000"/>
                <w:sz w:val="28"/>
                <w:szCs w:val="28"/>
              </w:rPr>
              <w:t>- Фактическая выборка кредитных средств в объеме 100 000 000,00 руб. в рамках действующей возобновляемой кредитной линии по муниципальному контракту от 16.09.2024 № 08063000118240002070001 осуществлена в более поздние сроки (24.12.2024 и 25.12.2024), чем планировалось (28.10.2024) при заключении муниципального контракта, в целях минимизации расходов на обслуживание долга, а также исходя из потребности в осуществлении расходов, подтвержденных документами.</w:t>
            </w:r>
          </w:p>
          <w:p w:rsidR="006D10BB" w:rsidRPr="00B529FE" w:rsidRDefault="006D10BB" w:rsidP="00B529FE">
            <w:pPr>
              <w:ind w:right="-40"/>
              <w:jc w:val="left"/>
              <w:rPr>
                <w:rFonts w:cs="Calibri"/>
                <w:color w:val="000000"/>
                <w:sz w:val="28"/>
                <w:szCs w:val="28"/>
              </w:rPr>
            </w:pPr>
          </w:p>
        </w:tc>
      </w:tr>
    </w:tbl>
    <w:p w:rsidR="0065157B" w:rsidRPr="001F5011" w:rsidRDefault="0065157B" w:rsidP="0065157B">
      <w:pPr>
        <w:ind w:firstLine="567"/>
        <w:rPr>
          <w:sz w:val="28"/>
          <w:szCs w:val="28"/>
          <w:highlight w:val="yellow"/>
        </w:rPr>
      </w:pPr>
    </w:p>
    <w:p w:rsidR="0065157B" w:rsidRPr="006D10BB" w:rsidRDefault="0065157B" w:rsidP="0065157B">
      <w:pPr>
        <w:ind w:firstLine="567"/>
        <w:rPr>
          <w:sz w:val="28"/>
          <w:szCs w:val="28"/>
        </w:rPr>
      </w:pPr>
      <w:r w:rsidRPr="006D10BB">
        <w:rPr>
          <w:sz w:val="28"/>
          <w:szCs w:val="28"/>
        </w:rPr>
        <w:t>Раздел 2 «Сведения о неисполненных денежных обязательствах».</w:t>
      </w:r>
    </w:p>
    <w:p w:rsidR="0065157B" w:rsidRPr="006D10BB" w:rsidRDefault="0065157B" w:rsidP="0065157B">
      <w:pPr>
        <w:ind w:firstLine="567"/>
        <w:rPr>
          <w:sz w:val="28"/>
          <w:szCs w:val="28"/>
        </w:rPr>
      </w:pPr>
    </w:p>
    <w:p w:rsidR="0065157B" w:rsidRPr="006D10BB" w:rsidRDefault="0065157B" w:rsidP="0065157B">
      <w:pPr>
        <w:ind w:firstLine="567"/>
        <w:rPr>
          <w:sz w:val="28"/>
          <w:szCs w:val="28"/>
        </w:rPr>
      </w:pPr>
      <w:r w:rsidRPr="006D10BB">
        <w:rPr>
          <w:sz w:val="28"/>
          <w:szCs w:val="28"/>
        </w:rPr>
        <w:t>Подробные причины неисполнения денежных обязательств по коду 75 «Иные причины»:</w:t>
      </w:r>
    </w:p>
    <w:p w:rsidR="002C5EFF" w:rsidRPr="006D10BB" w:rsidRDefault="002C5EFF" w:rsidP="0065157B">
      <w:pPr>
        <w:ind w:firstLine="567"/>
        <w:rPr>
          <w:sz w:val="28"/>
          <w:szCs w:val="28"/>
        </w:rPr>
      </w:pPr>
    </w:p>
    <w:tbl>
      <w:tblPr>
        <w:tblW w:w="9923" w:type="dxa"/>
        <w:tblInd w:w="108" w:type="dxa"/>
        <w:tblLayout w:type="fixed"/>
        <w:tblLook w:val="04A0" w:firstRow="1" w:lastRow="0" w:firstColumn="1" w:lastColumn="0" w:noHBand="0" w:noVBand="1"/>
      </w:tblPr>
      <w:tblGrid>
        <w:gridCol w:w="2694"/>
        <w:gridCol w:w="1559"/>
        <w:gridCol w:w="2268"/>
        <w:gridCol w:w="3402"/>
      </w:tblGrid>
      <w:tr w:rsidR="006D10BB" w:rsidRPr="006D10BB" w:rsidTr="006D10BB">
        <w:trPr>
          <w:trHeight w:val="12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0BB" w:rsidRPr="006D10BB" w:rsidRDefault="006D10BB" w:rsidP="006D10BB">
            <w:pPr>
              <w:jc w:val="center"/>
              <w:rPr>
                <w:color w:val="000000"/>
                <w:sz w:val="28"/>
                <w:szCs w:val="28"/>
              </w:rPr>
            </w:pPr>
            <w:r w:rsidRPr="006D10BB">
              <w:rPr>
                <w:color w:val="000000"/>
                <w:sz w:val="28"/>
                <w:szCs w:val="28"/>
              </w:rPr>
              <w:lastRenderedPageBreak/>
              <w:t>Номер (код) счета бюджетного учета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D10BB" w:rsidRDefault="006D10BB" w:rsidP="006D10BB">
            <w:pPr>
              <w:jc w:val="center"/>
              <w:rPr>
                <w:color w:val="000000"/>
                <w:sz w:val="28"/>
                <w:szCs w:val="28"/>
              </w:rPr>
            </w:pPr>
            <w:r w:rsidRPr="006D10BB">
              <w:rPr>
                <w:color w:val="000000"/>
                <w:sz w:val="28"/>
                <w:szCs w:val="28"/>
              </w:rPr>
              <w:t>Не исполнено обязательств, руб.</w:t>
            </w:r>
          </w:p>
          <w:p w:rsidR="006D10BB" w:rsidRDefault="006D10BB" w:rsidP="006D10BB">
            <w:pPr>
              <w:jc w:val="center"/>
              <w:rPr>
                <w:color w:val="000000"/>
                <w:sz w:val="28"/>
                <w:szCs w:val="28"/>
              </w:rPr>
            </w:pPr>
          </w:p>
          <w:p w:rsidR="006D10BB" w:rsidRPr="006D10BB" w:rsidRDefault="006D10BB" w:rsidP="006D10BB">
            <w:pPr>
              <w:jc w:val="center"/>
              <w:rPr>
                <w:color w:val="000000"/>
                <w:sz w:val="28"/>
                <w:szCs w:val="28"/>
              </w:rPr>
            </w:pP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D10BB" w:rsidRPr="006D10BB" w:rsidRDefault="006D10BB" w:rsidP="006D10BB">
            <w:pPr>
              <w:jc w:val="center"/>
              <w:rPr>
                <w:color w:val="000000"/>
                <w:sz w:val="28"/>
                <w:szCs w:val="28"/>
              </w:rPr>
            </w:pPr>
            <w:r w:rsidRPr="006D10BB">
              <w:rPr>
                <w:color w:val="000000"/>
                <w:sz w:val="28"/>
                <w:szCs w:val="28"/>
              </w:rPr>
              <w:t>Контрагент</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6D10BB" w:rsidRPr="006D10BB" w:rsidRDefault="006D10BB" w:rsidP="006D10BB">
            <w:pPr>
              <w:jc w:val="center"/>
              <w:rPr>
                <w:color w:val="000000"/>
                <w:sz w:val="28"/>
                <w:szCs w:val="28"/>
              </w:rPr>
            </w:pPr>
            <w:r w:rsidRPr="006D10BB">
              <w:rPr>
                <w:color w:val="000000"/>
                <w:sz w:val="28"/>
                <w:szCs w:val="28"/>
              </w:rPr>
              <w:t>Причина неисполнения</w:t>
            </w:r>
          </w:p>
        </w:tc>
      </w:tr>
      <w:tr w:rsidR="006D10BB" w:rsidRPr="006D10BB" w:rsidTr="006D10BB">
        <w:trPr>
          <w:trHeight w:val="2787"/>
        </w:trPr>
        <w:tc>
          <w:tcPr>
            <w:tcW w:w="2694" w:type="dxa"/>
            <w:tcBorders>
              <w:top w:val="single" w:sz="4" w:space="0" w:color="auto"/>
              <w:left w:val="single" w:sz="4" w:space="0" w:color="auto"/>
              <w:bottom w:val="single" w:sz="4" w:space="0" w:color="auto"/>
              <w:right w:val="single" w:sz="4" w:space="0" w:color="auto"/>
            </w:tcBorders>
          </w:tcPr>
          <w:p w:rsidR="006D10BB" w:rsidRPr="006D10BB" w:rsidRDefault="006D10BB" w:rsidP="006D10BB">
            <w:pPr>
              <w:jc w:val="center"/>
              <w:rPr>
                <w:color w:val="000000"/>
                <w:sz w:val="28"/>
                <w:szCs w:val="28"/>
              </w:rPr>
            </w:pPr>
            <w:r w:rsidRPr="006D10BB">
              <w:rPr>
                <w:color w:val="000000"/>
                <w:sz w:val="28"/>
                <w:szCs w:val="28"/>
              </w:rPr>
              <w:t>05050900624920247 150212222</w:t>
            </w:r>
          </w:p>
        </w:tc>
        <w:tc>
          <w:tcPr>
            <w:tcW w:w="1559" w:type="dxa"/>
            <w:tcBorders>
              <w:top w:val="single" w:sz="4" w:space="0" w:color="auto"/>
              <w:left w:val="nil"/>
              <w:bottom w:val="single" w:sz="4" w:space="0" w:color="auto"/>
              <w:right w:val="single" w:sz="4" w:space="0" w:color="auto"/>
            </w:tcBorders>
            <w:shd w:val="clear" w:color="auto" w:fill="auto"/>
            <w:noWrap/>
          </w:tcPr>
          <w:p w:rsidR="006D10BB" w:rsidRPr="006D10BB" w:rsidRDefault="006D10BB" w:rsidP="006D10BB">
            <w:pPr>
              <w:spacing w:after="240"/>
              <w:jc w:val="center"/>
              <w:rPr>
                <w:color w:val="000000"/>
                <w:sz w:val="28"/>
                <w:szCs w:val="28"/>
              </w:rPr>
            </w:pPr>
            <w:r w:rsidRPr="006D10BB">
              <w:rPr>
                <w:color w:val="000000"/>
                <w:sz w:val="28"/>
                <w:szCs w:val="28"/>
              </w:rPr>
              <w:t>322 441,09</w:t>
            </w:r>
          </w:p>
        </w:tc>
        <w:tc>
          <w:tcPr>
            <w:tcW w:w="2268" w:type="dxa"/>
            <w:tcBorders>
              <w:top w:val="single" w:sz="4" w:space="0" w:color="auto"/>
              <w:left w:val="nil"/>
              <w:bottom w:val="single" w:sz="4" w:space="0" w:color="auto"/>
              <w:right w:val="single" w:sz="4" w:space="0" w:color="auto"/>
            </w:tcBorders>
            <w:shd w:val="clear" w:color="auto" w:fill="auto"/>
            <w:noWrap/>
          </w:tcPr>
          <w:p w:rsidR="006D10BB" w:rsidRPr="006D10BB" w:rsidRDefault="006D10BB" w:rsidP="006D10BB">
            <w:pPr>
              <w:jc w:val="center"/>
              <w:rPr>
                <w:color w:val="000000"/>
                <w:sz w:val="28"/>
                <w:szCs w:val="28"/>
              </w:rPr>
            </w:pPr>
            <w:r w:rsidRPr="006D10BB">
              <w:rPr>
                <w:color w:val="000000"/>
                <w:sz w:val="28"/>
                <w:szCs w:val="28"/>
              </w:rPr>
              <w:t>ПАО ТГК-1</w:t>
            </w:r>
          </w:p>
        </w:tc>
        <w:tc>
          <w:tcPr>
            <w:tcW w:w="3402" w:type="dxa"/>
            <w:tcBorders>
              <w:top w:val="single" w:sz="4" w:space="0" w:color="auto"/>
              <w:left w:val="nil"/>
              <w:bottom w:val="single" w:sz="4" w:space="0" w:color="auto"/>
              <w:right w:val="single" w:sz="4" w:space="0" w:color="auto"/>
            </w:tcBorders>
            <w:shd w:val="clear" w:color="auto" w:fill="auto"/>
            <w:vAlign w:val="center"/>
          </w:tcPr>
          <w:p w:rsidR="006D10BB" w:rsidRDefault="006D10BB" w:rsidP="006D10BB">
            <w:pPr>
              <w:ind w:right="-40"/>
              <w:jc w:val="left"/>
              <w:rPr>
                <w:rFonts w:cs="Calibri"/>
                <w:color w:val="000000"/>
                <w:sz w:val="28"/>
                <w:szCs w:val="28"/>
              </w:rPr>
            </w:pPr>
            <w:r w:rsidRPr="006D10BB">
              <w:rPr>
                <w:rFonts w:cs="Calibri"/>
                <w:color w:val="000000"/>
                <w:sz w:val="28"/>
                <w:szCs w:val="28"/>
              </w:rPr>
              <w:t xml:space="preserve">Денежные обязательства принимались в рамках договора от 01.07.2024 </w:t>
            </w:r>
            <w:r>
              <w:rPr>
                <w:rFonts w:cs="Calibri"/>
                <w:color w:val="000000"/>
                <w:sz w:val="28"/>
                <w:szCs w:val="28"/>
              </w:rPr>
              <w:t xml:space="preserve">   </w:t>
            </w:r>
            <w:r w:rsidRPr="006D10BB">
              <w:rPr>
                <w:rFonts w:cs="Calibri"/>
                <w:color w:val="000000"/>
                <w:sz w:val="28"/>
                <w:szCs w:val="28"/>
              </w:rPr>
              <w:t>№ 04-311 на поставку тепловой энергии на нужды отопления нежилых помещений в декабре 2024 года. Срок оплаты январь 2025 года.</w:t>
            </w:r>
          </w:p>
          <w:p w:rsidR="006D10BB" w:rsidRPr="006D10BB" w:rsidRDefault="006D10BB" w:rsidP="006D10BB">
            <w:pPr>
              <w:ind w:right="-40"/>
              <w:jc w:val="left"/>
              <w:rPr>
                <w:rFonts w:cs="Calibri"/>
                <w:color w:val="000000"/>
                <w:sz w:val="28"/>
                <w:szCs w:val="28"/>
              </w:rPr>
            </w:pPr>
          </w:p>
        </w:tc>
      </w:tr>
    </w:tbl>
    <w:p w:rsidR="0065157B" w:rsidRPr="001F5011" w:rsidRDefault="0065157B" w:rsidP="0065157B">
      <w:pPr>
        <w:autoSpaceDE w:val="0"/>
        <w:autoSpaceDN w:val="0"/>
        <w:adjustRightInd w:val="0"/>
        <w:ind w:firstLine="567"/>
        <w:rPr>
          <w:color w:val="000000"/>
          <w:sz w:val="28"/>
          <w:szCs w:val="28"/>
          <w:highlight w:val="yellow"/>
        </w:rPr>
      </w:pPr>
    </w:p>
    <w:p w:rsidR="006D10BB" w:rsidRPr="006D10BB" w:rsidRDefault="006D10BB" w:rsidP="006D10BB">
      <w:pPr>
        <w:autoSpaceDE w:val="0"/>
        <w:autoSpaceDN w:val="0"/>
        <w:adjustRightInd w:val="0"/>
        <w:ind w:firstLine="567"/>
        <w:rPr>
          <w:color w:val="000000"/>
          <w:sz w:val="28"/>
          <w:szCs w:val="28"/>
        </w:rPr>
      </w:pPr>
      <w:r w:rsidRPr="006D10BB">
        <w:rPr>
          <w:color w:val="000000"/>
          <w:sz w:val="28"/>
          <w:szCs w:val="28"/>
        </w:rPr>
        <w:t>Сумма неисполненных обязательств в разрезе контрагентов и обязательств, размер которых не превышает 200 000,00 рублей:   </w:t>
      </w:r>
    </w:p>
    <w:p w:rsidR="006D10BB" w:rsidRPr="006D10BB" w:rsidRDefault="006D10BB" w:rsidP="006D10BB">
      <w:pPr>
        <w:autoSpaceDE w:val="0"/>
        <w:autoSpaceDN w:val="0"/>
        <w:adjustRightInd w:val="0"/>
        <w:ind w:firstLine="567"/>
        <w:rPr>
          <w:bCs/>
          <w:color w:val="000000"/>
          <w:sz w:val="28"/>
          <w:szCs w:val="28"/>
        </w:rPr>
      </w:pPr>
      <w:r w:rsidRPr="006D10BB">
        <w:rPr>
          <w:b/>
          <w:bCs/>
          <w:color w:val="000000"/>
          <w:sz w:val="28"/>
          <w:szCs w:val="28"/>
        </w:rPr>
        <w:t xml:space="preserve">по КБК 111 0501 0900479380 244 </w:t>
      </w:r>
      <w:r w:rsidRPr="006D10BB">
        <w:rPr>
          <w:bCs/>
          <w:color w:val="000000"/>
          <w:sz w:val="28"/>
          <w:szCs w:val="28"/>
        </w:rPr>
        <w:t>– обязательства по перечислению ежемесячных взносов по капитальному ремонту по многоквартирным домам в общей сумме 509 320,69 руб.</w:t>
      </w:r>
    </w:p>
    <w:p w:rsidR="006D10BB" w:rsidRPr="006D10BB" w:rsidRDefault="006D10BB" w:rsidP="006D10BB">
      <w:pPr>
        <w:autoSpaceDE w:val="0"/>
        <w:autoSpaceDN w:val="0"/>
        <w:adjustRightInd w:val="0"/>
        <w:ind w:firstLine="567"/>
        <w:rPr>
          <w:bCs/>
          <w:color w:val="000000"/>
          <w:sz w:val="28"/>
          <w:szCs w:val="28"/>
        </w:rPr>
      </w:pPr>
      <w:bookmarkStart w:id="12" w:name="_Hlk191042401"/>
      <w:r w:rsidRPr="006D10BB">
        <w:rPr>
          <w:b/>
          <w:bCs/>
          <w:color w:val="000000"/>
          <w:sz w:val="28"/>
          <w:szCs w:val="28"/>
        </w:rPr>
        <w:t xml:space="preserve">по КБК 111 0409 05101249202 244 – </w:t>
      </w:r>
      <w:bookmarkStart w:id="13" w:name="_Hlk191042810"/>
      <w:r w:rsidRPr="006D10BB">
        <w:rPr>
          <w:bCs/>
          <w:color w:val="000000"/>
          <w:sz w:val="28"/>
          <w:szCs w:val="28"/>
        </w:rPr>
        <w:t xml:space="preserve">обязательства по поставке дизельного топлива экологического класса не ниже К5, бензина автомобильного АИ-92 экологического класса не ниже К5 </w:t>
      </w:r>
      <w:bookmarkEnd w:id="13"/>
      <w:r w:rsidRPr="006D10BB">
        <w:rPr>
          <w:bCs/>
          <w:color w:val="000000"/>
          <w:sz w:val="28"/>
          <w:szCs w:val="28"/>
        </w:rPr>
        <w:t>в сумме 263 754,92 руб. по следующим контрагентам:</w:t>
      </w:r>
    </w:p>
    <w:bookmarkEnd w:id="12"/>
    <w:p w:rsidR="006D10BB" w:rsidRPr="006D10BB" w:rsidRDefault="006D10BB" w:rsidP="006D10BB">
      <w:pPr>
        <w:autoSpaceDE w:val="0"/>
        <w:autoSpaceDN w:val="0"/>
        <w:adjustRightInd w:val="0"/>
        <w:ind w:firstLine="567"/>
        <w:rPr>
          <w:bCs/>
          <w:color w:val="000000"/>
          <w:sz w:val="28"/>
          <w:szCs w:val="28"/>
        </w:rPr>
      </w:pPr>
      <w:r w:rsidRPr="006D10BB">
        <w:rPr>
          <w:bCs/>
          <w:color w:val="000000"/>
          <w:sz w:val="28"/>
          <w:szCs w:val="28"/>
        </w:rPr>
        <w:t xml:space="preserve">- </w:t>
      </w:r>
      <w:r w:rsidRPr="006D10BB">
        <w:rPr>
          <w:color w:val="000000"/>
          <w:sz w:val="28"/>
        </w:rPr>
        <w:t>1 829,70</w:t>
      </w:r>
      <w:r w:rsidRPr="006D10BB">
        <w:rPr>
          <w:bCs/>
          <w:color w:val="000000"/>
          <w:sz w:val="28"/>
          <w:szCs w:val="28"/>
        </w:rPr>
        <w:t xml:space="preserve"> руб. </w:t>
      </w:r>
      <w:r w:rsidRPr="006D10BB">
        <w:rPr>
          <w:color w:val="000000"/>
          <w:sz w:val="28"/>
        </w:rPr>
        <w:t>ООО «КАЗНЕФТЕПРОДУКТ»</w:t>
      </w:r>
      <w:r w:rsidRPr="006D10BB">
        <w:rPr>
          <w:bCs/>
          <w:color w:val="000000"/>
          <w:sz w:val="28"/>
          <w:szCs w:val="28"/>
        </w:rPr>
        <w:t>;</w:t>
      </w:r>
    </w:p>
    <w:p w:rsidR="006D10BB" w:rsidRPr="006D10BB" w:rsidRDefault="006D10BB" w:rsidP="006D10BB">
      <w:pPr>
        <w:autoSpaceDE w:val="0"/>
        <w:autoSpaceDN w:val="0"/>
        <w:adjustRightInd w:val="0"/>
        <w:ind w:firstLine="567"/>
        <w:rPr>
          <w:bCs/>
          <w:color w:val="000000"/>
          <w:sz w:val="28"/>
          <w:szCs w:val="28"/>
        </w:rPr>
      </w:pPr>
      <w:r w:rsidRPr="006D10BB">
        <w:rPr>
          <w:bCs/>
          <w:color w:val="000000"/>
          <w:sz w:val="28"/>
          <w:szCs w:val="28"/>
        </w:rPr>
        <w:t xml:space="preserve">- </w:t>
      </w:r>
      <w:r w:rsidRPr="006D10BB">
        <w:rPr>
          <w:color w:val="000000"/>
          <w:sz w:val="28"/>
        </w:rPr>
        <w:t>261 925,22</w:t>
      </w:r>
      <w:r w:rsidRPr="006D10BB">
        <w:rPr>
          <w:bCs/>
          <w:color w:val="000000"/>
          <w:sz w:val="28"/>
          <w:szCs w:val="28"/>
        </w:rPr>
        <w:t xml:space="preserve"> руб. </w:t>
      </w:r>
      <w:bookmarkStart w:id="14" w:name="_Hlk191042666"/>
      <w:r w:rsidRPr="006D10BB">
        <w:rPr>
          <w:bCs/>
          <w:color w:val="000000"/>
          <w:sz w:val="28"/>
          <w:szCs w:val="28"/>
        </w:rPr>
        <w:t>ООО «ЭЛ-КОНТРАКТ» по трем контрактам</w:t>
      </w:r>
      <w:bookmarkEnd w:id="14"/>
      <w:r w:rsidRPr="006D10BB">
        <w:rPr>
          <w:bCs/>
          <w:color w:val="000000"/>
          <w:sz w:val="28"/>
          <w:szCs w:val="28"/>
        </w:rPr>
        <w:t>.</w:t>
      </w:r>
    </w:p>
    <w:p w:rsidR="006D10BB" w:rsidRPr="006D10BB" w:rsidRDefault="006D10BB" w:rsidP="006D10BB">
      <w:pPr>
        <w:autoSpaceDE w:val="0"/>
        <w:autoSpaceDN w:val="0"/>
        <w:adjustRightInd w:val="0"/>
        <w:ind w:firstLine="567"/>
        <w:rPr>
          <w:bCs/>
          <w:color w:val="000000"/>
          <w:sz w:val="28"/>
          <w:szCs w:val="28"/>
        </w:rPr>
      </w:pPr>
      <w:r w:rsidRPr="006D10BB">
        <w:rPr>
          <w:b/>
          <w:bCs/>
          <w:color w:val="000000"/>
          <w:sz w:val="28"/>
          <w:szCs w:val="28"/>
        </w:rPr>
        <w:t xml:space="preserve">по КБК 111 0505 0900624920 244 – </w:t>
      </w:r>
      <w:r w:rsidRPr="006D10BB">
        <w:rPr>
          <w:bCs/>
          <w:color w:val="000000"/>
          <w:sz w:val="28"/>
          <w:szCs w:val="28"/>
        </w:rPr>
        <w:t>обязательства по поставке дизельного топлива экологического класса не ниже К5, бензина автомобильного АИ-92 экологического класса не ниже К5 по контрагенту ООО «ЭЛ-КОНТРАКТ» по трем контрактам в сумме 247 267,40 руб.</w:t>
      </w:r>
    </w:p>
    <w:p w:rsidR="00AC3730" w:rsidRPr="00AC3730" w:rsidRDefault="00AC3730" w:rsidP="00AC3730">
      <w:pPr>
        <w:ind w:firstLine="567"/>
        <w:rPr>
          <w:sz w:val="28"/>
          <w:szCs w:val="28"/>
        </w:rPr>
      </w:pPr>
    </w:p>
    <w:p w:rsidR="00AE3D91" w:rsidRPr="00AE3D91" w:rsidRDefault="00AE3D91" w:rsidP="00855061">
      <w:pPr>
        <w:widowControl w:val="0"/>
        <w:ind w:right="-2" w:firstLine="567"/>
        <w:rPr>
          <w:b/>
          <w:sz w:val="28"/>
          <w:szCs w:val="28"/>
        </w:rPr>
      </w:pPr>
      <w:r w:rsidRPr="002C5EFF">
        <w:rPr>
          <w:b/>
          <w:sz w:val="28"/>
          <w:szCs w:val="28"/>
        </w:rPr>
        <w:t>Сведени</w:t>
      </w:r>
      <w:r w:rsidRPr="00AE3D91">
        <w:rPr>
          <w:b/>
          <w:sz w:val="28"/>
          <w:szCs w:val="28"/>
        </w:rPr>
        <w:t>я об остатках денежных средств на счетах получателя бюджетных средств представлены в ф. 0503178.</w:t>
      </w:r>
    </w:p>
    <w:p w:rsidR="009750F1" w:rsidRPr="009750F1" w:rsidRDefault="009750F1" w:rsidP="009750F1">
      <w:pPr>
        <w:widowControl w:val="0"/>
        <w:ind w:right="-2" w:firstLine="567"/>
        <w:rPr>
          <w:sz w:val="28"/>
          <w:szCs w:val="28"/>
        </w:rPr>
      </w:pPr>
      <w:r w:rsidRPr="009750F1">
        <w:rPr>
          <w:sz w:val="28"/>
          <w:szCs w:val="28"/>
        </w:rPr>
        <w:t xml:space="preserve">По состоянию на 01.01.2025 сложились следующие остатки денежных средств: </w:t>
      </w:r>
    </w:p>
    <w:p w:rsidR="009750F1" w:rsidRPr="009750F1" w:rsidRDefault="009750F1" w:rsidP="009750F1">
      <w:pPr>
        <w:widowControl w:val="0"/>
        <w:ind w:right="-2" w:firstLine="567"/>
        <w:contextualSpacing/>
        <w:rPr>
          <w:sz w:val="28"/>
          <w:szCs w:val="28"/>
        </w:rPr>
      </w:pPr>
      <w:r w:rsidRPr="009750F1">
        <w:rPr>
          <w:sz w:val="28"/>
          <w:szCs w:val="28"/>
        </w:rPr>
        <w:t xml:space="preserve">1). На лицевых счетах, открытых в Управлении Федерального казначейства по Республике Карелия для учета средств, поступающих во временное распоряжение, – 7 516 768,07 руб. </w:t>
      </w:r>
    </w:p>
    <w:p w:rsidR="009750F1" w:rsidRPr="009750F1" w:rsidRDefault="009750F1" w:rsidP="009750F1">
      <w:pPr>
        <w:ind w:firstLine="567"/>
        <w:rPr>
          <w:rFonts w:eastAsia="Calibri"/>
          <w:bCs/>
          <w:sz w:val="28"/>
          <w:szCs w:val="28"/>
          <w:lang w:eastAsia="en-US"/>
        </w:rPr>
      </w:pPr>
      <w:r w:rsidRPr="009750F1">
        <w:rPr>
          <w:rFonts w:eastAsia="Calibri"/>
          <w:bCs/>
          <w:sz w:val="28"/>
          <w:szCs w:val="28"/>
          <w:lang w:eastAsia="en-US"/>
        </w:rPr>
        <w:t>Остаток сложился за счет средств, поступивших в качестве обеспечения исполнения муниципальных контрактов и гражданско-правовых договоров, гарантийных обязательств, по которым не наступил срок завершения контракта (договора) или срок истечения гарантийного обязательства.</w:t>
      </w:r>
    </w:p>
    <w:p w:rsidR="009750F1" w:rsidRPr="009750F1" w:rsidRDefault="009750F1" w:rsidP="009750F1">
      <w:pPr>
        <w:widowControl w:val="0"/>
        <w:ind w:right="-2" w:firstLine="567"/>
        <w:rPr>
          <w:sz w:val="28"/>
          <w:szCs w:val="28"/>
        </w:rPr>
      </w:pPr>
      <w:r w:rsidRPr="009750F1">
        <w:rPr>
          <w:sz w:val="28"/>
          <w:szCs w:val="28"/>
        </w:rPr>
        <w:t xml:space="preserve">2). Денежные средства в кассе – 21 060,00 руб. </w:t>
      </w:r>
    </w:p>
    <w:p w:rsidR="009750F1" w:rsidRPr="009750F1" w:rsidRDefault="009750F1" w:rsidP="009750F1">
      <w:pPr>
        <w:widowControl w:val="0"/>
        <w:ind w:right="-2" w:firstLine="567"/>
        <w:rPr>
          <w:sz w:val="28"/>
          <w:szCs w:val="28"/>
        </w:rPr>
      </w:pPr>
      <w:r w:rsidRPr="009750F1">
        <w:rPr>
          <w:sz w:val="28"/>
          <w:szCs w:val="28"/>
        </w:rPr>
        <w:t xml:space="preserve">Наличные денежные средства поступили в кассу МКУ «Служба заказчика» за </w:t>
      </w:r>
      <w:r w:rsidRPr="009750F1">
        <w:rPr>
          <w:sz w:val="28"/>
          <w:szCs w:val="28"/>
        </w:rPr>
        <w:lastRenderedPageBreak/>
        <w:t>услуги общественной бани 29.12.2024 (нерабочий день).</w:t>
      </w:r>
    </w:p>
    <w:p w:rsidR="00855061" w:rsidRDefault="00855061" w:rsidP="002C5EFF">
      <w:pPr>
        <w:widowControl w:val="0"/>
        <w:ind w:right="-2" w:firstLine="708"/>
        <w:rPr>
          <w:sz w:val="28"/>
          <w:szCs w:val="28"/>
        </w:rPr>
      </w:pPr>
    </w:p>
    <w:p w:rsidR="00855061" w:rsidRPr="00855061" w:rsidRDefault="00855061" w:rsidP="00BB508C">
      <w:pPr>
        <w:ind w:firstLine="567"/>
        <w:rPr>
          <w:b/>
          <w:color w:val="000000"/>
          <w:sz w:val="28"/>
          <w:szCs w:val="28"/>
        </w:rPr>
      </w:pPr>
      <w:r w:rsidRPr="00855061">
        <w:rPr>
          <w:b/>
          <w:color w:val="000000"/>
          <w:sz w:val="28"/>
          <w:szCs w:val="28"/>
        </w:rPr>
        <w:t>Пояснения к форме 0503190 «Сведения о вложениях в объекты недвижимого имущества, объектах незавершенного строительства».</w:t>
      </w:r>
    </w:p>
    <w:p w:rsidR="00BB508C" w:rsidRPr="00BB508C" w:rsidRDefault="00BB508C" w:rsidP="00BB508C">
      <w:pPr>
        <w:ind w:firstLine="567"/>
        <w:rPr>
          <w:color w:val="000000"/>
          <w:sz w:val="28"/>
          <w:szCs w:val="28"/>
        </w:rPr>
      </w:pPr>
      <w:r w:rsidRPr="00BB508C">
        <w:rPr>
          <w:color w:val="000000"/>
          <w:sz w:val="28"/>
          <w:szCs w:val="28"/>
        </w:rPr>
        <w:t>В форме 0503190 в графе 9 «Целевая функция объекта» отражен статус 12 «Иная целевая функция» по следующим объектам:</w:t>
      </w:r>
    </w:p>
    <w:p w:rsidR="00BB508C" w:rsidRPr="00BB508C" w:rsidRDefault="00BB508C" w:rsidP="00BB508C">
      <w:pPr>
        <w:ind w:firstLine="567"/>
        <w:rPr>
          <w:sz w:val="28"/>
          <w:szCs w:val="28"/>
        </w:rPr>
      </w:pPr>
      <w:r w:rsidRPr="00BB508C">
        <w:rPr>
          <w:sz w:val="28"/>
          <w:szCs w:val="28"/>
        </w:rPr>
        <w:t xml:space="preserve">- в сумме 7 012 266,67 руб. по объекту «Реконструкция ул. </w:t>
      </w:r>
      <w:proofErr w:type="spellStart"/>
      <w:r w:rsidRPr="00BB508C">
        <w:rPr>
          <w:sz w:val="28"/>
          <w:szCs w:val="28"/>
        </w:rPr>
        <w:t>Хейкконена</w:t>
      </w:r>
      <w:proofErr w:type="spellEnd"/>
      <w:r w:rsidRPr="00BB508C">
        <w:rPr>
          <w:sz w:val="28"/>
          <w:szCs w:val="28"/>
        </w:rPr>
        <w:t xml:space="preserve"> в       </w:t>
      </w:r>
      <w:r>
        <w:rPr>
          <w:sz w:val="28"/>
          <w:szCs w:val="28"/>
        </w:rPr>
        <w:t xml:space="preserve"> </w:t>
      </w:r>
      <w:r w:rsidRPr="00BB508C">
        <w:rPr>
          <w:sz w:val="28"/>
          <w:szCs w:val="28"/>
        </w:rPr>
        <w:t>г. Петрозаводске»: разработана проектная документация, получено положительное заключение экспертизы. В 2021 году Администрацией Петрозаводского городского округа (далее – Администрация) работы по муниципальному контракту приняты и оплачены в полном объеме. В связи с выявленной необходимостью корректировки проектной документации Администрацией планируется проведение указанных работ. В 2023 году Администрацией определена начальная максимальная цена контракта на выполнение работ по корректировке проектной документации по объекту с учетом индекса прогнозной инфляции на период выполнения работ, которая составила 7 688 400,00 руб. В 2023-2024 годах Администрацией направлены обращения в адрес Министерства по дорожному хозяйству, транспорту и связи Республики Карелия с просьбой рассмотреть возможность предоставления средств субсидии из бюджета Республики Карелия бюджету Петрозаводского городского округа на корректировку проектной документации по объекту. Источник финансирования для корректировки проектной документации по объекту на текущую дату не определен;</w:t>
      </w:r>
    </w:p>
    <w:p w:rsidR="00BB508C" w:rsidRPr="00BB508C" w:rsidRDefault="00BB508C" w:rsidP="00BB508C">
      <w:pPr>
        <w:ind w:firstLine="567"/>
        <w:rPr>
          <w:color w:val="000000"/>
          <w:sz w:val="28"/>
        </w:rPr>
      </w:pPr>
      <w:r w:rsidRPr="00BB508C">
        <w:rPr>
          <w:color w:val="000000"/>
          <w:sz w:val="28"/>
          <w:szCs w:val="28"/>
        </w:rPr>
        <w:t>- в сумме 8 505 809,67 руб. по объекту «Строительство (</w:t>
      </w:r>
      <w:proofErr w:type="gramStart"/>
      <w:r w:rsidRPr="00BB508C">
        <w:rPr>
          <w:color w:val="000000"/>
          <w:sz w:val="28"/>
          <w:szCs w:val="28"/>
        </w:rPr>
        <w:t xml:space="preserve">продление)   </w:t>
      </w:r>
      <w:proofErr w:type="gramEnd"/>
      <w:r w:rsidRPr="00BB508C">
        <w:rPr>
          <w:color w:val="000000"/>
          <w:sz w:val="28"/>
          <w:szCs w:val="28"/>
        </w:rPr>
        <w:t xml:space="preserve">            пр. Комсомольского до II транспортного полукольца в г. Петрозаводске»: разработана проектная документация по объекту, получено положительное заключение экспертизы. В 2020 году Администрацией работы по муниципальному контракту приняты и оплачены в полном объеме. В связи с выявленной необходимостью корректировки проектной документации Администрацией заключены договоры на выполнение работ по корректировке документации по планировке территории и актуализации инженерных изысканий, проектной документации, сметной документации по объекту. 28.12.2024 по объекту получено положительное заключение экспертизы. Администрацией работы по заключенным договорам по объекту приняты и оплачены. Администрацией 14.01.2025 направлено обращение в адрес Министерства по дорожному хозяйству, транспорту и связи Республики Карелия и Министерства строительства, жилищно-коммунального хозяйства и энергетики Республики Карелия предоставить информацию о предполагаемых источниках финансирования реализации проектных решений, а также о планируемом способе реализации проекта в 2025 году и плановом периоде 2026-2027 годов. На сегодняшний день источник финансирования реализации данных проектных решений не определен</w:t>
      </w:r>
      <w:r w:rsidRPr="00BB508C">
        <w:rPr>
          <w:color w:val="000000"/>
          <w:sz w:val="28"/>
        </w:rPr>
        <w:t>;</w:t>
      </w:r>
    </w:p>
    <w:p w:rsidR="00BB508C" w:rsidRPr="00BB508C" w:rsidRDefault="00BB508C" w:rsidP="00BB508C">
      <w:pPr>
        <w:ind w:firstLine="567"/>
      </w:pPr>
      <w:r w:rsidRPr="00BB508C">
        <w:rPr>
          <w:sz w:val="28"/>
          <w:szCs w:val="28"/>
        </w:rPr>
        <w:t xml:space="preserve">- в сумме 33 067 266,67 руб. по объекту «Реконструкция ул. Достоевского от ул. Зайцева до ул. Боровой с устройством тоннеля под железнодорожными путями по ул. Халтурина в г. Петрозаводске»: разработана проектная документация, получено положительное заключение государственной экспертизы.  В 2022 году </w:t>
      </w:r>
      <w:r w:rsidRPr="00BB508C">
        <w:rPr>
          <w:sz w:val="28"/>
          <w:szCs w:val="28"/>
        </w:rPr>
        <w:lastRenderedPageBreak/>
        <w:t>Администрацией работы по муниципальному контракту приняты и оплачены в полном объеме. Сметная стоимость реконструкции объекта капитального строительства в ценах 1 квартала 2022 года составила 5 550 328 000,00 руб. Объем необходимого финансирования в ценах соответствующих лет составит                      7 401 159 790,00 руб. Администрацией неоднократно направлены обращения в адрес Министерства по дорожному хозяйству, транспорту и связи Республики Карелия с просьбой предоставления информации о предполагаемых источниках финансирования реализации проектных решений. На сегодняшний день источник финансирования реализации данных проектных решений не определен</w:t>
      </w:r>
      <w:r w:rsidRPr="00BB508C">
        <w:rPr>
          <w:color w:val="000000"/>
          <w:sz w:val="28"/>
          <w:szCs w:val="28"/>
        </w:rPr>
        <w:t>;</w:t>
      </w:r>
    </w:p>
    <w:p w:rsidR="00BB508C" w:rsidRPr="00BB508C" w:rsidRDefault="00BB508C" w:rsidP="00BB508C">
      <w:pPr>
        <w:ind w:firstLine="567"/>
        <w:rPr>
          <w:sz w:val="28"/>
          <w:szCs w:val="28"/>
        </w:rPr>
      </w:pPr>
      <w:r w:rsidRPr="00BB508C">
        <w:rPr>
          <w:sz w:val="28"/>
          <w:szCs w:val="28"/>
        </w:rPr>
        <w:t xml:space="preserve">- в сумме 18 186 466,67 руб. по объекту «Строительство автомобильной дороги проезд </w:t>
      </w:r>
      <w:proofErr w:type="spellStart"/>
      <w:r w:rsidRPr="00BB508C">
        <w:rPr>
          <w:sz w:val="28"/>
          <w:szCs w:val="28"/>
        </w:rPr>
        <w:t>Тидена</w:t>
      </w:r>
      <w:proofErr w:type="spellEnd"/>
      <w:r w:rsidRPr="00BB508C">
        <w:rPr>
          <w:sz w:val="28"/>
          <w:szCs w:val="28"/>
        </w:rPr>
        <w:t xml:space="preserve"> (от Вытегорского шоссе до продления пр. Комсомольского) в г. Петрозаводске»: разработана проектная документация, получено положительное заключение экспертизы. В 2022 году работы по муниципальному контракту приняты и оплачены в полном объеме. Сметная стоимость строительства объекта капитального строительства в ценах 3 квартала 2022 года составила</w:t>
      </w:r>
      <w:r>
        <w:rPr>
          <w:sz w:val="28"/>
          <w:szCs w:val="28"/>
        </w:rPr>
        <w:t xml:space="preserve"> </w:t>
      </w:r>
      <w:r w:rsidRPr="00BB508C">
        <w:rPr>
          <w:sz w:val="28"/>
          <w:szCs w:val="28"/>
        </w:rPr>
        <w:t>2 350 992 660,00 руб. В 2024 году Администрацией направлена повторная заявка в адрес Министерства строительства, жилищно-коммунального хозяйства и энергетики Республики Карелия и Министерства по дорожному хозяйству, транспорту и связи Республики Карелия в целях подготовки предложений по определению бюджетных ассигнований из федерального бюджета на 2025 год и плановый период 2026 и 2027 годов. Объем необходимого финансирования в ценах соответствующих лет составит 2 856 090 100,00 руб. На сегодняшний день источник финансирования реализации данных проектных решений не определен;</w:t>
      </w:r>
    </w:p>
    <w:p w:rsidR="00BB508C" w:rsidRPr="00BB508C" w:rsidRDefault="00BB508C" w:rsidP="00BB508C">
      <w:pPr>
        <w:ind w:firstLine="567"/>
        <w:rPr>
          <w:sz w:val="28"/>
          <w:szCs w:val="28"/>
        </w:rPr>
      </w:pPr>
      <w:r w:rsidRPr="00BB508C">
        <w:rPr>
          <w:sz w:val="28"/>
          <w:szCs w:val="28"/>
        </w:rPr>
        <w:t xml:space="preserve">- в сумме 2 998 701,42 руб. по объекту «Строительство участка ливневой канализации в районе улицы Михаила </w:t>
      </w:r>
      <w:proofErr w:type="spellStart"/>
      <w:r w:rsidRPr="00BB508C">
        <w:rPr>
          <w:sz w:val="28"/>
          <w:szCs w:val="28"/>
        </w:rPr>
        <w:t>Иссерсона</w:t>
      </w:r>
      <w:proofErr w:type="spellEnd"/>
      <w:r w:rsidRPr="00BB508C">
        <w:rPr>
          <w:sz w:val="28"/>
          <w:szCs w:val="28"/>
        </w:rPr>
        <w:t xml:space="preserve"> в г. Петрозаводске»: в 2023 году разработана проектная документация, получено положительное заключение экспертизы по проверке достоверности определения сметной стоимости по объекту. В декабре 2023 года работы по разработке проектной документации в рамках заключенного муниципального контракта приняты и оплачены в полном объеме. Сметная стоимость строительства объекта капитального строительства в ценах 3 квартала 2023 года составила 51 197 710,00 руб. Администрацией с учетом индексов-дефляторов на период выполнения работ выполнен расчет сметной стоимости строительства объекта по строительству объекта, которая составила      53 744 120,00 руб. 15.01.2024 направлено обращение в адрес Министерства строительства, жилищно-коммунального хозяйства и энергетики Республики Карелия с просьбой рассмотреть возможность выделения денежных средств на строительство объекта на 2024-2025 годы. На текущую дату источник финансирования реализации проектных решений не определен.</w:t>
      </w:r>
    </w:p>
    <w:p w:rsidR="00752237" w:rsidRPr="00C066E8" w:rsidRDefault="00752237" w:rsidP="00BB508C">
      <w:pPr>
        <w:ind w:firstLine="567"/>
      </w:pPr>
    </w:p>
    <w:p w:rsidR="00CE409F" w:rsidRDefault="00F116F0" w:rsidP="006C6309">
      <w:pPr>
        <w:rPr>
          <w:b/>
          <w:sz w:val="28"/>
          <w:szCs w:val="28"/>
          <w:u w:val="single"/>
        </w:rPr>
      </w:pPr>
      <w:r w:rsidRPr="00697481">
        <w:rPr>
          <w:sz w:val="28"/>
          <w:szCs w:val="28"/>
        </w:rPr>
        <w:t xml:space="preserve"> </w:t>
      </w:r>
      <w:r w:rsidR="00963DDD" w:rsidRPr="00963DDD">
        <w:rPr>
          <w:b/>
          <w:sz w:val="28"/>
          <w:szCs w:val="28"/>
          <w:u w:val="single"/>
        </w:rPr>
        <w:t>Раздел 5. «Прочие вопросы деятельности</w:t>
      </w:r>
      <w:r w:rsidR="00963DDD" w:rsidRPr="00963DDD">
        <w:rPr>
          <w:sz w:val="28"/>
          <w:szCs w:val="28"/>
          <w:u w:val="single"/>
        </w:rPr>
        <w:t xml:space="preserve"> </w:t>
      </w:r>
      <w:r w:rsidR="00963DDD" w:rsidRPr="00963DDD">
        <w:rPr>
          <w:b/>
          <w:sz w:val="28"/>
          <w:szCs w:val="28"/>
          <w:u w:val="single"/>
        </w:rPr>
        <w:t xml:space="preserve">субъекта бюджетной </w:t>
      </w:r>
      <w:r w:rsidR="006C6309">
        <w:rPr>
          <w:b/>
          <w:sz w:val="28"/>
          <w:szCs w:val="28"/>
          <w:u w:val="single"/>
        </w:rPr>
        <w:t>отчетности»</w:t>
      </w:r>
    </w:p>
    <w:p w:rsidR="00A635A8" w:rsidRDefault="00A635A8" w:rsidP="0017331C">
      <w:pPr>
        <w:ind w:firstLine="567"/>
        <w:rPr>
          <w:b/>
          <w:sz w:val="28"/>
          <w:szCs w:val="28"/>
          <w:u w:val="single"/>
        </w:rPr>
      </w:pPr>
    </w:p>
    <w:p w:rsidR="00371C07" w:rsidRPr="003360B1" w:rsidRDefault="00371C07" w:rsidP="00371C07">
      <w:pPr>
        <w:ind w:firstLine="708"/>
        <w:rPr>
          <w:b/>
          <w:sz w:val="28"/>
          <w:szCs w:val="28"/>
        </w:rPr>
      </w:pPr>
      <w:r w:rsidRPr="003360B1">
        <w:rPr>
          <w:b/>
          <w:sz w:val="28"/>
          <w:szCs w:val="28"/>
        </w:rPr>
        <w:t>Пояснения по контрольным соотношениям форм отчетности.</w:t>
      </w:r>
    </w:p>
    <w:p w:rsidR="00371C07" w:rsidRPr="003360B1" w:rsidRDefault="00371C07" w:rsidP="00371C07">
      <w:pPr>
        <w:rPr>
          <w:sz w:val="28"/>
          <w:szCs w:val="28"/>
        </w:rPr>
      </w:pPr>
    </w:p>
    <w:p w:rsidR="00371C07" w:rsidRPr="003360B1" w:rsidRDefault="00371C07" w:rsidP="00371C07">
      <w:pPr>
        <w:ind w:firstLine="567"/>
        <w:rPr>
          <w:sz w:val="28"/>
          <w:szCs w:val="28"/>
        </w:rPr>
      </w:pPr>
      <w:r>
        <w:rPr>
          <w:sz w:val="28"/>
          <w:szCs w:val="28"/>
        </w:rPr>
        <w:t xml:space="preserve">  </w:t>
      </w:r>
      <w:proofErr w:type="spellStart"/>
      <w:r w:rsidRPr="003360B1">
        <w:rPr>
          <w:sz w:val="28"/>
          <w:szCs w:val="28"/>
        </w:rPr>
        <w:t>Внутридокументный</w:t>
      </w:r>
      <w:proofErr w:type="spellEnd"/>
      <w:r w:rsidRPr="003360B1">
        <w:rPr>
          <w:sz w:val="28"/>
          <w:szCs w:val="28"/>
        </w:rPr>
        <w:t xml:space="preserve"> контроль форм отчетности:</w:t>
      </w:r>
    </w:p>
    <w:p w:rsidR="00497D4C" w:rsidRDefault="00533E24" w:rsidP="00764389">
      <w:pPr>
        <w:ind w:firstLine="426"/>
        <w:rPr>
          <w:sz w:val="28"/>
          <w:szCs w:val="28"/>
        </w:rPr>
      </w:pPr>
      <w:r>
        <w:rPr>
          <w:sz w:val="28"/>
          <w:szCs w:val="28"/>
        </w:rPr>
        <w:lastRenderedPageBreak/>
        <w:t xml:space="preserve">    1. </w:t>
      </w:r>
      <w:r w:rsidR="00764389" w:rsidRPr="00764389">
        <w:rPr>
          <w:sz w:val="28"/>
          <w:szCs w:val="28"/>
        </w:rPr>
        <w:t>Форма 0503110 «Справка по заключению счетов бюджетного уче</w:t>
      </w:r>
      <w:r w:rsidR="00764389">
        <w:rPr>
          <w:sz w:val="28"/>
          <w:szCs w:val="28"/>
        </w:rPr>
        <w:t>та отчетного финансового года»</w:t>
      </w:r>
      <w:r w:rsidR="00764389" w:rsidRPr="00764389">
        <w:rPr>
          <w:sz w:val="28"/>
          <w:szCs w:val="28"/>
        </w:rPr>
        <w:t xml:space="preserve">.   </w:t>
      </w:r>
    </w:p>
    <w:p w:rsidR="00764389" w:rsidRDefault="00764389" w:rsidP="00764389">
      <w:pPr>
        <w:ind w:firstLine="426"/>
        <w:rPr>
          <w:sz w:val="28"/>
          <w:szCs w:val="28"/>
        </w:rPr>
      </w:pPr>
      <w:r w:rsidRPr="00764389">
        <w:rPr>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10"/>
        <w:gridCol w:w="2126"/>
        <w:gridCol w:w="3686"/>
      </w:tblGrid>
      <w:tr w:rsidR="00497D4C" w:rsidRPr="00497D4C" w:rsidTr="00497D4C">
        <w:tc>
          <w:tcPr>
            <w:tcW w:w="1701" w:type="dxa"/>
            <w:shd w:val="clear" w:color="auto" w:fill="auto"/>
          </w:tcPr>
          <w:p w:rsidR="00497D4C" w:rsidRPr="00497D4C" w:rsidRDefault="00497D4C" w:rsidP="00497D4C">
            <w:pPr>
              <w:jc w:val="center"/>
              <w:rPr>
                <w:sz w:val="28"/>
                <w:szCs w:val="28"/>
              </w:rPr>
            </w:pPr>
            <w:r w:rsidRPr="00497D4C">
              <w:rPr>
                <w:sz w:val="28"/>
                <w:szCs w:val="28"/>
              </w:rPr>
              <w:t>Раздел формы</w:t>
            </w:r>
          </w:p>
        </w:tc>
        <w:tc>
          <w:tcPr>
            <w:tcW w:w="2410" w:type="dxa"/>
            <w:shd w:val="clear" w:color="auto" w:fill="auto"/>
          </w:tcPr>
          <w:p w:rsidR="00497D4C" w:rsidRDefault="00497D4C" w:rsidP="00497D4C">
            <w:pPr>
              <w:jc w:val="center"/>
              <w:rPr>
                <w:sz w:val="28"/>
                <w:szCs w:val="28"/>
              </w:rPr>
            </w:pPr>
            <w:r w:rsidRPr="00497D4C">
              <w:rPr>
                <w:sz w:val="28"/>
                <w:szCs w:val="28"/>
              </w:rPr>
              <w:t>Правило контрольных соотношений</w:t>
            </w:r>
          </w:p>
          <w:p w:rsidR="00726D58" w:rsidRPr="00497D4C" w:rsidRDefault="00726D58" w:rsidP="00497D4C">
            <w:pPr>
              <w:jc w:val="center"/>
              <w:rPr>
                <w:sz w:val="28"/>
                <w:szCs w:val="28"/>
              </w:rPr>
            </w:pPr>
          </w:p>
        </w:tc>
        <w:tc>
          <w:tcPr>
            <w:tcW w:w="2126" w:type="dxa"/>
            <w:shd w:val="clear" w:color="auto" w:fill="auto"/>
          </w:tcPr>
          <w:p w:rsidR="00497D4C" w:rsidRPr="00497D4C" w:rsidRDefault="00497D4C" w:rsidP="00497D4C">
            <w:pPr>
              <w:jc w:val="center"/>
              <w:rPr>
                <w:sz w:val="28"/>
                <w:szCs w:val="28"/>
              </w:rPr>
            </w:pPr>
            <w:r w:rsidRPr="00497D4C">
              <w:rPr>
                <w:sz w:val="28"/>
                <w:szCs w:val="28"/>
              </w:rPr>
              <w:t>Сумма расхождения</w:t>
            </w:r>
          </w:p>
        </w:tc>
        <w:tc>
          <w:tcPr>
            <w:tcW w:w="3686" w:type="dxa"/>
            <w:shd w:val="clear" w:color="auto" w:fill="auto"/>
          </w:tcPr>
          <w:p w:rsidR="00497D4C" w:rsidRPr="00497D4C" w:rsidRDefault="00497D4C" w:rsidP="00497D4C">
            <w:pPr>
              <w:jc w:val="center"/>
              <w:rPr>
                <w:sz w:val="28"/>
                <w:szCs w:val="28"/>
              </w:rPr>
            </w:pPr>
            <w:r w:rsidRPr="00497D4C">
              <w:rPr>
                <w:sz w:val="28"/>
                <w:szCs w:val="28"/>
              </w:rPr>
              <w:t>Причины расхождения</w:t>
            </w:r>
          </w:p>
        </w:tc>
      </w:tr>
      <w:tr w:rsidR="00497D4C" w:rsidRPr="00497D4C" w:rsidTr="00497D4C">
        <w:trPr>
          <w:trHeight w:val="2012"/>
        </w:trPr>
        <w:tc>
          <w:tcPr>
            <w:tcW w:w="1701" w:type="dxa"/>
            <w:shd w:val="clear" w:color="auto" w:fill="auto"/>
          </w:tcPr>
          <w:p w:rsidR="00497D4C" w:rsidRPr="00497D4C" w:rsidRDefault="00497D4C" w:rsidP="00497D4C">
            <w:pPr>
              <w:jc w:val="left"/>
              <w:rPr>
                <w:sz w:val="28"/>
                <w:szCs w:val="28"/>
              </w:rPr>
            </w:pPr>
            <w:r w:rsidRPr="00497D4C">
              <w:rPr>
                <w:sz w:val="28"/>
                <w:szCs w:val="28"/>
              </w:rPr>
              <w:t>Таблица 2 Расходы</w:t>
            </w:r>
          </w:p>
          <w:p w:rsidR="00497D4C" w:rsidRPr="00497D4C" w:rsidRDefault="00497D4C" w:rsidP="00497D4C">
            <w:pPr>
              <w:jc w:val="left"/>
              <w:rPr>
                <w:sz w:val="28"/>
                <w:szCs w:val="28"/>
              </w:rPr>
            </w:pPr>
          </w:p>
          <w:p w:rsidR="00497D4C" w:rsidRPr="00497D4C" w:rsidRDefault="00497D4C" w:rsidP="00497D4C">
            <w:pPr>
              <w:jc w:val="left"/>
              <w:rPr>
                <w:sz w:val="28"/>
                <w:szCs w:val="28"/>
              </w:rPr>
            </w:pPr>
          </w:p>
          <w:p w:rsidR="00497D4C" w:rsidRPr="00497D4C" w:rsidRDefault="00497D4C" w:rsidP="00497D4C">
            <w:pPr>
              <w:jc w:val="left"/>
              <w:rPr>
                <w:sz w:val="28"/>
                <w:szCs w:val="28"/>
              </w:rPr>
            </w:pPr>
          </w:p>
          <w:p w:rsidR="00497D4C" w:rsidRPr="00497D4C" w:rsidRDefault="00497D4C" w:rsidP="00497D4C">
            <w:pPr>
              <w:jc w:val="left"/>
              <w:rPr>
                <w:sz w:val="28"/>
                <w:szCs w:val="28"/>
              </w:rPr>
            </w:pPr>
          </w:p>
          <w:p w:rsidR="00497D4C" w:rsidRPr="00497D4C" w:rsidRDefault="00497D4C" w:rsidP="00497D4C">
            <w:pPr>
              <w:jc w:val="left"/>
              <w:rPr>
                <w:sz w:val="28"/>
                <w:szCs w:val="28"/>
              </w:rPr>
            </w:pPr>
          </w:p>
          <w:p w:rsidR="00497D4C" w:rsidRPr="00497D4C" w:rsidRDefault="00497D4C" w:rsidP="00497D4C">
            <w:pPr>
              <w:jc w:val="left"/>
              <w:rPr>
                <w:sz w:val="28"/>
                <w:szCs w:val="28"/>
              </w:rPr>
            </w:pPr>
          </w:p>
          <w:p w:rsidR="00497D4C" w:rsidRPr="00497D4C" w:rsidRDefault="00497D4C" w:rsidP="00497D4C">
            <w:pPr>
              <w:jc w:val="left"/>
              <w:rPr>
                <w:sz w:val="28"/>
                <w:szCs w:val="28"/>
              </w:rPr>
            </w:pPr>
          </w:p>
          <w:p w:rsidR="00497D4C" w:rsidRPr="00497D4C" w:rsidRDefault="00497D4C" w:rsidP="00497D4C">
            <w:pPr>
              <w:jc w:val="left"/>
              <w:rPr>
                <w:sz w:val="28"/>
                <w:szCs w:val="28"/>
              </w:rPr>
            </w:pPr>
          </w:p>
          <w:p w:rsidR="00497D4C" w:rsidRPr="00497D4C" w:rsidRDefault="00497D4C" w:rsidP="00497D4C">
            <w:pPr>
              <w:jc w:val="left"/>
              <w:rPr>
                <w:sz w:val="28"/>
                <w:szCs w:val="28"/>
              </w:rPr>
            </w:pPr>
          </w:p>
          <w:p w:rsidR="00497D4C" w:rsidRPr="00497D4C" w:rsidRDefault="00497D4C" w:rsidP="00497D4C">
            <w:pPr>
              <w:jc w:val="left"/>
              <w:rPr>
                <w:sz w:val="28"/>
                <w:szCs w:val="28"/>
              </w:rPr>
            </w:pPr>
          </w:p>
          <w:p w:rsidR="00497D4C" w:rsidRPr="00497D4C" w:rsidRDefault="00497D4C" w:rsidP="00497D4C">
            <w:pPr>
              <w:jc w:val="left"/>
              <w:rPr>
                <w:sz w:val="28"/>
                <w:szCs w:val="28"/>
              </w:rPr>
            </w:pPr>
          </w:p>
          <w:p w:rsidR="00497D4C" w:rsidRPr="00497D4C" w:rsidRDefault="00497D4C" w:rsidP="00497D4C">
            <w:pPr>
              <w:jc w:val="left"/>
              <w:rPr>
                <w:sz w:val="28"/>
                <w:szCs w:val="28"/>
              </w:rPr>
            </w:pPr>
          </w:p>
          <w:p w:rsidR="00497D4C" w:rsidRPr="00497D4C" w:rsidRDefault="00497D4C" w:rsidP="00497D4C">
            <w:pPr>
              <w:jc w:val="left"/>
              <w:rPr>
                <w:sz w:val="28"/>
                <w:szCs w:val="28"/>
              </w:rPr>
            </w:pPr>
            <w:r w:rsidRPr="00497D4C">
              <w:rPr>
                <w:sz w:val="28"/>
                <w:szCs w:val="28"/>
              </w:rPr>
              <w:t xml:space="preserve"> </w:t>
            </w:r>
          </w:p>
        </w:tc>
        <w:tc>
          <w:tcPr>
            <w:tcW w:w="2410" w:type="dxa"/>
            <w:shd w:val="clear" w:color="auto" w:fill="auto"/>
          </w:tcPr>
          <w:p w:rsidR="00497D4C" w:rsidRPr="00497D4C" w:rsidRDefault="00497D4C" w:rsidP="00497D4C">
            <w:pPr>
              <w:jc w:val="left"/>
              <w:rPr>
                <w:rFonts w:eastAsiaTheme="minorHAnsi"/>
                <w:sz w:val="28"/>
                <w:szCs w:val="28"/>
                <w:lang w:eastAsia="en-US"/>
              </w:rPr>
            </w:pPr>
            <w:r w:rsidRPr="00497D4C">
              <w:rPr>
                <w:rFonts w:eastAsiaTheme="minorHAnsi"/>
                <w:sz w:val="28"/>
                <w:szCs w:val="28"/>
                <w:lang w:eastAsia="en-US"/>
              </w:rPr>
              <w:t xml:space="preserve">Правило </w:t>
            </w:r>
          </w:p>
          <w:p w:rsidR="00497D4C" w:rsidRPr="00497D4C" w:rsidRDefault="00497D4C" w:rsidP="00497D4C">
            <w:pPr>
              <w:jc w:val="left"/>
              <w:rPr>
                <w:rFonts w:eastAsiaTheme="minorHAnsi"/>
                <w:sz w:val="28"/>
                <w:szCs w:val="28"/>
                <w:lang w:eastAsia="en-US"/>
              </w:rPr>
            </w:pPr>
            <w:r w:rsidRPr="00497D4C">
              <w:rPr>
                <w:rFonts w:eastAsiaTheme="minorHAnsi"/>
                <w:sz w:val="28"/>
                <w:szCs w:val="28"/>
                <w:lang w:eastAsia="en-US"/>
              </w:rPr>
              <w:t xml:space="preserve">№ И-5 Т 2 = 0 </w:t>
            </w:r>
          </w:p>
          <w:p w:rsidR="00497D4C" w:rsidRPr="00497D4C" w:rsidRDefault="00497D4C" w:rsidP="00497D4C">
            <w:pPr>
              <w:jc w:val="left"/>
              <w:rPr>
                <w:rFonts w:eastAsiaTheme="minorHAnsi"/>
                <w:sz w:val="28"/>
                <w:szCs w:val="28"/>
                <w:lang w:eastAsia="en-US"/>
              </w:rPr>
            </w:pPr>
            <w:r w:rsidRPr="00497D4C">
              <w:rPr>
                <w:rFonts w:eastAsiaTheme="minorHAnsi"/>
                <w:sz w:val="28"/>
                <w:szCs w:val="28"/>
                <w:lang w:eastAsia="en-US"/>
              </w:rPr>
              <w:t xml:space="preserve">Комментарий: </w:t>
            </w:r>
          </w:p>
          <w:p w:rsidR="00497D4C" w:rsidRPr="00497D4C" w:rsidRDefault="00497D4C" w:rsidP="00497D4C">
            <w:pPr>
              <w:jc w:val="left"/>
              <w:rPr>
                <w:rFonts w:eastAsiaTheme="minorHAnsi"/>
                <w:sz w:val="28"/>
                <w:szCs w:val="28"/>
                <w:lang w:eastAsia="en-US"/>
              </w:rPr>
            </w:pPr>
            <w:r w:rsidRPr="00497D4C">
              <w:rPr>
                <w:rFonts w:eastAsiaTheme="minorHAnsi"/>
                <w:sz w:val="28"/>
                <w:szCs w:val="28"/>
                <w:lang w:eastAsia="en-US"/>
              </w:rPr>
              <w:t>Необходимо детализировать ЦСР по данному счету (за исключением счетов 140120000 в корреспонденции со счетом 140160000)</w:t>
            </w:r>
          </w:p>
          <w:p w:rsidR="00497D4C" w:rsidRPr="00497D4C" w:rsidRDefault="00497D4C" w:rsidP="00497D4C">
            <w:pPr>
              <w:jc w:val="left"/>
              <w:rPr>
                <w:rFonts w:eastAsiaTheme="minorHAnsi"/>
                <w:sz w:val="28"/>
                <w:szCs w:val="28"/>
                <w:lang w:eastAsia="en-US"/>
              </w:rPr>
            </w:pPr>
          </w:p>
          <w:p w:rsidR="00497D4C" w:rsidRPr="00497D4C" w:rsidRDefault="00497D4C" w:rsidP="00497D4C">
            <w:pPr>
              <w:jc w:val="left"/>
              <w:rPr>
                <w:sz w:val="28"/>
                <w:szCs w:val="28"/>
              </w:rPr>
            </w:pPr>
          </w:p>
        </w:tc>
        <w:tc>
          <w:tcPr>
            <w:tcW w:w="2126" w:type="dxa"/>
            <w:shd w:val="clear" w:color="auto" w:fill="auto"/>
          </w:tcPr>
          <w:p w:rsidR="00497D4C" w:rsidRPr="00497D4C" w:rsidRDefault="00497D4C" w:rsidP="00497D4C">
            <w:pPr>
              <w:jc w:val="left"/>
              <w:rPr>
                <w:sz w:val="28"/>
                <w:szCs w:val="28"/>
              </w:rPr>
            </w:pPr>
            <w:r w:rsidRPr="00497D4C">
              <w:rPr>
                <w:sz w:val="28"/>
                <w:szCs w:val="28"/>
              </w:rPr>
              <w:t>3 701 997,97</w:t>
            </w:r>
          </w:p>
          <w:p w:rsidR="00497D4C" w:rsidRPr="00497D4C" w:rsidRDefault="00497D4C" w:rsidP="00497D4C">
            <w:pPr>
              <w:jc w:val="left"/>
              <w:rPr>
                <w:sz w:val="28"/>
                <w:szCs w:val="28"/>
              </w:rPr>
            </w:pPr>
            <w:r w:rsidRPr="00497D4C">
              <w:rPr>
                <w:sz w:val="28"/>
                <w:szCs w:val="28"/>
              </w:rPr>
              <w:t>39 813 426,45</w:t>
            </w:r>
          </w:p>
          <w:p w:rsidR="00497D4C" w:rsidRPr="00497D4C" w:rsidRDefault="00497D4C" w:rsidP="00497D4C">
            <w:pPr>
              <w:jc w:val="left"/>
              <w:rPr>
                <w:sz w:val="28"/>
                <w:szCs w:val="28"/>
              </w:rPr>
            </w:pPr>
            <w:r w:rsidRPr="00497D4C">
              <w:rPr>
                <w:sz w:val="28"/>
                <w:szCs w:val="28"/>
              </w:rPr>
              <w:t>5 682 523,98</w:t>
            </w:r>
          </w:p>
          <w:p w:rsidR="00497D4C" w:rsidRPr="00497D4C" w:rsidRDefault="00497D4C" w:rsidP="00497D4C">
            <w:pPr>
              <w:jc w:val="left"/>
              <w:rPr>
                <w:sz w:val="28"/>
                <w:szCs w:val="28"/>
              </w:rPr>
            </w:pPr>
            <w:r w:rsidRPr="00497D4C">
              <w:rPr>
                <w:sz w:val="28"/>
                <w:szCs w:val="28"/>
              </w:rPr>
              <w:t>3 358 734,67</w:t>
            </w:r>
          </w:p>
          <w:p w:rsidR="00497D4C" w:rsidRPr="00497D4C" w:rsidRDefault="00497D4C" w:rsidP="00497D4C">
            <w:pPr>
              <w:jc w:val="left"/>
              <w:rPr>
                <w:sz w:val="28"/>
                <w:szCs w:val="28"/>
              </w:rPr>
            </w:pPr>
            <w:r w:rsidRPr="00497D4C">
              <w:rPr>
                <w:sz w:val="28"/>
                <w:szCs w:val="28"/>
              </w:rPr>
              <w:t>5 119,55</w:t>
            </w:r>
          </w:p>
          <w:p w:rsidR="00497D4C" w:rsidRPr="00497D4C" w:rsidRDefault="00497D4C" w:rsidP="00497D4C">
            <w:pPr>
              <w:jc w:val="left"/>
              <w:rPr>
                <w:sz w:val="28"/>
                <w:szCs w:val="28"/>
              </w:rPr>
            </w:pPr>
            <w:r w:rsidRPr="00497D4C">
              <w:rPr>
                <w:sz w:val="28"/>
                <w:szCs w:val="28"/>
              </w:rPr>
              <w:t>25 744 794,00</w:t>
            </w:r>
          </w:p>
          <w:p w:rsidR="00497D4C" w:rsidRPr="00497D4C" w:rsidRDefault="00497D4C" w:rsidP="00497D4C">
            <w:pPr>
              <w:jc w:val="left"/>
              <w:rPr>
                <w:sz w:val="28"/>
                <w:szCs w:val="28"/>
              </w:rPr>
            </w:pPr>
          </w:p>
          <w:p w:rsidR="00497D4C" w:rsidRPr="00497D4C" w:rsidRDefault="00497D4C" w:rsidP="00497D4C">
            <w:pPr>
              <w:jc w:val="left"/>
              <w:rPr>
                <w:sz w:val="28"/>
                <w:szCs w:val="28"/>
              </w:rPr>
            </w:pPr>
          </w:p>
        </w:tc>
        <w:tc>
          <w:tcPr>
            <w:tcW w:w="3686" w:type="dxa"/>
            <w:shd w:val="clear" w:color="auto" w:fill="auto"/>
          </w:tcPr>
          <w:p w:rsidR="00497D4C" w:rsidRPr="00497D4C" w:rsidRDefault="00497D4C" w:rsidP="00497D4C">
            <w:pPr>
              <w:jc w:val="left"/>
              <w:rPr>
                <w:rFonts w:eastAsia="Calibri"/>
                <w:sz w:val="28"/>
                <w:szCs w:val="28"/>
              </w:rPr>
            </w:pPr>
            <w:r w:rsidRPr="00497D4C">
              <w:rPr>
                <w:rFonts w:eastAsiaTheme="minorHAnsi"/>
                <w:sz w:val="28"/>
                <w:szCs w:val="28"/>
                <w:lang w:eastAsia="en-US"/>
              </w:rPr>
              <w:t>В соответствии с п. 2 Инструкции № 162н, в</w:t>
            </w:r>
            <w:r w:rsidRPr="00497D4C">
              <w:rPr>
                <w:rFonts w:eastAsia="Calibri"/>
                <w:sz w:val="28"/>
                <w:szCs w:val="28"/>
              </w:rPr>
              <w:t xml:space="preserve"> 5 - 14 разрядах номера счета аналитического учета счета 040160000 </w:t>
            </w:r>
            <w:r w:rsidRPr="00497D4C">
              <w:rPr>
                <w:sz w:val="28"/>
                <w:szCs w:val="28"/>
              </w:rPr>
              <w:t>«</w:t>
            </w:r>
            <w:r w:rsidRPr="00497D4C">
              <w:rPr>
                <w:rFonts w:eastAsia="Calibri"/>
                <w:sz w:val="28"/>
                <w:szCs w:val="28"/>
              </w:rPr>
              <w:t>Резервы предстоящих расходов</w:t>
            </w:r>
            <w:r w:rsidRPr="00497D4C">
              <w:rPr>
                <w:sz w:val="28"/>
                <w:szCs w:val="28"/>
              </w:rPr>
              <w:t>»</w:t>
            </w:r>
            <w:r w:rsidRPr="00497D4C">
              <w:rPr>
                <w:rFonts w:eastAsia="Calibri"/>
                <w:sz w:val="28"/>
                <w:szCs w:val="28"/>
              </w:rPr>
              <w:t xml:space="preserve"> и по корреспондирующим с ним счетам 040120000 </w:t>
            </w:r>
            <w:r w:rsidRPr="00497D4C">
              <w:rPr>
                <w:sz w:val="28"/>
                <w:szCs w:val="28"/>
              </w:rPr>
              <w:t>«</w:t>
            </w:r>
            <w:r w:rsidRPr="00497D4C">
              <w:rPr>
                <w:rFonts w:eastAsia="Calibri"/>
                <w:sz w:val="28"/>
                <w:szCs w:val="28"/>
              </w:rPr>
              <w:t>Расходы текущего финансового года</w:t>
            </w:r>
            <w:r w:rsidRPr="00497D4C">
              <w:rPr>
                <w:sz w:val="28"/>
                <w:szCs w:val="28"/>
              </w:rPr>
              <w:t>»</w:t>
            </w:r>
            <w:r w:rsidRPr="00497D4C">
              <w:rPr>
                <w:rFonts w:eastAsia="Calibri"/>
                <w:sz w:val="28"/>
                <w:szCs w:val="28"/>
              </w:rPr>
              <w:t xml:space="preserve"> указываются нули, если иное не предусмотрено целевым назначением соответствующих обязательств.</w:t>
            </w:r>
          </w:p>
          <w:p w:rsidR="00497D4C" w:rsidRPr="00497D4C" w:rsidRDefault="00497D4C" w:rsidP="00497D4C">
            <w:pPr>
              <w:autoSpaceDE w:val="0"/>
              <w:autoSpaceDN w:val="0"/>
              <w:adjustRightInd w:val="0"/>
              <w:jc w:val="left"/>
              <w:rPr>
                <w:sz w:val="28"/>
                <w:szCs w:val="28"/>
              </w:rPr>
            </w:pPr>
          </w:p>
        </w:tc>
      </w:tr>
    </w:tbl>
    <w:p w:rsidR="00431617" w:rsidRDefault="00431617" w:rsidP="00922AC2">
      <w:pPr>
        <w:rPr>
          <w:sz w:val="28"/>
          <w:szCs w:val="28"/>
        </w:rPr>
      </w:pPr>
    </w:p>
    <w:p w:rsidR="00FE6848" w:rsidRDefault="00FE6848" w:rsidP="00FE6848">
      <w:pPr>
        <w:tabs>
          <w:tab w:val="left" w:pos="709"/>
        </w:tabs>
        <w:rPr>
          <w:sz w:val="28"/>
          <w:szCs w:val="28"/>
        </w:rPr>
      </w:pPr>
      <w:r>
        <w:rPr>
          <w:sz w:val="28"/>
          <w:szCs w:val="28"/>
        </w:rPr>
        <w:t xml:space="preserve">         2. </w:t>
      </w:r>
      <w:r w:rsidRPr="00E61B09">
        <w:rPr>
          <w:sz w:val="28"/>
          <w:szCs w:val="28"/>
        </w:rPr>
        <w:t>Форма 05031</w:t>
      </w:r>
      <w:r>
        <w:rPr>
          <w:sz w:val="28"/>
          <w:szCs w:val="28"/>
        </w:rPr>
        <w:t>21</w:t>
      </w:r>
      <w:r w:rsidRPr="00E61B09">
        <w:rPr>
          <w:sz w:val="28"/>
          <w:szCs w:val="28"/>
        </w:rPr>
        <w:t xml:space="preserve"> </w:t>
      </w:r>
      <w:r w:rsidRPr="00E61B09">
        <w:rPr>
          <w:rFonts w:eastAsia="Calibri"/>
          <w:sz w:val="28"/>
          <w:szCs w:val="28"/>
        </w:rPr>
        <w:t>«</w:t>
      </w:r>
      <w:r>
        <w:rPr>
          <w:rFonts w:eastAsia="Calibri"/>
          <w:sz w:val="28"/>
          <w:szCs w:val="28"/>
        </w:rPr>
        <w:t>Отчет о финансовых результатах деятельности</w:t>
      </w:r>
      <w:r w:rsidRPr="00E61B09">
        <w:rPr>
          <w:sz w:val="28"/>
          <w:szCs w:val="28"/>
        </w:rPr>
        <w:t>»</w:t>
      </w:r>
      <w:r>
        <w:rPr>
          <w:sz w:val="28"/>
          <w:szCs w:val="28"/>
        </w:rPr>
        <w:t>.</w:t>
      </w:r>
    </w:p>
    <w:p w:rsidR="007B0CEC" w:rsidRDefault="007B0CEC" w:rsidP="00FE6848">
      <w:pPr>
        <w:tabs>
          <w:tab w:val="left" w:pos="709"/>
        </w:tabs>
        <w:rPr>
          <w:sz w:val="28"/>
          <w:szCs w:val="28"/>
        </w:rPr>
      </w:pPr>
    </w:p>
    <w:tbl>
      <w:tblPr>
        <w:tblStyle w:val="202"/>
        <w:tblW w:w="0" w:type="auto"/>
        <w:tblInd w:w="108" w:type="dxa"/>
        <w:tblLook w:val="04A0" w:firstRow="1" w:lastRow="0" w:firstColumn="1" w:lastColumn="0" w:noHBand="0" w:noVBand="1"/>
      </w:tblPr>
      <w:tblGrid>
        <w:gridCol w:w="1418"/>
        <w:gridCol w:w="2081"/>
        <w:gridCol w:w="2410"/>
        <w:gridCol w:w="4014"/>
      </w:tblGrid>
      <w:tr w:rsidR="00475BFD" w:rsidRPr="00475BFD" w:rsidTr="00475BFD">
        <w:tc>
          <w:tcPr>
            <w:tcW w:w="1418" w:type="dxa"/>
          </w:tcPr>
          <w:p w:rsidR="00475BFD" w:rsidRPr="00475BFD" w:rsidRDefault="00475BFD" w:rsidP="00726D58">
            <w:pPr>
              <w:widowControl w:val="0"/>
              <w:ind w:right="-2"/>
              <w:jc w:val="center"/>
              <w:rPr>
                <w:rFonts w:ascii="Times New Roman" w:hAnsi="Times New Roman" w:cs="Times New Roman"/>
                <w:sz w:val="28"/>
                <w:szCs w:val="28"/>
              </w:rPr>
            </w:pPr>
            <w:r w:rsidRPr="00475BFD">
              <w:rPr>
                <w:rFonts w:ascii="Times New Roman" w:hAnsi="Times New Roman" w:cs="Times New Roman"/>
                <w:sz w:val="28"/>
                <w:szCs w:val="28"/>
              </w:rPr>
              <w:t>Раздел формы</w:t>
            </w:r>
          </w:p>
        </w:tc>
        <w:tc>
          <w:tcPr>
            <w:tcW w:w="2081" w:type="dxa"/>
          </w:tcPr>
          <w:p w:rsidR="00475BFD" w:rsidRDefault="00475BFD" w:rsidP="00475BFD">
            <w:pPr>
              <w:jc w:val="center"/>
              <w:rPr>
                <w:rFonts w:ascii="Times New Roman" w:hAnsi="Times New Roman" w:cs="Times New Roman"/>
                <w:sz w:val="28"/>
                <w:szCs w:val="28"/>
              </w:rPr>
            </w:pPr>
            <w:r w:rsidRPr="00475BFD">
              <w:rPr>
                <w:rFonts w:ascii="Times New Roman" w:hAnsi="Times New Roman" w:cs="Times New Roman"/>
                <w:sz w:val="28"/>
                <w:szCs w:val="28"/>
              </w:rPr>
              <w:t>Правило контрольных соотношений</w:t>
            </w:r>
          </w:p>
          <w:p w:rsidR="00726D58" w:rsidRPr="00475BFD" w:rsidRDefault="00726D58" w:rsidP="00475BFD">
            <w:pPr>
              <w:jc w:val="center"/>
              <w:rPr>
                <w:rFonts w:ascii="Times New Roman" w:hAnsi="Times New Roman" w:cs="Times New Roman"/>
                <w:sz w:val="28"/>
                <w:szCs w:val="28"/>
              </w:rPr>
            </w:pPr>
          </w:p>
        </w:tc>
        <w:tc>
          <w:tcPr>
            <w:tcW w:w="2410" w:type="dxa"/>
          </w:tcPr>
          <w:p w:rsidR="00475BFD" w:rsidRPr="00475BFD" w:rsidRDefault="00475BFD" w:rsidP="00475BFD">
            <w:pPr>
              <w:jc w:val="center"/>
              <w:rPr>
                <w:rFonts w:ascii="Times New Roman" w:hAnsi="Times New Roman" w:cs="Times New Roman"/>
                <w:sz w:val="28"/>
                <w:szCs w:val="28"/>
              </w:rPr>
            </w:pPr>
            <w:r w:rsidRPr="00475BFD">
              <w:rPr>
                <w:rFonts w:ascii="Times New Roman" w:hAnsi="Times New Roman" w:cs="Times New Roman"/>
                <w:sz w:val="28"/>
                <w:szCs w:val="28"/>
              </w:rPr>
              <w:t>Сумма расхождения</w:t>
            </w:r>
          </w:p>
        </w:tc>
        <w:tc>
          <w:tcPr>
            <w:tcW w:w="4014" w:type="dxa"/>
          </w:tcPr>
          <w:p w:rsidR="00475BFD" w:rsidRPr="00475BFD" w:rsidRDefault="00475BFD" w:rsidP="00475BFD">
            <w:pPr>
              <w:widowControl w:val="0"/>
              <w:ind w:right="-2"/>
              <w:jc w:val="center"/>
              <w:rPr>
                <w:rFonts w:ascii="Times New Roman" w:hAnsi="Times New Roman" w:cs="Times New Roman"/>
                <w:sz w:val="28"/>
                <w:szCs w:val="28"/>
              </w:rPr>
            </w:pPr>
            <w:r w:rsidRPr="00475BFD">
              <w:rPr>
                <w:rFonts w:ascii="Times New Roman" w:hAnsi="Times New Roman" w:cs="Times New Roman"/>
                <w:sz w:val="28"/>
                <w:szCs w:val="28"/>
              </w:rPr>
              <w:t>Причины расхождений</w:t>
            </w:r>
          </w:p>
        </w:tc>
      </w:tr>
      <w:tr w:rsidR="00475BFD" w:rsidRPr="00475BFD" w:rsidTr="00475BFD">
        <w:tc>
          <w:tcPr>
            <w:tcW w:w="1418" w:type="dxa"/>
          </w:tcPr>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Таблица № 1</w:t>
            </w: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tc>
        <w:tc>
          <w:tcPr>
            <w:tcW w:w="2081" w:type="dxa"/>
          </w:tcPr>
          <w:p w:rsidR="00475BFD" w:rsidRPr="00475BFD" w:rsidRDefault="00475BFD" w:rsidP="00475BFD">
            <w:pPr>
              <w:jc w:val="left"/>
              <w:rPr>
                <w:rFonts w:ascii="Times New Roman" w:hAnsi="Times New Roman" w:cs="Times New Roman"/>
                <w:sz w:val="28"/>
                <w:szCs w:val="28"/>
              </w:rPr>
            </w:pPr>
            <w:r w:rsidRPr="00475BFD">
              <w:rPr>
                <w:rFonts w:ascii="Times New Roman" w:hAnsi="Times New Roman" w:cs="Times New Roman"/>
                <w:sz w:val="28"/>
                <w:szCs w:val="28"/>
              </w:rPr>
              <w:lastRenderedPageBreak/>
              <w:t>Правило ФК-1-49_</w:t>
            </w:r>
            <w:proofErr w:type="gramStart"/>
            <w:r w:rsidRPr="00475BFD">
              <w:rPr>
                <w:rFonts w:ascii="Times New Roman" w:hAnsi="Times New Roman" w:cs="Times New Roman"/>
                <w:sz w:val="28"/>
                <w:szCs w:val="28"/>
              </w:rPr>
              <w:t>121  т</w:t>
            </w:r>
            <w:proofErr w:type="gramEnd"/>
            <w:r w:rsidRPr="00475BFD">
              <w:rPr>
                <w:rFonts w:ascii="Times New Roman" w:hAnsi="Times New Roman" w:cs="Times New Roman"/>
                <w:sz w:val="28"/>
                <w:szCs w:val="28"/>
              </w:rPr>
              <w:t>1=0</w:t>
            </w:r>
          </w:p>
          <w:p w:rsidR="00475BFD" w:rsidRPr="00475BFD" w:rsidRDefault="00475BFD" w:rsidP="00475BFD">
            <w:pPr>
              <w:jc w:val="left"/>
              <w:rPr>
                <w:rFonts w:ascii="Times New Roman" w:hAnsi="Times New Roman" w:cs="Times New Roman"/>
                <w:sz w:val="28"/>
                <w:szCs w:val="28"/>
              </w:rPr>
            </w:pPr>
            <w:r w:rsidRPr="00475BFD">
              <w:rPr>
                <w:rFonts w:ascii="Times New Roman" w:hAnsi="Times New Roman" w:cs="Times New Roman"/>
                <w:sz w:val="28"/>
                <w:szCs w:val="28"/>
              </w:rPr>
              <w:t>Правило ФК-1-50_</w:t>
            </w:r>
            <w:proofErr w:type="gramStart"/>
            <w:r w:rsidRPr="00475BFD">
              <w:rPr>
                <w:rFonts w:ascii="Times New Roman" w:hAnsi="Times New Roman" w:cs="Times New Roman"/>
                <w:sz w:val="28"/>
                <w:szCs w:val="28"/>
              </w:rPr>
              <w:t>121  т</w:t>
            </w:r>
            <w:proofErr w:type="gramEnd"/>
            <w:r w:rsidRPr="00475BFD">
              <w:rPr>
                <w:rFonts w:ascii="Times New Roman" w:hAnsi="Times New Roman" w:cs="Times New Roman"/>
                <w:sz w:val="28"/>
                <w:szCs w:val="28"/>
              </w:rPr>
              <w:t>1=0</w:t>
            </w:r>
          </w:p>
          <w:p w:rsidR="00475BFD" w:rsidRPr="00475BFD" w:rsidRDefault="00475BFD" w:rsidP="00475BFD">
            <w:pPr>
              <w:jc w:val="left"/>
              <w:rPr>
                <w:rFonts w:ascii="Times New Roman" w:hAnsi="Times New Roman" w:cs="Times New Roman"/>
                <w:sz w:val="28"/>
                <w:szCs w:val="28"/>
              </w:rPr>
            </w:pPr>
            <w:r w:rsidRPr="00475BFD">
              <w:rPr>
                <w:rFonts w:ascii="Times New Roman" w:hAnsi="Times New Roman" w:cs="Times New Roman"/>
                <w:sz w:val="28"/>
                <w:szCs w:val="28"/>
              </w:rPr>
              <w:t>Отражение показателей по счету 109 требует пояснения случаев применения</w:t>
            </w: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r w:rsidRPr="00475BFD">
              <w:rPr>
                <w:rFonts w:ascii="Times New Roman" w:hAnsi="Times New Roman" w:cs="Times New Roman"/>
                <w:sz w:val="28"/>
                <w:szCs w:val="28"/>
              </w:rPr>
              <w:t>Правило ФК-1-55_121 т1 гр4,5,</w:t>
            </w:r>
            <w:proofErr w:type="gramStart"/>
            <w:r w:rsidRPr="00475BFD">
              <w:rPr>
                <w:rFonts w:ascii="Times New Roman" w:hAnsi="Times New Roman" w:cs="Times New Roman"/>
                <w:sz w:val="28"/>
                <w:szCs w:val="28"/>
              </w:rPr>
              <w:t>6 &gt;</w:t>
            </w:r>
            <w:proofErr w:type="gramEnd"/>
            <w:r w:rsidRPr="00475BFD">
              <w:rPr>
                <w:rFonts w:ascii="Times New Roman" w:hAnsi="Times New Roman" w:cs="Times New Roman"/>
                <w:sz w:val="28"/>
                <w:szCs w:val="28"/>
              </w:rPr>
              <w:t xml:space="preserve"> =0</w:t>
            </w:r>
          </w:p>
          <w:p w:rsidR="00475BFD" w:rsidRPr="00475BFD" w:rsidRDefault="00475BFD" w:rsidP="00475BFD">
            <w:pPr>
              <w:jc w:val="left"/>
              <w:rPr>
                <w:rFonts w:ascii="Times New Roman" w:hAnsi="Times New Roman" w:cs="Times New Roman"/>
                <w:sz w:val="28"/>
                <w:szCs w:val="28"/>
              </w:rPr>
            </w:pPr>
            <w:r w:rsidRPr="00475BFD">
              <w:rPr>
                <w:rFonts w:ascii="Times New Roman" w:hAnsi="Times New Roman" w:cs="Times New Roman"/>
                <w:sz w:val="28"/>
                <w:szCs w:val="28"/>
              </w:rPr>
              <w:t>Отрицательные показатели требуют пояснений</w:t>
            </w: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p>
        </w:tc>
        <w:tc>
          <w:tcPr>
            <w:tcW w:w="2410" w:type="dxa"/>
          </w:tcPr>
          <w:p w:rsidR="00475BFD" w:rsidRPr="00475BFD" w:rsidRDefault="00475BFD" w:rsidP="00475BFD">
            <w:pPr>
              <w:jc w:val="left"/>
              <w:rPr>
                <w:rFonts w:ascii="Times New Roman" w:hAnsi="Times New Roman" w:cs="Times New Roman"/>
                <w:sz w:val="28"/>
                <w:szCs w:val="28"/>
              </w:rPr>
            </w:pPr>
            <w:r w:rsidRPr="00475BFD">
              <w:rPr>
                <w:rFonts w:ascii="Times New Roman" w:hAnsi="Times New Roman" w:cs="Times New Roman"/>
                <w:sz w:val="28"/>
                <w:szCs w:val="28"/>
              </w:rPr>
              <w:lastRenderedPageBreak/>
              <w:t>3 850 990,00</w:t>
            </w: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p>
          <w:p w:rsidR="00475BFD" w:rsidRPr="00475BFD" w:rsidRDefault="00475BFD" w:rsidP="00475BFD">
            <w:pPr>
              <w:jc w:val="left"/>
              <w:rPr>
                <w:rFonts w:ascii="Times New Roman" w:hAnsi="Times New Roman" w:cs="Times New Roman"/>
                <w:sz w:val="28"/>
                <w:szCs w:val="28"/>
              </w:rPr>
            </w:pPr>
            <w:r w:rsidRPr="00475BFD">
              <w:rPr>
                <w:rFonts w:ascii="Times New Roman" w:hAnsi="Times New Roman" w:cs="Times New Roman"/>
                <w:sz w:val="28"/>
                <w:szCs w:val="28"/>
              </w:rPr>
              <w:t>- 251 633 214,69</w:t>
            </w:r>
          </w:p>
          <w:p w:rsidR="00475BFD" w:rsidRPr="00475BFD" w:rsidRDefault="00475BFD" w:rsidP="00475BFD">
            <w:pPr>
              <w:jc w:val="left"/>
              <w:rPr>
                <w:rFonts w:ascii="Times New Roman" w:hAnsi="Times New Roman" w:cs="Times New Roman"/>
                <w:sz w:val="28"/>
                <w:szCs w:val="28"/>
              </w:rPr>
            </w:pPr>
            <w:r w:rsidRPr="00475BFD">
              <w:rPr>
                <w:rFonts w:ascii="Times New Roman" w:hAnsi="Times New Roman" w:cs="Times New Roman"/>
                <w:sz w:val="28"/>
                <w:szCs w:val="28"/>
              </w:rPr>
              <w:t>- 8 322 793,47</w:t>
            </w:r>
          </w:p>
          <w:p w:rsidR="00475BFD" w:rsidRPr="00475BFD" w:rsidRDefault="00475BFD" w:rsidP="00475BFD">
            <w:pPr>
              <w:jc w:val="left"/>
              <w:rPr>
                <w:rFonts w:ascii="Times New Roman" w:hAnsi="Times New Roman" w:cs="Times New Roman"/>
                <w:sz w:val="28"/>
                <w:szCs w:val="28"/>
              </w:rPr>
            </w:pPr>
          </w:p>
        </w:tc>
        <w:tc>
          <w:tcPr>
            <w:tcW w:w="4014" w:type="dxa"/>
          </w:tcPr>
          <w:p w:rsidR="00475BFD" w:rsidRPr="00475BFD" w:rsidRDefault="00475BFD" w:rsidP="00475BFD">
            <w:pPr>
              <w:autoSpaceDE w:val="0"/>
              <w:autoSpaceDN w:val="0"/>
              <w:adjustRightInd w:val="0"/>
              <w:jc w:val="left"/>
              <w:rPr>
                <w:rFonts w:ascii="Times New Roman" w:hAnsi="Times New Roman" w:cs="Times New Roman"/>
                <w:sz w:val="28"/>
                <w:szCs w:val="28"/>
              </w:rPr>
            </w:pPr>
            <w:r w:rsidRPr="00475BFD">
              <w:rPr>
                <w:rFonts w:ascii="Times New Roman" w:hAnsi="Times New Roman" w:cs="Times New Roman"/>
                <w:sz w:val="28"/>
                <w:szCs w:val="28"/>
              </w:rPr>
              <w:lastRenderedPageBreak/>
              <w:t>В учете применены следующие счета:</w:t>
            </w:r>
          </w:p>
          <w:p w:rsidR="00475BFD" w:rsidRPr="00475BFD" w:rsidRDefault="00475BFD" w:rsidP="00475BFD">
            <w:pPr>
              <w:autoSpaceDE w:val="0"/>
              <w:autoSpaceDN w:val="0"/>
              <w:adjustRightInd w:val="0"/>
              <w:jc w:val="left"/>
              <w:rPr>
                <w:rFonts w:ascii="Times New Roman" w:hAnsi="Times New Roman" w:cs="Times New Roman"/>
                <w:sz w:val="28"/>
                <w:szCs w:val="28"/>
              </w:rPr>
            </w:pPr>
            <w:r w:rsidRPr="00475BFD">
              <w:rPr>
                <w:rFonts w:ascii="Times New Roman" w:hAnsi="Times New Roman" w:cs="Times New Roman"/>
                <w:sz w:val="28"/>
                <w:szCs w:val="28"/>
              </w:rPr>
              <w:t>- в части прямых расходов 110960211, 110960213,</w:t>
            </w:r>
          </w:p>
          <w:p w:rsidR="00475BFD" w:rsidRPr="00475BFD" w:rsidRDefault="00475BFD" w:rsidP="00475BFD">
            <w:pPr>
              <w:autoSpaceDE w:val="0"/>
              <w:autoSpaceDN w:val="0"/>
              <w:adjustRightInd w:val="0"/>
              <w:jc w:val="left"/>
              <w:rPr>
                <w:rFonts w:ascii="Times New Roman" w:hAnsi="Times New Roman" w:cs="Times New Roman"/>
                <w:sz w:val="28"/>
                <w:szCs w:val="28"/>
              </w:rPr>
            </w:pPr>
            <w:r w:rsidRPr="00475BFD">
              <w:rPr>
                <w:rFonts w:ascii="Times New Roman" w:hAnsi="Times New Roman" w:cs="Times New Roman"/>
                <w:sz w:val="28"/>
                <w:szCs w:val="28"/>
              </w:rPr>
              <w:t xml:space="preserve">- в части общехозяйственных </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 xml:space="preserve">расходов </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 xml:space="preserve">110980221, </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110980222,</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110980223,</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 xml:space="preserve">110980225, </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110980226,</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110980272.</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 xml:space="preserve">Счет 010900000 «Затраты на изготовление продукции, выполнение работ, услуг» используется для учета </w:t>
            </w:r>
            <w:r w:rsidRPr="00475BFD">
              <w:rPr>
                <w:rFonts w:ascii="Times New Roman" w:hAnsi="Times New Roman" w:cs="Times New Roman"/>
                <w:sz w:val="28"/>
                <w:szCs w:val="28"/>
              </w:rPr>
              <w:lastRenderedPageBreak/>
              <w:t>операций по формированию себестоимости оказываемых МКУ «Служба заказчика», МКУ «Ритуал», МКУ «МАП», МКУ «</w:t>
            </w:r>
            <w:proofErr w:type="spellStart"/>
            <w:r w:rsidRPr="00475BFD">
              <w:rPr>
                <w:rFonts w:ascii="Times New Roman" w:hAnsi="Times New Roman" w:cs="Times New Roman"/>
                <w:sz w:val="28"/>
                <w:szCs w:val="28"/>
              </w:rPr>
              <w:t>Петроснаб</w:t>
            </w:r>
            <w:proofErr w:type="spellEnd"/>
            <w:r w:rsidRPr="00475BFD">
              <w:rPr>
                <w:rFonts w:ascii="Times New Roman" w:hAnsi="Times New Roman" w:cs="Times New Roman"/>
                <w:sz w:val="28"/>
                <w:szCs w:val="28"/>
              </w:rPr>
              <w:t>» следующих платных услуг:</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 составление смет по работам капитального характера для физических и юридических лиц,</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 согласование технологического подключения к сетям ливневой канализации,</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 составление актов жилищных условий,</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 оказание общегигиенических услуг при организации и деятельности бань,</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 оформление электронных паспортов захоронения и архивных справок,</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 исполнение телематического запроса об установлении отдельных фактов, событий, сведений,</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 обеспечение сохранности архивных документов,</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 оказание услуг при организации и проведении ярмарок и торговых обслуживаний.</w:t>
            </w:r>
          </w:p>
          <w:p w:rsidR="00475BFD" w:rsidRPr="00475BFD" w:rsidRDefault="00475BFD" w:rsidP="00475BFD">
            <w:pPr>
              <w:widowControl w:val="0"/>
              <w:ind w:right="-2"/>
              <w:jc w:val="left"/>
              <w:rPr>
                <w:rFonts w:ascii="Times New Roman" w:hAnsi="Times New Roman" w:cs="Times New Roman"/>
                <w:sz w:val="28"/>
                <w:szCs w:val="28"/>
              </w:rPr>
            </w:pP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По строке 092 КОСГУ 172 «Доходы от выбытия активов» отражена сумма</w:t>
            </w:r>
          </w:p>
          <w:p w:rsidR="00475BFD" w:rsidRPr="00475BFD" w:rsidRDefault="00475BFD" w:rsidP="00475BFD">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 251 633 214,69 руб. -</w:t>
            </w:r>
          </w:p>
          <w:p w:rsidR="00475BFD" w:rsidRPr="00475BFD" w:rsidRDefault="00475BFD" w:rsidP="00475BFD">
            <w:pPr>
              <w:widowControl w:val="0"/>
              <w:ind w:right="-2"/>
              <w:jc w:val="left"/>
              <w:rPr>
                <w:rFonts w:ascii="Times New Roman" w:hAnsi="Times New Roman" w:cs="Times New Roman"/>
                <w:sz w:val="28"/>
                <w:szCs w:val="28"/>
              </w:rPr>
            </w:pPr>
            <w:proofErr w:type="spellStart"/>
            <w:r w:rsidRPr="00475BFD">
              <w:rPr>
                <w:rFonts w:ascii="Times New Roman" w:hAnsi="Times New Roman" w:cs="Times New Roman"/>
                <w:sz w:val="28"/>
                <w:szCs w:val="28"/>
              </w:rPr>
              <w:t>разукомплектация</w:t>
            </w:r>
            <w:proofErr w:type="spellEnd"/>
            <w:r w:rsidRPr="00475BFD">
              <w:rPr>
                <w:rFonts w:ascii="Times New Roman" w:hAnsi="Times New Roman" w:cs="Times New Roman"/>
                <w:sz w:val="28"/>
                <w:szCs w:val="28"/>
              </w:rPr>
              <w:t xml:space="preserve"> объектов недвижимого имущества.</w:t>
            </w:r>
          </w:p>
          <w:p w:rsidR="00475BFD" w:rsidRDefault="00475BFD" w:rsidP="007E3342">
            <w:pPr>
              <w:widowControl w:val="0"/>
              <w:ind w:right="-2"/>
              <w:jc w:val="left"/>
              <w:rPr>
                <w:rFonts w:ascii="Times New Roman" w:hAnsi="Times New Roman" w:cs="Times New Roman"/>
                <w:sz w:val="28"/>
                <w:szCs w:val="28"/>
              </w:rPr>
            </w:pPr>
            <w:r w:rsidRPr="00475BFD">
              <w:rPr>
                <w:rFonts w:ascii="Times New Roman" w:hAnsi="Times New Roman" w:cs="Times New Roman"/>
                <w:sz w:val="28"/>
                <w:szCs w:val="28"/>
              </w:rPr>
              <w:t xml:space="preserve">По строке 093 КОСГУ 173 «Чрезвычайные доходы с операциями с активами» отражена сумма                    </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r w:rsidRPr="00475BFD">
              <w:rPr>
                <w:rFonts w:ascii="Times New Roman" w:hAnsi="Times New Roman" w:cs="Times New Roman"/>
                <w:sz w:val="28"/>
                <w:szCs w:val="28"/>
              </w:rPr>
              <w:t>(</w:t>
            </w:r>
            <w:proofErr w:type="gramEnd"/>
            <w:r w:rsidRPr="00475BFD">
              <w:rPr>
                <w:rFonts w:ascii="Times New Roman" w:hAnsi="Times New Roman" w:cs="Times New Roman"/>
                <w:sz w:val="28"/>
                <w:szCs w:val="28"/>
              </w:rPr>
              <w:t xml:space="preserve">-) 8 322 793,47 руб. - операции по списанию (восстановлению) </w:t>
            </w:r>
            <w:r w:rsidRPr="00475BFD">
              <w:rPr>
                <w:rFonts w:ascii="Times New Roman" w:hAnsi="Times New Roman" w:cs="Times New Roman"/>
                <w:sz w:val="28"/>
                <w:szCs w:val="28"/>
              </w:rPr>
              <w:lastRenderedPageBreak/>
              <w:t>кредиторской задолженности,  списанию (восстановлению) дебиторской задолженности по доходам.</w:t>
            </w:r>
          </w:p>
          <w:p w:rsidR="007E3342" w:rsidRPr="00475BFD" w:rsidRDefault="007E3342" w:rsidP="007E3342">
            <w:pPr>
              <w:widowControl w:val="0"/>
              <w:ind w:right="-2"/>
              <w:jc w:val="left"/>
              <w:rPr>
                <w:rFonts w:ascii="Times New Roman" w:hAnsi="Times New Roman" w:cs="Times New Roman"/>
                <w:sz w:val="28"/>
                <w:szCs w:val="28"/>
              </w:rPr>
            </w:pPr>
          </w:p>
        </w:tc>
      </w:tr>
    </w:tbl>
    <w:p w:rsidR="00F47823" w:rsidRDefault="00F47823" w:rsidP="00F91688">
      <w:pPr>
        <w:rPr>
          <w:sz w:val="28"/>
          <w:szCs w:val="28"/>
        </w:rPr>
      </w:pPr>
    </w:p>
    <w:p w:rsidR="00C6481E" w:rsidRDefault="00C6481E" w:rsidP="00C6481E">
      <w:pPr>
        <w:ind w:right="282" w:firstLine="426"/>
        <w:rPr>
          <w:sz w:val="28"/>
          <w:szCs w:val="28"/>
        </w:rPr>
      </w:pPr>
      <w:r>
        <w:rPr>
          <w:sz w:val="28"/>
          <w:szCs w:val="28"/>
        </w:rPr>
        <w:t xml:space="preserve"> </w:t>
      </w:r>
      <w:r w:rsidR="0026504A">
        <w:rPr>
          <w:sz w:val="28"/>
          <w:szCs w:val="28"/>
        </w:rPr>
        <w:t>3</w:t>
      </w:r>
      <w:r>
        <w:rPr>
          <w:sz w:val="28"/>
          <w:szCs w:val="28"/>
        </w:rPr>
        <w:t xml:space="preserve">. </w:t>
      </w:r>
      <w:r w:rsidRPr="00C6481E">
        <w:rPr>
          <w:sz w:val="28"/>
          <w:szCs w:val="28"/>
        </w:rPr>
        <w:t>Форма 0503128 «Отчет о бюджетных обязательствах».</w:t>
      </w:r>
    </w:p>
    <w:p w:rsidR="005A578C" w:rsidRDefault="005A578C" w:rsidP="00C6481E">
      <w:pPr>
        <w:ind w:right="282" w:firstLine="426"/>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268"/>
        <w:gridCol w:w="2126"/>
        <w:gridCol w:w="3969"/>
      </w:tblGrid>
      <w:tr w:rsidR="005A578C" w:rsidRPr="005A578C" w:rsidTr="005A578C">
        <w:trPr>
          <w:trHeight w:val="988"/>
        </w:trPr>
        <w:tc>
          <w:tcPr>
            <w:tcW w:w="1560" w:type="dxa"/>
            <w:tcBorders>
              <w:top w:val="single" w:sz="4" w:space="0" w:color="auto"/>
              <w:left w:val="single" w:sz="4" w:space="0" w:color="auto"/>
              <w:bottom w:val="single" w:sz="4" w:space="0" w:color="auto"/>
              <w:right w:val="single" w:sz="4" w:space="0" w:color="auto"/>
            </w:tcBorders>
          </w:tcPr>
          <w:p w:rsidR="005A578C" w:rsidRPr="005A578C" w:rsidRDefault="005A578C" w:rsidP="00726D58">
            <w:pPr>
              <w:jc w:val="center"/>
              <w:rPr>
                <w:sz w:val="28"/>
                <w:szCs w:val="28"/>
              </w:rPr>
            </w:pPr>
            <w:r w:rsidRPr="005A578C">
              <w:rPr>
                <w:sz w:val="28"/>
                <w:szCs w:val="28"/>
              </w:rPr>
              <w:t>Раздел формы</w:t>
            </w:r>
          </w:p>
        </w:tc>
        <w:tc>
          <w:tcPr>
            <w:tcW w:w="2268" w:type="dxa"/>
            <w:tcBorders>
              <w:top w:val="single" w:sz="4" w:space="0" w:color="auto"/>
              <w:left w:val="single" w:sz="4" w:space="0" w:color="auto"/>
              <w:bottom w:val="single" w:sz="4" w:space="0" w:color="auto"/>
              <w:right w:val="single" w:sz="4" w:space="0" w:color="auto"/>
            </w:tcBorders>
          </w:tcPr>
          <w:p w:rsidR="005A578C" w:rsidRDefault="005A578C" w:rsidP="00726D58">
            <w:pPr>
              <w:jc w:val="center"/>
              <w:rPr>
                <w:sz w:val="28"/>
                <w:szCs w:val="28"/>
              </w:rPr>
            </w:pPr>
            <w:r w:rsidRPr="005A578C">
              <w:rPr>
                <w:sz w:val="28"/>
                <w:szCs w:val="28"/>
              </w:rPr>
              <w:t>Правило контрольных соотношений</w:t>
            </w:r>
          </w:p>
          <w:p w:rsidR="00726D58" w:rsidRPr="005A578C" w:rsidRDefault="00726D58" w:rsidP="00726D5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hideMark/>
          </w:tcPr>
          <w:p w:rsidR="005A578C" w:rsidRPr="005A578C" w:rsidRDefault="005A578C" w:rsidP="00726D58">
            <w:pPr>
              <w:jc w:val="center"/>
              <w:rPr>
                <w:sz w:val="28"/>
                <w:szCs w:val="28"/>
              </w:rPr>
            </w:pPr>
            <w:r w:rsidRPr="005A578C">
              <w:rPr>
                <w:sz w:val="28"/>
                <w:szCs w:val="28"/>
              </w:rPr>
              <w:t>Сумма расхождения</w:t>
            </w:r>
          </w:p>
        </w:tc>
        <w:tc>
          <w:tcPr>
            <w:tcW w:w="3969" w:type="dxa"/>
            <w:tcBorders>
              <w:top w:val="single" w:sz="4" w:space="0" w:color="auto"/>
              <w:left w:val="single" w:sz="4" w:space="0" w:color="auto"/>
              <w:bottom w:val="single" w:sz="4" w:space="0" w:color="auto"/>
              <w:right w:val="single" w:sz="4" w:space="0" w:color="auto"/>
            </w:tcBorders>
            <w:hideMark/>
          </w:tcPr>
          <w:p w:rsidR="005A578C" w:rsidRPr="005A578C" w:rsidRDefault="005A578C" w:rsidP="00726D58">
            <w:pPr>
              <w:jc w:val="center"/>
              <w:rPr>
                <w:sz w:val="28"/>
                <w:szCs w:val="28"/>
              </w:rPr>
            </w:pPr>
            <w:r w:rsidRPr="005A578C">
              <w:rPr>
                <w:sz w:val="28"/>
                <w:szCs w:val="28"/>
              </w:rPr>
              <w:t>Причины расхождения</w:t>
            </w:r>
          </w:p>
        </w:tc>
      </w:tr>
      <w:tr w:rsidR="005A578C" w:rsidRPr="005A578C" w:rsidTr="005A578C">
        <w:trPr>
          <w:trHeight w:val="988"/>
        </w:trPr>
        <w:tc>
          <w:tcPr>
            <w:tcW w:w="1560" w:type="dxa"/>
            <w:tcBorders>
              <w:top w:val="single" w:sz="4" w:space="0" w:color="auto"/>
              <w:left w:val="single" w:sz="4" w:space="0" w:color="auto"/>
              <w:bottom w:val="single" w:sz="4" w:space="0" w:color="auto"/>
              <w:right w:val="single" w:sz="4" w:space="0" w:color="auto"/>
            </w:tcBorders>
          </w:tcPr>
          <w:p w:rsidR="005A578C" w:rsidRPr="005A578C" w:rsidRDefault="005A578C" w:rsidP="005A578C">
            <w:pPr>
              <w:jc w:val="left"/>
              <w:rPr>
                <w:sz w:val="28"/>
                <w:szCs w:val="28"/>
              </w:rPr>
            </w:pPr>
            <w:r w:rsidRPr="005A578C">
              <w:rPr>
                <w:sz w:val="28"/>
                <w:szCs w:val="28"/>
              </w:rPr>
              <w:t>Таблица №1 (Расходы бюджета)</w:t>
            </w:r>
          </w:p>
          <w:p w:rsidR="005A578C" w:rsidRPr="005A578C" w:rsidRDefault="005A578C" w:rsidP="005A578C">
            <w:pPr>
              <w:jc w:val="left"/>
              <w:rPr>
                <w:sz w:val="28"/>
                <w:szCs w:val="28"/>
              </w:rPr>
            </w:pPr>
          </w:p>
          <w:p w:rsidR="005A578C" w:rsidRPr="005A578C" w:rsidRDefault="005A578C" w:rsidP="005A578C">
            <w:pPr>
              <w:jc w:val="left"/>
              <w:rPr>
                <w:sz w:val="28"/>
                <w:szCs w:val="28"/>
              </w:rPr>
            </w:pPr>
          </w:p>
          <w:p w:rsidR="005A578C" w:rsidRPr="005A578C" w:rsidRDefault="005A578C" w:rsidP="005A578C">
            <w:pPr>
              <w:jc w:val="left"/>
              <w:rPr>
                <w:sz w:val="28"/>
                <w:szCs w:val="28"/>
              </w:rPr>
            </w:pPr>
          </w:p>
          <w:p w:rsidR="005A578C" w:rsidRPr="005A578C" w:rsidRDefault="005A578C" w:rsidP="005A578C">
            <w:pPr>
              <w:jc w:val="left"/>
              <w:rPr>
                <w:sz w:val="28"/>
                <w:szCs w:val="28"/>
              </w:rPr>
            </w:pPr>
          </w:p>
          <w:p w:rsidR="005A578C" w:rsidRPr="005A578C" w:rsidRDefault="005A578C" w:rsidP="005A578C">
            <w:pPr>
              <w:jc w:val="left"/>
              <w:rPr>
                <w:sz w:val="28"/>
                <w:szCs w:val="28"/>
              </w:rPr>
            </w:pPr>
          </w:p>
          <w:p w:rsidR="005A578C" w:rsidRPr="005A578C" w:rsidRDefault="005A578C" w:rsidP="005A578C">
            <w:pPr>
              <w:jc w:val="left"/>
              <w:rPr>
                <w:sz w:val="28"/>
                <w:szCs w:val="28"/>
              </w:rPr>
            </w:pPr>
          </w:p>
          <w:p w:rsidR="005A578C" w:rsidRPr="005A578C" w:rsidRDefault="005A578C" w:rsidP="005A578C">
            <w:pPr>
              <w:jc w:val="left"/>
              <w:rPr>
                <w:sz w:val="28"/>
                <w:szCs w:val="28"/>
              </w:rPr>
            </w:pPr>
          </w:p>
          <w:p w:rsidR="005A578C" w:rsidRPr="005A578C" w:rsidRDefault="005A578C" w:rsidP="005A578C">
            <w:pPr>
              <w:jc w:val="left"/>
              <w:rPr>
                <w:sz w:val="28"/>
                <w:szCs w:val="28"/>
              </w:rPr>
            </w:pPr>
          </w:p>
          <w:p w:rsidR="005A578C" w:rsidRPr="005A578C" w:rsidRDefault="005A578C" w:rsidP="005A578C">
            <w:pPr>
              <w:jc w:val="left"/>
              <w:rPr>
                <w:sz w:val="28"/>
                <w:szCs w:val="28"/>
              </w:rPr>
            </w:pPr>
          </w:p>
          <w:p w:rsidR="005A578C" w:rsidRPr="005A578C" w:rsidRDefault="005A578C" w:rsidP="005A578C">
            <w:pPr>
              <w:jc w:val="left"/>
              <w:rPr>
                <w:sz w:val="28"/>
                <w:szCs w:val="28"/>
              </w:rPr>
            </w:pPr>
          </w:p>
          <w:p w:rsidR="005A578C" w:rsidRPr="005A578C" w:rsidRDefault="005A578C" w:rsidP="005A578C">
            <w:pPr>
              <w:jc w:val="left"/>
              <w:rPr>
                <w:sz w:val="28"/>
                <w:szCs w:val="28"/>
              </w:rPr>
            </w:pPr>
          </w:p>
          <w:p w:rsidR="005A578C" w:rsidRPr="005A578C" w:rsidRDefault="005A578C" w:rsidP="005A578C">
            <w:pPr>
              <w:jc w:val="left"/>
              <w:rPr>
                <w:sz w:val="28"/>
                <w:szCs w:val="28"/>
              </w:rPr>
            </w:pPr>
          </w:p>
          <w:p w:rsidR="005A578C" w:rsidRPr="005A578C" w:rsidRDefault="005A578C" w:rsidP="005A578C">
            <w:pPr>
              <w:jc w:val="left"/>
              <w:rPr>
                <w:sz w:val="28"/>
                <w:szCs w:val="28"/>
              </w:rPr>
            </w:pPr>
          </w:p>
        </w:tc>
        <w:tc>
          <w:tcPr>
            <w:tcW w:w="2268" w:type="dxa"/>
            <w:tcBorders>
              <w:top w:val="single" w:sz="4" w:space="0" w:color="auto"/>
              <w:left w:val="single" w:sz="4" w:space="0" w:color="auto"/>
              <w:bottom w:val="single" w:sz="4" w:space="0" w:color="auto"/>
              <w:right w:val="single" w:sz="4" w:space="0" w:color="auto"/>
            </w:tcBorders>
          </w:tcPr>
          <w:p w:rsidR="005A578C" w:rsidRPr="005A578C" w:rsidRDefault="005A578C" w:rsidP="005A578C">
            <w:pPr>
              <w:jc w:val="left"/>
              <w:rPr>
                <w:sz w:val="28"/>
                <w:szCs w:val="28"/>
              </w:rPr>
            </w:pPr>
            <w:r w:rsidRPr="005A578C">
              <w:rPr>
                <w:sz w:val="28"/>
                <w:szCs w:val="28"/>
              </w:rPr>
              <w:t xml:space="preserve">№ ФК-1-21_128:   </w:t>
            </w:r>
          </w:p>
          <w:p w:rsidR="005A578C" w:rsidRPr="005A578C" w:rsidRDefault="005A578C" w:rsidP="005A578C">
            <w:pPr>
              <w:jc w:val="left"/>
              <w:rPr>
                <w:sz w:val="28"/>
                <w:szCs w:val="28"/>
              </w:rPr>
            </w:pPr>
            <w:r w:rsidRPr="005A578C">
              <w:rPr>
                <w:sz w:val="28"/>
                <w:szCs w:val="28"/>
              </w:rPr>
              <w:t xml:space="preserve"> т1 гр5 Фильтр: (где КВР = 111,121,131,141) = т1 гр7 Фильтр: (где КВР = 111,121,131,141) Комментарий: Объем принятых БО по заработной плате не соответствует объему ЛБО – требует пояснения</w:t>
            </w:r>
          </w:p>
          <w:p w:rsidR="005A578C" w:rsidRPr="005A578C" w:rsidRDefault="005A578C" w:rsidP="005A578C">
            <w:pPr>
              <w:jc w:val="left"/>
              <w:rPr>
                <w:sz w:val="28"/>
                <w:szCs w:val="28"/>
              </w:rPr>
            </w:pPr>
            <w:r w:rsidRPr="005A578C">
              <w:rPr>
                <w:sz w:val="28"/>
                <w:szCs w:val="28"/>
              </w:rPr>
              <w:t xml:space="preserve"> </w:t>
            </w:r>
          </w:p>
          <w:p w:rsidR="005A578C" w:rsidRPr="005A578C" w:rsidRDefault="005A578C" w:rsidP="005A578C">
            <w:pPr>
              <w:jc w:val="left"/>
              <w:rPr>
                <w:sz w:val="28"/>
                <w:szCs w:val="28"/>
              </w:rPr>
            </w:pPr>
          </w:p>
          <w:p w:rsidR="005A578C" w:rsidRPr="005A578C" w:rsidRDefault="005A578C" w:rsidP="005A578C">
            <w:pPr>
              <w:jc w:val="left"/>
              <w:rPr>
                <w:sz w:val="28"/>
                <w:szCs w:val="28"/>
              </w:rPr>
            </w:pPr>
            <w:r w:rsidRPr="005A578C">
              <w:rPr>
                <w:sz w:val="28"/>
                <w:szCs w:val="28"/>
              </w:rPr>
              <w:t xml:space="preserve">ФК-1-26_128:   </w:t>
            </w:r>
          </w:p>
          <w:p w:rsidR="005A578C" w:rsidRDefault="005A578C" w:rsidP="005A578C">
            <w:pPr>
              <w:jc w:val="left"/>
              <w:rPr>
                <w:sz w:val="28"/>
                <w:szCs w:val="28"/>
              </w:rPr>
            </w:pPr>
            <w:r w:rsidRPr="005A578C">
              <w:rPr>
                <w:sz w:val="28"/>
                <w:szCs w:val="28"/>
              </w:rPr>
              <w:t xml:space="preserve"> т1 гр6 Фильтр: КВР 2%, 41%, 323, 880, 119, 129, 139, 832,863=0 Отражение в отчете ф. 0503128 показателей в графах 6,8 видов расходов, отличных от КВР 2%, 41%, 323, 880, 119, </w:t>
            </w:r>
            <w:r w:rsidRPr="005A578C">
              <w:rPr>
                <w:sz w:val="28"/>
                <w:szCs w:val="28"/>
              </w:rPr>
              <w:lastRenderedPageBreak/>
              <w:t>129, 139, 832, 863</w:t>
            </w:r>
          </w:p>
          <w:p w:rsidR="007E3342" w:rsidRDefault="007E3342" w:rsidP="005A578C">
            <w:pPr>
              <w:jc w:val="left"/>
              <w:rPr>
                <w:sz w:val="28"/>
                <w:szCs w:val="28"/>
              </w:rPr>
            </w:pPr>
          </w:p>
          <w:p w:rsidR="005A578C" w:rsidRPr="005A578C" w:rsidRDefault="005A578C" w:rsidP="005A578C">
            <w:pPr>
              <w:jc w:val="left"/>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5A578C" w:rsidRPr="005A578C" w:rsidRDefault="005A578C" w:rsidP="005A578C">
            <w:pPr>
              <w:rPr>
                <w:sz w:val="28"/>
                <w:szCs w:val="28"/>
              </w:rPr>
            </w:pPr>
            <w:r w:rsidRPr="005A578C">
              <w:rPr>
                <w:sz w:val="28"/>
                <w:szCs w:val="28"/>
              </w:rPr>
              <w:lastRenderedPageBreak/>
              <w:t>0,61</w:t>
            </w: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p>
          <w:p w:rsidR="005A578C" w:rsidRPr="005A578C" w:rsidRDefault="005A578C" w:rsidP="005A578C">
            <w:pPr>
              <w:rPr>
                <w:sz w:val="28"/>
                <w:szCs w:val="28"/>
              </w:rPr>
            </w:pPr>
            <w:r w:rsidRPr="005A578C">
              <w:rPr>
                <w:sz w:val="28"/>
                <w:szCs w:val="28"/>
              </w:rPr>
              <w:t>43 685 493,29</w:t>
            </w:r>
          </w:p>
        </w:tc>
        <w:tc>
          <w:tcPr>
            <w:tcW w:w="3969" w:type="dxa"/>
            <w:tcBorders>
              <w:top w:val="single" w:sz="4" w:space="0" w:color="auto"/>
              <w:left w:val="single" w:sz="4" w:space="0" w:color="auto"/>
              <w:bottom w:val="single" w:sz="4" w:space="0" w:color="auto"/>
              <w:right w:val="single" w:sz="4" w:space="0" w:color="auto"/>
            </w:tcBorders>
          </w:tcPr>
          <w:p w:rsidR="005A578C" w:rsidRPr="005A578C" w:rsidRDefault="0085202C" w:rsidP="005A578C">
            <w:pPr>
              <w:jc w:val="left"/>
              <w:rPr>
                <w:color w:val="000000"/>
                <w:sz w:val="28"/>
                <w:szCs w:val="28"/>
              </w:rPr>
            </w:pPr>
            <w:r w:rsidRPr="0085202C">
              <w:rPr>
                <w:color w:val="000000"/>
                <w:sz w:val="28"/>
                <w:szCs w:val="28"/>
              </w:rPr>
              <w:t xml:space="preserve">Отклонение принятого бюджетного обязательства по фонду оплаты труда от лимитов бюджетных обязательств по виду расходов 121 обусловлено корректировкой фонда оплаты труда </w:t>
            </w:r>
            <w:r w:rsidR="004804FB">
              <w:rPr>
                <w:color w:val="000000"/>
                <w:sz w:val="28"/>
                <w:szCs w:val="28"/>
              </w:rPr>
              <w:t>после</w:t>
            </w:r>
            <w:r w:rsidRPr="0085202C">
              <w:rPr>
                <w:color w:val="000000"/>
                <w:sz w:val="28"/>
                <w:szCs w:val="28"/>
              </w:rPr>
              <w:t xml:space="preserve"> Решения сессии Петрозаводского городского Совета 20.12.2024. </w:t>
            </w:r>
          </w:p>
          <w:p w:rsidR="005A578C" w:rsidRDefault="005A578C" w:rsidP="005A578C">
            <w:pPr>
              <w:jc w:val="left"/>
              <w:rPr>
                <w:color w:val="000000"/>
                <w:sz w:val="28"/>
                <w:szCs w:val="28"/>
              </w:rPr>
            </w:pPr>
          </w:p>
          <w:p w:rsidR="0085202C" w:rsidRDefault="0085202C" w:rsidP="005A578C">
            <w:pPr>
              <w:jc w:val="left"/>
              <w:rPr>
                <w:color w:val="000000"/>
                <w:sz w:val="28"/>
                <w:szCs w:val="28"/>
              </w:rPr>
            </w:pPr>
          </w:p>
          <w:p w:rsidR="0085202C" w:rsidRDefault="0085202C" w:rsidP="005A578C">
            <w:pPr>
              <w:jc w:val="left"/>
              <w:rPr>
                <w:color w:val="000000"/>
                <w:sz w:val="28"/>
                <w:szCs w:val="28"/>
              </w:rPr>
            </w:pPr>
          </w:p>
          <w:p w:rsidR="0085202C" w:rsidRDefault="0085202C" w:rsidP="005A578C">
            <w:pPr>
              <w:jc w:val="left"/>
              <w:rPr>
                <w:color w:val="000000"/>
                <w:sz w:val="28"/>
                <w:szCs w:val="28"/>
              </w:rPr>
            </w:pPr>
          </w:p>
          <w:p w:rsidR="0085202C" w:rsidRDefault="0085202C" w:rsidP="005A578C">
            <w:pPr>
              <w:jc w:val="left"/>
              <w:rPr>
                <w:color w:val="000000"/>
                <w:sz w:val="28"/>
                <w:szCs w:val="28"/>
              </w:rPr>
            </w:pPr>
          </w:p>
          <w:p w:rsidR="0085202C" w:rsidRDefault="0085202C" w:rsidP="005A578C">
            <w:pPr>
              <w:jc w:val="left"/>
              <w:rPr>
                <w:color w:val="000000"/>
                <w:sz w:val="28"/>
                <w:szCs w:val="28"/>
              </w:rPr>
            </w:pPr>
          </w:p>
          <w:p w:rsidR="0085202C" w:rsidRDefault="0085202C" w:rsidP="005A578C">
            <w:pPr>
              <w:jc w:val="left"/>
              <w:rPr>
                <w:color w:val="000000"/>
                <w:sz w:val="28"/>
                <w:szCs w:val="28"/>
              </w:rPr>
            </w:pPr>
          </w:p>
          <w:p w:rsidR="0085202C" w:rsidRPr="005A578C" w:rsidRDefault="0085202C" w:rsidP="005A578C">
            <w:pPr>
              <w:jc w:val="left"/>
              <w:rPr>
                <w:color w:val="000000"/>
                <w:sz w:val="28"/>
                <w:szCs w:val="28"/>
              </w:rPr>
            </w:pPr>
          </w:p>
          <w:p w:rsidR="005A578C" w:rsidRPr="005A578C" w:rsidRDefault="005A578C" w:rsidP="005A578C">
            <w:pPr>
              <w:jc w:val="left"/>
              <w:rPr>
                <w:color w:val="000000"/>
                <w:sz w:val="28"/>
                <w:szCs w:val="28"/>
              </w:rPr>
            </w:pPr>
            <w:r w:rsidRPr="005A578C">
              <w:rPr>
                <w:color w:val="000000"/>
                <w:sz w:val="28"/>
                <w:szCs w:val="28"/>
              </w:rPr>
              <w:t>Привлечение Администрацией Петрозаводского городского округа коммерческих кредитов осуществляется на основании контрактов, заключенных с применением конкурентных способов (код вида расходов 730).</w:t>
            </w:r>
          </w:p>
          <w:p w:rsidR="005A578C" w:rsidRPr="005A578C" w:rsidRDefault="005A578C" w:rsidP="005A578C">
            <w:pPr>
              <w:jc w:val="left"/>
              <w:rPr>
                <w:color w:val="000000"/>
                <w:sz w:val="28"/>
                <w:szCs w:val="28"/>
              </w:rPr>
            </w:pPr>
          </w:p>
        </w:tc>
      </w:tr>
    </w:tbl>
    <w:p w:rsidR="00C6481E" w:rsidRPr="00C6481E" w:rsidRDefault="00C6481E" w:rsidP="00C6481E">
      <w:pPr>
        <w:ind w:right="282" w:firstLine="426"/>
        <w:rPr>
          <w:sz w:val="28"/>
          <w:szCs w:val="28"/>
        </w:rPr>
      </w:pPr>
    </w:p>
    <w:p w:rsidR="00C6481E" w:rsidRDefault="005A2C84" w:rsidP="00F91688">
      <w:pPr>
        <w:rPr>
          <w:sz w:val="28"/>
          <w:szCs w:val="28"/>
        </w:rPr>
      </w:pPr>
      <w:r>
        <w:rPr>
          <w:sz w:val="28"/>
          <w:szCs w:val="28"/>
        </w:rPr>
        <w:t xml:space="preserve">       </w:t>
      </w:r>
      <w:r w:rsidR="005A578C">
        <w:rPr>
          <w:sz w:val="28"/>
          <w:szCs w:val="28"/>
        </w:rPr>
        <w:t>4</w:t>
      </w:r>
      <w:r>
        <w:rPr>
          <w:sz w:val="28"/>
          <w:szCs w:val="28"/>
        </w:rPr>
        <w:t xml:space="preserve">. </w:t>
      </w:r>
      <w:r w:rsidRPr="00E61B09">
        <w:rPr>
          <w:sz w:val="28"/>
          <w:szCs w:val="28"/>
        </w:rPr>
        <w:t>Форма 05031</w:t>
      </w:r>
      <w:r>
        <w:rPr>
          <w:sz w:val="28"/>
          <w:szCs w:val="28"/>
        </w:rPr>
        <w:t>64</w:t>
      </w:r>
      <w:r w:rsidRPr="00E61B09">
        <w:rPr>
          <w:sz w:val="28"/>
          <w:szCs w:val="28"/>
        </w:rPr>
        <w:t xml:space="preserve"> </w:t>
      </w:r>
      <w:r w:rsidRPr="00E61B09">
        <w:rPr>
          <w:rFonts w:eastAsia="Calibri"/>
          <w:sz w:val="28"/>
          <w:szCs w:val="28"/>
        </w:rPr>
        <w:t>«</w:t>
      </w:r>
      <w:r>
        <w:rPr>
          <w:rFonts w:eastAsia="Calibri"/>
          <w:sz w:val="28"/>
          <w:szCs w:val="28"/>
        </w:rPr>
        <w:t>Сведения об исполнении бюджета</w:t>
      </w:r>
      <w:r w:rsidRPr="00E61B09">
        <w:rPr>
          <w:sz w:val="28"/>
          <w:szCs w:val="28"/>
        </w:rPr>
        <w:t>»</w:t>
      </w:r>
      <w:r>
        <w:rPr>
          <w:sz w:val="28"/>
          <w:szCs w:val="28"/>
        </w:rPr>
        <w:t>.</w:t>
      </w:r>
      <w:r w:rsidRPr="00E61B09">
        <w:rPr>
          <w:sz w:val="28"/>
          <w:szCs w:val="28"/>
        </w:rPr>
        <w:t xml:space="preserve">    </w:t>
      </w:r>
    </w:p>
    <w:p w:rsidR="005A2C84" w:rsidRDefault="005A2C84" w:rsidP="00F91688">
      <w:pPr>
        <w:rPr>
          <w:sz w:val="28"/>
          <w:szCs w:val="28"/>
        </w:rPr>
      </w:pPr>
    </w:p>
    <w:tbl>
      <w:tblPr>
        <w:tblStyle w:val="220"/>
        <w:tblW w:w="0" w:type="auto"/>
        <w:tblInd w:w="108" w:type="dxa"/>
        <w:tblLook w:val="04A0" w:firstRow="1" w:lastRow="0" w:firstColumn="1" w:lastColumn="0" w:noHBand="0" w:noVBand="1"/>
      </w:tblPr>
      <w:tblGrid>
        <w:gridCol w:w="1843"/>
        <w:gridCol w:w="3544"/>
        <w:gridCol w:w="4536"/>
      </w:tblGrid>
      <w:tr w:rsidR="005A578C" w:rsidRPr="005A578C" w:rsidTr="005A578C">
        <w:tc>
          <w:tcPr>
            <w:tcW w:w="1843" w:type="dxa"/>
          </w:tcPr>
          <w:p w:rsidR="005A578C" w:rsidRPr="005A578C" w:rsidRDefault="005A578C" w:rsidP="005A578C">
            <w:pPr>
              <w:widowControl w:val="0"/>
              <w:ind w:right="-2"/>
              <w:jc w:val="center"/>
              <w:rPr>
                <w:rFonts w:ascii="Times New Roman" w:hAnsi="Times New Roman" w:cs="Times New Roman"/>
                <w:sz w:val="28"/>
                <w:szCs w:val="28"/>
              </w:rPr>
            </w:pPr>
            <w:r w:rsidRPr="005A578C">
              <w:rPr>
                <w:rFonts w:ascii="Times New Roman" w:hAnsi="Times New Roman" w:cs="Times New Roman"/>
                <w:sz w:val="28"/>
                <w:szCs w:val="28"/>
              </w:rPr>
              <w:t>Раздел формы</w:t>
            </w:r>
          </w:p>
        </w:tc>
        <w:tc>
          <w:tcPr>
            <w:tcW w:w="3544" w:type="dxa"/>
          </w:tcPr>
          <w:p w:rsidR="005A578C" w:rsidRDefault="005A578C" w:rsidP="005A578C">
            <w:pPr>
              <w:jc w:val="center"/>
              <w:rPr>
                <w:rFonts w:ascii="Times New Roman" w:hAnsi="Times New Roman" w:cs="Times New Roman"/>
                <w:sz w:val="28"/>
                <w:szCs w:val="28"/>
              </w:rPr>
            </w:pPr>
            <w:r w:rsidRPr="005A578C">
              <w:rPr>
                <w:rFonts w:ascii="Times New Roman" w:hAnsi="Times New Roman" w:cs="Times New Roman"/>
                <w:sz w:val="28"/>
                <w:szCs w:val="28"/>
              </w:rPr>
              <w:t>Правило контрольных соотношений</w:t>
            </w:r>
          </w:p>
          <w:p w:rsidR="00726D58" w:rsidRPr="005A578C" w:rsidRDefault="00726D58" w:rsidP="005A578C">
            <w:pPr>
              <w:jc w:val="center"/>
              <w:rPr>
                <w:rFonts w:ascii="Times New Roman" w:hAnsi="Times New Roman" w:cs="Times New Roman"/>
                <w:sz w:val="28"/>
                <w:szCs w:val="28"/>
              </w:rPr>
            </w:pPr>
          </w:p>
        </w:tc>
        <w:tc>
          <w:tcPr>
            <w:tcW w:w="4536" w:type="dxa"/>
          </w:tcPr>
          <w:p w:rsidR="005A578C" w:rsidRPr="005A578C" w:rsidRDefault="005A578C" w:rsidP="005A578C">
            <w:pPr>
              <w:widowControl w:val="0"/>
              <w:ind w:right="-2"/>
              <w:jc w:val="center"/>
              <w:rPr>
                <w:rFonts w:ascii="Times New Roman" w:hAnsi="Times New Roman" w:cs="Times New Roman"/>
                <w:sz w:val="28"/>
                <w:szCs w:val="28"/>
              </w:rPr>
            </w:pPr>
            <w:r w:rsidRPr="005A578C">
              <w:rPr>
                <w:rFonts w:ascii="Times New Roman" w:hAnsi="Times New Roman" w:cs="Times New Roman"/>
                <w:sz w:val="28"/>
                <w:szCs w:val="28"/>
              </w:rPr>
              <w:t>Причины расхождений</w:t>
            </w:r>
          </w:p>
        </w:tc>
      </w:tr>
      <w:tr w:rsidR="005A578C" w:rsidRPr="005A578C" w:rsidTr="005A578C">
        <w:tc>
          <w:tcPr>
            <w:tcW w:w="1843" w:type="dxa"/>
          </w:tcPr>
          <w:p w:rsidR="005A578C" w:rsidRPr="005A578C" w:rsidRDefault="005A578C" w:rsidP="005A578C">
            <w:pPr>
              <w:widowControl w:val="0"/>
              <w:ind w:right="-2"/>
              <w:jc w:val="left"/>
              <w:rPr>
                <w:rFonts w:ascii="Times New Roman" w:hAnsi="Times New Roman" w:cs="Times New Roman"/>
                <w:sz w:val="28"/>
                <w:szCs w:val="28"/>
              </w:rPr>
            </w:pPr>
            <w:r w:rsidRPr="005A578C">
              <w:rPr>
                <w:rFonts w:ascii="Times New Roman" w:hAnsi="Times New Roman" w:cs="Times New Roman"/>
                <w:sz w:val="28"/>
                <w:szCs w:val="28"/>
              </w:rPr>
              <w:t xml:space="preserve">Таблица № 1 </w:t>
            </w:r>
          </w:p>
          <w:p w:rsidR="005A578C" w:rsidRPr="005A578C" w:rsidRDefault="005A578C" w:rsidP="005A578C">
            <w:pPr>
              <w:widowControl w:val="0"/>
              <w:ind w:right="-2"/>
              <w:jc w:val="left"/>
              <w:rPr>
                <w:rFonts w:ascii="Times New Roman" w:hAnsi="Times New Roman" w:cs="Times New Roman"/>
                <w:sz w:val="28"/>
                <w:szCs w:val="28"/>
              </w:rPr>
            </w:pPr>
            <w:r w:rsidRPr="005A578C">
              <w:rPr>
                <w:rFonts w:ascii="Times New Roman" w:hAnsi="Times New Roman" w:cs="Times New Roman"/>
                <w:sz w:val="28"/>
                <w:szCs w:val="28"/>
              </w:rPr>
              <w:t>«Доходы»</w:t>
            </w: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rPr>
            </w:pPr>
            <w:r w:rsidRPr="005A578C">
              <w:rPr>
                <w:rFonts w:ascii="Times New Roman" w:hAnsi="Times New Roman" w:cs="Times New Roman"/>
                <w:sz w:val="28"/>
                <w:szCs w:val="28"/>
              </w:rPr>
              <w:t xml:space="preserve">Таблица № 2 </w:t>
            </w:r>
          </w:p>
          <w:p w:rsidR="005A578C" w:rsidRPr="005A578C" w:rsidRDefault="005A578C" w:rsidP="005A578C">
            <w:pPr>
              <w:widowControl w:val="0"/>
              <w:ind w:right="-2"/>
              <w:jc w:val="left"/>
              <w:rPr>
                <w:rFonts w:ascii="Times New Roman" w:hAnsi="Times New Roman" w:cs="Times New Roman"/>
                <w:sz w:val="28"/>
                <w:szCs w:val="28"/>
              </w:rPr>
            </w:pPr>
            <w:r w:rsidRPr="005A578C">
              <w:rPr>
                <w:rFonts w:ascii="Times New Roman" w:hAnsi="Times New Roman" w:cs="Times New Roman"/>
                <w:sz w:val="28"/>
                <w:szCs w:val="28"/>
              </w:rPr>
              <w:t>«Расходы»</w:t>
            </w:r>
          </w:p>
        </w:tc>
        <w:tc>
          <w:tcPr>
            <w:tcW w:w="3544" w:type="dxa"/>
          </w:tcPr>
          <w:p w:rsidR="005A578C" w:rsidRDefault="005A578C" w:rsidP="005A578C">
            <w:pPr>
              <w:jc w:val="left"/>
              <w:rPr>
                <w:rFonts w:ascii="Times New Roman" w:hAnsi="Times New Roman" w:cs="Times New Roman"/>
                <w:sz w:val="28"/>
                <w:szCs w:val="28"/>
              </w:rPr>
            </w:pPr>
            <w:r w:rsidRPr="005A578C">
              <w:rPr>
                <w:rFonts w:ascii="Times New Roman" w:hAnsi="Times New Roman" w:cs="Times New Roman"/>
                <w:sz w:val="28"/>
                <w:szCs w:val="28"/>
              </w:rPr>
              <w:t>Правило № ФК-1-1_164</w:t>
            </w:r>
            <w:bookmarkStart w:id="15" w:name="1RU1078105"/>
          </w:p>
          <w:p w:rsidR="005A578C" w:rsidRPr="005A578C" w:rsidRDefault="005A578C" w:rsidP="005A578C">
            <w:pPr>
              <w:jc w:val="left"/>
              <w:rPr>
                <w:rFonts w:ascii="Times New Roman" w:hAnsi="Times New Roman" w:cs="Times New Roman"/>
                <w:sz w:val="28"/>
                <w:szCs w:val="28"/>
              </w:rPr>
            </w:pPr>
            <w:r w:rsidRPr="005A578C">
              <w:rPr>
                <w:rFonts w:ascii="Times New Roman" w:hAnsi="Times New Roman" w:cs="Times New Roman"/>
                <w:sz w:val="28"/>
                <w:szCs w:val="28"/>
              </w:rPr>
              <w:t>т1 гр3,4,5,7 группа000 стр85000000000000000 = т1 гр3,4,5,7 Фильтр: Сумма детализированных строк 010</w:t>
            </w:r>
          </w:p>
          <w:p w:rsidR="005A578C" w:rsidRPr="005A578C" w:rsidRDefault="005A578C" w:rsidP="005A578C">
            <w:pPr>
              <w:jc w:val="left"/>
              <w:rPr>
                <w:rFonts w:ascii="Times New Roman" w:hAnsi="Times New Roman" w:cs="Times New Roman"/>
                <w:sz w:val="28"/>
                <w:szCs w:val="28"/>
              </w:rPr>
            </w:pPr>
            <w:r w:rsidRPr="005A578C">
              <w:rPr>
                <w:rFonts w:ascii="Times New Roman" w:hAnsi="Times New Roman" w:cs="Times New Roman"/>
                <w:sz w:val="28"/>
                <w:szCs w:val="28"/>
              </w:rPr>
              <w:t>Комментарий: Итоговая сумма по разделу 1 доходы не соответствует сумме детализированных строк</w:t>
            </w:r>
            <w:bookmarkEnd w:id="15"/>
          </w:p>
          <w:p w:rsidR="005A578C" w:rsidRPr="005A578C" w:rsidRDefault="005A578C" w:rsidP="005A578C">
            <w:pPr>
              <w:jc w:val="left"/>
              <w:rPr>
                <w:rFonts w:ascii="Times New Roman" w:hAnsi="Times New Roman" w:cs="Times New Roman"/>
                <w:sz w:val="28"/>
                <w:szCs w:val="28"/>
              </w:rPr>
            </w:pPr>
          </w:p>
          <w:p w:rsidR="005A578C" w:rsidRPr="005A578C" w:rsidRDefault="005A578C" w:rsidP="005A578C">
            <w:pPr>
              <w:widowControl w:val="0"/>
              <w:ind w:right="-2"/>
              <w:jc w:val="left"/>
              <w:rPr>
                <w:rFonts w:ascii="Times New Roman" w:hAnsi="Times New Roman" w:cs="Times New Roman"/>
                <w:sz w:val="28"/>
                <w:szCs w:val="28"/>
                <w:highlight w:val="yellow"/>
              </w:rPr>
            </w:pPr>
          </w:p>
          <w:p w:rsidR="005A578C" w:rsidRPr="005A578C" w:rsidRDefault="005A578C" w:rsidP="005A578C">
            <w:pPr>
              <w:widowControl w:val="0"/>
              <w:ind w:right="-2"/>
              <w:jc w:val="left"/>
              <w:rPr>
                <w:rFonts w:ascii="Times New Roman" w:hAnsi="Times New Roman" w:cs="Times New Roman"/>
                <w:sz w:val="28"/>
                <w:szCs w:val="28"/>
                <w:highlight w:val="yellow"/>
              </w:rPr>
            </w:pPr>
          </w:p>
          <w:p w:rsidR="005A578C" w:rsidRPr="005A578C" w:rsidRDefault="005A578C" w:rsidP="005A578C">
            <w:pPr>
              <w:widowControl w:val="0"/>
              <w:ind w:right="-2"/>
              <w:jc w:val="left"/>
              <w:rPr>
                <w:rFonts w:ascii="Times New Roman" w:hAnsi="Times New Roman" w:cs="Times New Roman"/>
                <w:sz w:val="28"/>
                <w:szCs w:val="28"/>
                <w:highlight w:val="yellow"/>
              </w:rPr>
            </w:pPr>
          </w:p>
          <w:p w:rsidR="005A578C" w:rsidRPr="005A578C" w:rsidRDefault="005A578C" w:rsidP="005A578C">
            <w:pPr>
              <w:widowControl w:val="0"/>
              <w:ind w:right="-2"/>
              <w:jc w:val="left"/>
              <w:rPr>
                <w:rFonts w:ascii="Times New Roman" w:hAnsi="Times New Roman" w:cs="Times New Roman"/>
                <w:sz w:val="28"/>
                <w:szCs w:val="28"/>
                <w:highlight w:val="yellow"/>
              </w:rPr>
            </w:pPr>
          </w:p>
          <w:p w:rsidR="005A578C" w:rsidRPr="005A578C" w:rsidRDefault="005A578C" w:rsidP="005A578C">
            <w:pPr>
              <w:widowControl w:val="0"/>
              <w:ind w:right="-2"/>
              <w:jc w:val="left"/>
              <w:rPr>
                <w:rFonts w:ascii="Times New Roman" w:hAnsi="Times New Roman" w:cs="Times New Roman"/>
                <w:sz w:val="28"/>
                <w:szCs w:val="28"/>
                <w:highlight w:val="yellow"/>
              </w:rPr>
            </w:pPr>
          </w:p>
          <w:p w:rsidR="005A578C" w:rsidRDefault="005A578C" w:rsidP="005A578C">
            <w:pPr>
              <w:widowControl w:val="0"/>
              <w:ind w:right="-2"/>
              <w:jc w:val="left"/>
              <w:rPr>
                <w:rFonts w:ascii="Times New Roman" w:hAnsi="Times New Roman" w:cs="Times New Roman"/>
                <w:sz w:val="28"/>
                <w:szCs w:val="28"/>
              </w:rPr>
            </w:pPr>
          </w:p>
          <w:p w:rsidR="005A578C" w:rsidRDefault="005A578C" w:rsidP="005A578C">
            <w:pPr>
              <w:widowControl w:val="0"/>
              <w:ind w:right="-2"/>
              <w:jc w:val="left"/>
              <w:rPr>
                <w:rFonts w:ascii="Times New Roman" w:hAnsi="Times New Roman" w:cs="Times New Roman"/>
                <w:b/>
                <w:bCs/>
                <w:sz w:val="28"/>
                <w:szCs w:val="28"/>
              </w:rPr>
            </w:pPr>
            <w:r w:rsidRPr="005A578C">
              <w:rPr>
                <w:rFonts w:ascii="Times New Roman" w:hAnsi="Times New Roman" w:cs="Times New Roman"/>
                <w:sz w:val="28"/>
                <w:szCs w:val="28"/>
              </w:rPr>
              <w:t>Правило № И-19(1)</w:t>
            </w:r>
            <w:r w:rsidRPr="005A578C">
              <w:rPr>
                <w:rFonts w:ascii="Times New Roman" w:hAnsi="Times New Roman" w:cs="Times New Roman"/>
                <w:b/>
                <w:bCs/>
                <w:sz w:val="28"/>
                <w:szCs w:val="28"/>
              </w:rPr>
              <w:t xml:space="preserve"> </w:t>
            </w:r>
          </w:p>
          <w:p w:rsidR="005A578C" w:rsidRPr="005A578C" w:rsidRDefault="005A578C" w:rsidP="005A578C">
            <w:pPr>
              <w:widowControl w:val="0"/>
              <w:ind w:right="-2"/>
              <w:jc w:val="left"/>
              <w:rPr>
                <w:rFonts w:ascii="Times New Roman" w:hAnsi="Times New Roman" w:cs="Times New Roman"/>
                <w:b/>
                <w:bCs/>
                <w:sz w:val="28"/>
                <w:szCs w:val="28"/>
              </w:rPr>
            </w:pPr>
            <w:r w:rsidRPr="005A578C">
              <w:rPr>
                <w:rFonts w:ascii="Times New Roman" w:hAnsi="Times New Roman" w:cs="Times New Roman"/>
                <w:sz w:val="28"/>
                <w:szCs w:val="28"/>
              </w:rPr>
              <w:t xml:space="preserve"> </w:t>
            </w:r>
            <w:bookmarkStart w:id="16" w:name="1RU1144697"/>
            <w:r w:rsidRPr="005A578C">
              <w:rPr>
                <w:rFonts w:ascii="Times New Roman" w:hAnsi="Times New Roman" w:cs="Times New Roman"/>
                <w:sz w:val="28"/>
                <w:szCs w:val="28"/>
              </w:rPr>
              <w:t>т2 гр8 = Комментарий</w:t>
            </w:r>
            <w:proofErr w:type="gramStart"/>
            <w:r w:rsidRPr="005A578C">
              <w:rPr>
                <w:rFonts w:ascii="Times New Roman" w:hAnsi="Times New Roman" w:cs="Times New Roman"/>
                <w:sz w:val="28"/>
                <w:szCs w:val="28"/>
              </w:rPr>
              <w:t>: Требует</w:t>
            </w:r>
            <w:proofErr w:type="gramEnd"/>
            <w:r w:rsidRPr="005A578C">
              <w:rPr>
                <w:rFonts w:ascii="Times New Roman" w:hAnsi="Times New Roman" w:cs="Times New Roman"/>
                <w:sz w:val="28"/>
                <w:szCs w:val="28"/>
              </w:rPr>
              <w:t xml:space="preserve"> пояснений. Информацию о причинах отклонения от планового процента исполнения, отраженную по коду 99 «Иные причины» в гр.8 р.2 «Расходы бюджета» Сведений (ф. 0503164), необходимо отразить в Таблице № 13 Пояснительной записки (ф. 0503160).</w:t>
            </w:r>
            <w:bookmarkEnd w:id="16"/>
          </w:p>
        </w:tc>
        <w:tc>
          <w:tcPr>
            <w:tcW w:w="4536" w:type="dxa"/>
          </w:tcPr>
          <w:p w:rsidR="005A578C" w:rsidRPr="005A578C" w:rsidRDefault="005A578C" w:rsidP="005A578C">
            <w:pPr>
              <w:jc w:val="left"/>
              <w:rPr>
                <w:rFonts w:ascii="Calibri" w:hAnsi="Calibri" w:cs="Times New Roman"/>
                <w:color w:val="000000"/>
                <w:sz w:val="22"/>
                <w:szCs w:val="22"/>
              </w:rPr>
            </w:pPr>
            <w:r w:rsidRPr="005A578C">
              <w:rPr>
                <w:rFonts w:ascii="Times New Roman" w:hAnsi="Times New Roman" w:cs="Times New Roman"/>
                <w:color w:val="000000"/>
                <w:sz w:val="28"/>
                <w:szCs w:val="28"/>
              </w:rPr>
              <w:t>Согласно п.163 Инструкции № 191н в</w:t>
            </w:r>
            <w:r w:rsidRPr="005A578C">
              <w:rPr>
                <w:rFonts w:ascii="Times New Roman" w:hAnsi="Times New Roman" w:cs="Times New Roman"/>
                <w:color w:val="222222"/>
                <w:sz w:val="28"/>
                <w:szCs w:val="28"/>
                <w:shd w:val="clear" w:color="auto" w:fill="FFFFFF"/>
              </w:rPr>
              <w:t xml:space="preserve"> графе 1 указываются коды по бюджетной классификации Российской Федерации, по которым в результате исполнения бюджета на отчетную дату имеются отклонения по установленным критериям (сумма и (или) процент исполнения, иные критерии) между плановыми (прогнозными) и фактически исполненными показателями. </w:t>
            </w:r>
          </w:p>
          <w:p w:rsidR="005A578C" w:rsidRPr="005A578C" w:rsidRDefault="005A578C" w:rsidP="005A578C">
            <w:pPr>
              <w:widowControl w:val="0"/>
              <w:ind w:right="-2"/>
              <w:jc w:val="left"/>
              <w:rPr>
                <w:rFonts w:ascii="Times New Roman" w:hAnsi="Times New Roman" w:cs="Times New Roman"/>
                <w:color w:val="222222"/>
                <w:sz w:val="28"/>
                <w:szCs w:val="28"/>
                <w:shd w:val="clear" w:color="auto" w:fill="FFFFFF"/>
              </w:rPr>
            </w:pPr>
            <w:r w:rsidRPr="005A578C">
              <w:rPr>
                <w:rFonts w:ascii="Times New Roman" w:hAnsi="Times New Roman" w:cs="Times New Roman"/>
                <w:color w:val="222222"/>
                <w:sz w:val="28"/>
                <w:szCs w:val="28"/>
                <w:shd w:val="clear" w:color="auto" w:fill="FFFFFF"/>
              </w:rPr>
              <w:t>Соответственно коды бюджетной классификации со стопроцентным исполнением в разделе «Доходы бюджета» исключены.</w:t>
            </w:r>
          </w:p>
          <w:p w:rsidR="005A578C" w:rsidRPr="005A578C" w:rsidRDefault="005A578C" w:rsidP="005A578C">
            <w:pPr>
              <w:widowControl w:val="0"/>
              <w:ind w:right="-2"/>
              <w:jc w:val="left"/>
              <w:rPr>
                <w:rFonts w:ascii="Times New Roman" w:hAnsi="Times New Roman" w:cs="Times New Roman"/>
                <w:color w:val="222222"/>
                <w:sz w:val="28"/>
                <w:szCs w:val="28"/>
                <w:shd w:val="clear" w:color="auto" w:fill="FFFFFF"/>
              </w:rPr>
            </w:pPr>
          </w:p>
          <w:p w:rsidR="005A578C" w:rsidRPr="005A578C" w:rsidRDefault="005A578C" w:rsidP="005A578C">
            <w:pPr>
              <w:widowControl w:val="0"/>
              <w:ind w:right="-2"/>
              <w:jc w:val="left"/>
              <w:rPr>
                <w:rFonts w:ascii="Times New Roman" w:hAnsi="Times New Roman" w:cs="Times New Roman"/>
                <w:sz w:val="28"/>
                <w:szCs w:val="28"/>
              </w:rPr>
            </w:pPr>
            <w:r w:rsidRPr="005A578C">
              <w:rPr>
                <w:rFonts w:ascii="Times New Roman" w:hAnsi="Times New Roman" w:cs="Times New Roman"/>
                <w:sz w:val="28"/>
                <w:szCs w:val="28"/>
              </w:rPr>
              <w:t>Причины отражения информации</w:t>
            </w:r>
          </w:p>
          <w:p w:rsidR="005A578C" w:rsidRPr="005A578C" w:rsidRDefault="005A578C" w:rsidP="005A578C">
            <w:pPr>
              <w:widowControl w:val="0"/>
              <w:ind w:right="-2"/>
              <w:jc w:val="left"/>
              <w:rPr>
                <w:rFonts w:ascii="Times New Roman" w:hAnsi="Times New Roman" w:cs="Times New Roman"/>
                <w:sz w:val="28"/>
                <w:szCs w:val="28"/>
              </w:rPr>
            </w:pPr>
            <w:r w:rsidRPr="005A578C">
              <w:rPr>
                <w:rFonts w:ascii="Times New Roman" w:hAnsi="Times New Roman" w:cs="Times New Roman"/>
                <w:sz w:val="28"/>
                <w:szCs w:val="28"/>
              </w:rPr>
              <w:t xml:space="preserve">по коду 99 «Иные причины» подробно раскрыты в текстовой части Пояснительной записки    </w:t>
            </w:r>
            <w:proofErr w:type="gramStart"/>
            <w:r w:rsidRPr="005A578C">
              <w:rPr>
                <w:rFonts w:ascii="Times New Roman" w:hAnsi="Times New Roman" w:cs="Times New Roman"/>
                <w:sz w:val="28"/>
                <w:szCs w:val="28"/>
              </w:rPr>
              <w:t xml:space="preserve">   (</w:t>
            </w:r>
            <w:proofErr w:type="gramEnd"/>
            <w:r w:rsidRPr="005A578C">
              <w:rPr>
                <w:rFonts w:ascii="Times New Roman" w:hAnsi="Times New Roman" w:cs="Times New Roman"/>
                <w:sz w:val="28"/>
                <w:szCs w:val="28"/>
              </w:rPr>
              <w:t xml:space="preserve">ф. 0503160).                                            В соответствии с п. 159.6 Инструкции № 191н Таблица № 13 «Анализ отчета об исполнении бюджета субъектом бюджетной отчетности» в составе сводной Пояснительной записки </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r w:rsidRPr="005A578C">
              <w:rPr>
                <w:rFonts w:ascii="Times New Roman" w:hAnsi="Times New Roman" w:cs="Times New Roman"/>
                <w:sz w:val="28"/>
                <w:szCs w:val="28"/>
              </w:rPr>
              <w:t>(</w:t>
            </w:r>
            <w:proofErr w:type="gramEnd"/>
            <w:r w:rsidRPr="005A578C">
              <w:rPr>
                <w:rFonts w:ascii="Times New Roman" w:hAnsi="Times New Roman" w:cs="Times New Roman"/>
                <w:sz w:val="28"/>
                <w:szCs w:val="28"/>
              </w:rPr>
              <w:t>ф. 0503160) не составляется  финансовым органом.</w:t>
            </w:r>
          </w:p>
          <w:p w:rsidR="005A578C" w:rsidRPr="005A578C" w:rsidRDefault="005A578C" w:rsidP="005A578C">
            <w:pPr>
              <w:autoSpaceDE w:val="0"/>
              <w:autoSpaceDN w:val="0"/>
              <w:adjustRightInd w:val="0"/>
              <w:rPr>
                <w:rFonts w:ascii="Times New Roman" w:hAnsi="Times New Roman" w:cs="Times New Roman"/>
                <w:sz w:val="28"/>
                <w:szCs w:val="28"/>
              </w:rPr>
            </w:pPr>
            <w:r w:rsidRPr="005A578C">
              <w:rPr>
                <w:rFonts w:ascii="Times New Roman" w:hAnsi="Times New Roman" w:cs="Times New Roman"/>
                <w:sz w:val="28"/>
                <w:szCs w:val="28"/>
              </w:rPr>
              <w:t xml:space="preserve"> </w:t>
            </w:r>
          </w:p>
          <w:p w:rsidR="005A578C" w:rsidRDefault="005A578C" w:rsidP="005A578C">
            <w:pPr>
              <w:widowControl w:val="0"/>
              <w:ind w:right="-2"/>
              <w:jc w:val="left"/>
              <w:rPr>
                <w:rFonts w:ascii="Times New Roman" w:hAnsi="Times New Roman" w:cs="Times New Roman"/>
                <w:sz w:val="28"/>
                <w:szCs w:val="28"/>
              </w:rPr>
            </w:pPr>
          </w:p>
          <w:p w:rsidR="007E3342" w:rsidRPr="005A578C" w:rsidRDefault="007E3342" w:rsidP="005A578C">
            <w:pPr>
              <w:widowControl w:val="0"/>
              <w:ind w:right="-2"/>
              <w:jc w:val="left"/>
              <w:rPr>
                <w:rFonts w:ascii="Times New Roman" w:hAnsi="Times New Roman" w:cs="Times New Roman"/>
                <w:sz w:val="28"/>
                <w:szCs w:val="28"/>
              </w:rPr>
            </w:pPr>
          </w:p>
        </w:tc>
      </w:tr>
    </w:tbl>
    <w:p w:rsidR="005A2C84" w:rsidRDefault="005A2C84" w:rsidP="00F91688">
      <w:pPr>
        <w:rPr>
          <w:sz w:val="28"/>
          <w:szCs w:val="28"/>
        </w:rPr>
      </w:pPr>
    </w:p>
    <w:p w:rsidR="00260217" w:rsidRDefault="00260217" w:rsidP="00260217">
      <w:pPr>
        <w:ind w:firstLine="426"/>
        <w:rPr>
          <w:sz w:val="28"/>
          <w:szCs w:val="28"/>
        </w:rPr>
      </w:pPr>
      <w:r>
        <w:rPr>
          <w:sz w:val="28"/>
          <w:szCs w:val="28"/>
        </w:rPr>
        <w:t xml:space="preserve"> </w:t>
      </w:r>
      <w:r w:rsidR="005A578C">
        <w:rPr>
          <w:sz w:val="28"/>
          <w:szCs w:val="28"/>
        </w:rPr>
        <w:t>5</w:t>
      </w:r>
      <w:r>
        <w:rPr>
          <w:sz w:val="28"/>
          <w:szCs w:val="28"/>
        </w:rPr>
        <w:t xml:space="preserve">. </w:t>
      </w:r>
      <w:r w:rsidRPr="00E61B09">
        <w:rPr>
          <w:sz w:val="28"/>
          <w:szCs w:val="28"/>
        </w:rPr>
        <w:t xml:space="preserve">Форма </w:t>
      </w:r>
      <w:r>
        <w:rPr>
          <w:sz w:val="28"/>
          <w:szCs w:val="28"/>
        </w:rPr>
        <w:t>0503168</w:t>
      </w:r>
      <w:r w:rsidRPr="00E61B09">
        <w:rPr>
          <w:sz w:val="28"/>
          <w:szCs w:val="28"/>
        </w:rPr>
        <w:t xml:space="preserve"> </w:t>
      </w:r>
      <w:r w:rsidRPr="00E61B09">
        <w:rPr>
          <w:rFonts w:eastAsia="Calibri"/>
          <w:sz w:val="28"/>
          <w:szCs w:val="28"/>
        </w:rPr>
        <w:t>«</w:t>
      </w:r>
      <w:r>
        <w:rPr>
          <w:sz w:val="28"/>
          <w:szCs w:val="28"/>
        </w:rPr>
        <w:t>Сведения о движении нефинансовых активов».</w:t>
      </w:r>
    </w:p>
    <w:p w:rsidR="00260217" w:rsidRDefault="00260217" w:rsidP="00260217">
      <w:pPr>
        <w:ind w:firstLine="426"/>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301"/>
        <w:gridCol w:w="2176"/>
        <w:gridCol w:w="3439"/>
      </w:tblGrid>
      <w:tr w:rsidR="000C3BCA" w:rsidRPr="000C3BCA" w:rsidTr="000C3BCA">
        <w:tc>
          <w:tcPr>
            <w:tcW w:w="2007" w:type="dxa"/>
            <w:shd w:val="clear" w:color="auto" w:fill="auto"/>
          </w:tcPr>
          <w:p w:rsidR="000C3BCA" w:rsidRPr="000C3BCA" w:rsidRDefault="000C3BCA" w:rsidP="000C3BCA">
            <w:pPr>
              <w:jc w:val="center"/>
              <w:rPr>
                <w:sz w:val="28"/>
                <w:szCs w:val="28"/>
              </w:rPr>
            </w:pPr>
            <w:r w:rsidRPr="000C3BCA">
              <w:rPr>
                <w:sz w:val="28"/>
                <w:szCs w:val="28"/>
              </w:rPr>
              <w:t>Раздел формы</w:t>
            </w:r>
          </w:p>
        </w:tc>
        <w:tc>
          <w:tcPr>
            <w:tcW w:w="2301" w:type="dxa"/>
            <w:shd w:val="clear" w:color="auto" w:fill="auto"/>
          </w:tcPr>
          <w:p w:rsidR="000C3BCA" w:rsidRDefault="000C3BCA" w:rsidP="000C3BCA">
            <w:pPr>
              <w:jc w:val="center"/>
              <w:rPr>
                <w:sz w:val="28"/>
                <w:szCs w:val="28"/>
              </w:rPr>
            </w:pPr>
            <w:r w:rsidRPr="000C3BCA">
              <w:rPr>
                <w:sz w:val="28"/>
                <w:szCs w:val="28"/>
              </w:rPr>
              <w:t>Правило контрольных соотношений</w:t>
            </w:r>
          </w:p>
          <w:p w:rsidR="00726D58" w:rsidRPr="000C3BCA" w:rsidRDefault="00726D58" w:rsidP="000C3BCA">
            <w:pPr>
              <w:jc w:val="center"/>
              <w:rPr>
                <w:sz w:val="28"/>
                <w:szCs w:val="28"/>
              </w:rPr>
            </w:pPr>
          </w:p>
        </w:tc>
        <w:tc>
          <w:tcPr>
            <w:tcW w:w="2176" w:type="dxa"/>
            <w:shd w:val="clear" w:color="auto" w:fill="auto"/>
          </w:tcPr>
          <w:p w:rsidR="000C3BCA" w:rsidRPr="000C3BCA" w:rsidRDefault="000C3BCA" w:rsidP="000C3BCA">
            <w:pPr>
              <w:jc w:val="center"/>
              <w:rPr>
                <w:sz w:val="28"/>
                <w:szCs w:val="28"/>
              </w:rPr>
            </w:pPr>
            <w:r w:rsidRPr="000C3BCA">
              <w:rPr>
                <w:sz w:val="28"/>
                <w:szCs w:val="28"/>
              </w:rPr>
              <w:t>Сумма расхождения</w:t>
            </w:r>
          </w:p>
        </w:tc>
        <w:tc>
          <w:tcPr>
            <w:tcW w:w="3439" w:type="dxa"/>
            <w:shd w:val="clear" w:color="auto" w:fill="auto"/>
          </w:tcPr>
          <w:p w:rsidR="000C3BCA" w:rsidRPr="000C3BCA" w:rsidRDefault="000C3BCA" w:rsidP="000C3BCA">
            <w:pPr>
              <w:jc w:val="center"/>
              <w:rPr>
                <w:sz w:val="28"/>
                <w:szCs w:val="28"/>
              </w:rPr>
            </w:pPr>
            <w:r w:rsidRPr="000C3BCA">
              <w:rPr>
                <w:sz w:val="28"/>
                <w:szCs w:val="28"/>
              </w:rPr>
              <w:t>Причины расхождения</w:t>
            </w:r>
          </w:p>
        </w:tc>
      </w:tr>
      <w:tr w:rsidR="000C3BCA" w:rsidRPr="000C3BCA" w:rsidTr="000C3BCA">
        <w:trPr>
          <w:trHeight w:val="2117"/>
        </w:trPr>
        <w:tc>
          <w:tcPr>
            <w:tcW w:w="2007" w:type="dxa"/>
            <w:shd w:val="clear" w:color="auto" w:fill="auto"/>
          </w:tcPr>
          <w:p w:rsidR="000C3BCA" w:rsidRPr="000C3BCA" w:rsidRDefault="000C3BCA" w:rsidP="000C3BCA">
            <w:pPr>
              <w:jc w:val="left"/>
              <w:rPr>
                <w:sz w:val="28"/>
                <w:szCs w:val="28"/>
              </w:rPr>
            </w:pPr>
            <w:r w:rsidRPr="000C3BCA">
              <w:rPr>
                <w:sz w:val="28"/>
                <w:szCs w:val="28"/>
              </w:rPr>
              <w:t>Раздел 2</w:t>
            </w:r>
          </w:p>
          <w:p w:rsidR="000C3BCA" w:rsidRPr="000C3BCA" w:rsidRDefault="000C3BCA" w:rsidP="000C3BCA">
            <w:pPr>
              <w:jc w:val="left"/>
              <w:rPr>
                <w:sz w:val="28"/>
                <w:szCs w:val="28"/>
              </w:rPr>
            </w:pPr>
            <w:r w:rsidRPr="000C3BCA">
              <w:rPr>
                <w:sz w:val="28"/>
                <w:szCs w:val="28"/>
              </w:rPr>
              <w:t>Нефинансовые активы, составляющие имущество казны</w:t>
            </w: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Default="000C3BCA" w:rsidP="000C3BCA">
            <w:pPr>
              <w:jc w:val="left"/>
              <w:rPr>
                <w:sz w:val="28"/>
                <w:szCs w:val="28"/>
              </w:rPr>
            </w:pPr>
          </w:p>
          <w:p w:rsidR="007E3342" w:rsidRPr="000C3BCA" w:rsidRDefault="007E3342" w:rsidP="000C3BCA">
            <w:pPr>
              <w:jc w:val="left"/>
              <w:rPr>
                <w:sz w:val="28"/>
                <w:szCs w:val="28"/>
              </w:rPr>
            </w:pPr>
          </w:p>
          <w:p w:rsidR="000C3BCA" w:rsidRPr="000C3BCA" w:rsidRDefault="000C3BCA" w:rsidP="000C3BCA">
            <w:pPr>
              <w:jc w:val="left"/>
              <w:rPr>
                <w:sz w:val="28"/>
                <w:szCs w:val="28"/>
              </w:rPr>
            </w:pPr>
          </w:p>
        </w:tc>
        <w:tc>
          <w:tcPr>
            <w:tcW w:w="2301" w:type="dxa"/>
            <w:shd w:val="clear" w:color="auto" w:fill="auto"/>
          </w:tcPr>
          <w:p w:rsidR="000C3BCA" w:rsidRPr="000C3BCA" w:rsidRDefault="000C3BCA" w:rsidP="000C3BCA">
            <w:pPr>
              <w:jc w:val="left"/>
              <w:rPr>
                <w:sz w:val="28"/>
                <w:szCs w:val="28"/>
              </w:rPr>
            </w:pPr>
            <w:r w:rsidRPr="000C3BCA">
              <w:rPr>
                <w:sz w:val="28"/>
                <w:szCs w:val="28"/>
              </w:rPr>
              <w:t>Правило № ФК-1-40.1_168</w:t>
            </w:r>
          </w:p>
          <w:p w:rsidR="000C3BCA" w:rsidRPr="000C3BCA" w:rsidRDefault="000C3BCA" w:rsidP="000C3BCA">
            <w:pPr>
              <w:jc w:val="left"/>
              <w:rPr>
                <w:sz w:val="28"/>
                <w:szCs w:val="28"/>
              </w:rPr>
            </w:pPr>
            <w:r w:rsidRPr="000C3BCA">
              <w:rPr>
                <w:sz w:val="28"/>
                <w:szCs w:val="28"/>
              </w:rPr>
              <w:t xml:space="preserve">т1 гр4, 5, 8, 11 стр560=0 </w:t>
            </w:r>
          </w:p>
          <w:p w:rsidR="000C3BCA" w:rsidRPr="000C3BCA" w:rsidRDefault="000C3BCA" w:rsidP="000C3BCA">
            <w:pPr>
              <w:jc w:val="left"/>
              <w:rPr>
                <w:sz w:val="28"/>
                <w:szCs w:val="28"/>
              </w:rPr>
            </w:pPr>
            <w:r w:rsidRPr="000C3BCA">
              <w:rPr>
                <w:sz w:val="28"/>
                <w:szCs w:val="28"/>
              </w:rPr>
              <w:t>Наличие показателей по строке «Вложения в объекты государственной (муниципальной) казны» требует пояснений</w:t>
            </w: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tc>
        <w:tc>
          <w:tcPr>
            <w:tcW w:w="2176" w:type="dxa"/>
            <w:shd w:val="clear" w:color="auto" w:fill="auto"/>
          </w:tcPr>
          <w:p w:rsidR="000C3BCA" w:rsidRPr="000C3BCA" w:rsidRDefault="000C3BCA" w:rsidP="000C3BCA">
            <w:pPr>
              <w:jc w:val="left"/>
              <w:rPr>
                <w:sz w:val="28"/>
                <w:szCs w:val="28"/>
                <w:lang w:val="en-US"/>
              </w:rPr>
            </w:pPr>
            <w:r w:rsidRPr="000C3BCA">
              <w:rPr>
                <w:sz w:val="28"/>
                <w:szCs w:val="28"/>
              </w:rPr>
              <w:t xml:space="preserve">  </w:t>
            </w:r>
            <w:r w:rsidRPr="000C3BCA">
              <w:rPr>
                <w:sz w:val="28"/>
                <w:szCs w:val="28"/>
                <w:lang w:val="en-US"/>
              </w:rPr>
              <w:t>574 421 489</w:t>
            </w:r>
            <w:r w:rsidRPr="000C3BCA">
              <w:rPr>
                <w:sz w:val="28"/>
                <w:szCs w:val="28"/>
              </w:rPr>
              <w:t>,</w:t>
            </w:r>
            <w:r w:rsidRPr="000C3BCA">
              <w:rPr>
                <w:sz w:val="28"/>
                <w:szCs w:val="28"/>
                <w:lang w:val="en-US"/>
              </w:rPr>
              <w:t>15</w:t>
            </w: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p w:rsidR="000C3BCA" w:rsidRPr="000C3BCA" w:rsidRDefault="000C3BCA" w:rsidP="000C3BCA">
            <w:pPr>
              <w:jc w:val="left"/>
              <w:rPr>
                <w:sz w:val="28"/>
                <w:szCs w:val="28"/>
              </w:rPr>
            </w:pPr>
          </w:p>
        </w:tc>
        <w:tc>
          <w:tcPr>
            <w:tcW w:w="3439" w:type="dxa"/>
            <w:shd w:val="clear" w:color="auto" w:fill="auto"/>
          </w:tcPr>
          <w:p w:rsidR="000C3BCA" w:rsidRPr="000C3BCA" w:rsidRDefault="000C3BCA" w:rsidP="000C3BCA">
            <w:pPr>
              <w:jc w:val="left"/>
              <w:rPr>
                <w:sz w:val="28"/>
                <w:szCs w:val="28"/>
              </w:rPr>
            </w:pPr>
            <w:r w:rsidRPr="000C3BCA">
              <w:rPr>
                <w:sz w:val="28"/>
                <w:szCs w:val="28"/>
              </w:rPr>
              <w:t>Согласно постановлениям Администрации Петрозаводского городского округа для учета в составе муниципальной казны приняты вложения в нефинансовые активы на сумму 574 421 489,15</w:t>
            </w:r>
          </w:p>
          <w:p w:rsidR="000C3BCA" w:rsidRPr="000C3BCA" w:rsidRDefault="000C3BCA" w:rsidP="000C3BCA">
            <w:pPr>
              <w:jc w:val="left"/>
              <w:rPr>
                <w:sz w:val="28"/>
                <w:szCs w:val="28"/>
              </w:rPr>
            </w:pPr>
            <w:r w:rsidRPr="000C3BCA">
              <w:rPr>
                <w:sz w:val="28"/>
                <w:szCs w:val="28"/>
              </w:rPr>
              <w:t>руб., в том числе:</w:t>
            </w:r>
          </w:p>
          <w:p w:rsidR="000C3BCA" w:rsidRPr="000C3BCA" w:rsidRDefault="000C3BCA" w:rsidP="000C3BCA">
            <w:pPr>
              <w:jc w:val="left"/>
              <w:rPr>
                <w:sz w:val="28"/>
                <w:szCs w:val="28"/>
              </w:rPr>
            </w:pPr>
            <w:r w:rsidRPr="000C3BCA">
              <w:rPr>
                <w:sz w:val="28"/>
                <w:szCs w:val="28"/>
              </w:rPr>
              <w:t>529</w:t>
            </w:r>
            <w:r w:rsidRPr="000C3BCA">
              <w:rPr>
                <w:sz w:val="28"/>
                <w:szCs w:val="28"/>
                <w:lang w:val="en-US"/>
              </w:rPr>
              <w:t> </w:t>
            </w:r>
            <w:r w:rsidRPr="000C3BCA">
              <w:rPr>
                <w:sz w:val="28"/>
                <w:szCs w:val="28"/>
              </w:rPr>
              <w:t>163</w:t>
            </w:r>
            <w:r w:rsidRPr="000C3BCA">
              <w:rPr>
                <w:sz w:val="28"/>
                <w:szCs w:val="28"/>
                <w:lang w:val="en-US"/>
              </w:rPr>
              <w:t> </w:t>
            </w:r>
            <w:r w:rsidRPr="000C3BCA">
              <w:rPr>
                <w:sz w:val="28"/>
                <w:szCs w:val="28"/>
              </w:rPr>
              <w:t>108,14 руб. – квартиры, приобретенные для детей-сирот, для переселения из аварийного жилья;</w:t>
            </w:r>
          </w:p>
          <w:p w:rsidR="000C3BCA" w:rsidRPr="000C3BCA" w:rsidRDefault="000C3BCA" w:rsidP="000C3BCA">
            <w:pPr>
              <w:jc w:val="left"/>
              <w:rPr>
                <w:sz w:val="28"/>
                <w:szCs w:val="28"/>
              </w:rPr>
            </w:pPr>
            <w:r w:rsidRPr="000C3BCA">
              <w:rPr>
                <w:sz w:val="28"/>
                <w:szCs w:val="28"/>
              </w:rPr>
              <w:t>45 258 381,01 руб. - иное движимое имущество.</w:t>
            </w:r>
          </w:p>
        </w:tc>
      </w:tr>
    </w:tbl>
    <w:p w:rsidR="00260217" w:rsidRDefault="00260217" w:rsidP="00260217">
      <w:pPr>
        <w:ind w:firstLine="426"/>
        <w:rPr>
          <w:sz w:val="28"/>
          <w:szCs w:val="28"/>
        </w:rPr>
      </w:pPr>
    </w:p>
    <w:p w:rsidR="007E3342" w:rsidRDefault="007E3342" w:rsidP="00260217">
      <w:pPr>
        <w:ind w:firstLine="426"/>
        <w:rPr>
          <w:sz w:val="28"/>
          <w:szCs w:val="28"/>
        </w:rPr>
      </w:pPr>
    </w:p>
    <w:p w:rsidR="00F91688" w:rsidRDefault="008C29EF" w:rsidP="00F91688">
      <w:pPr>
        <w:rPr>
          <w:sz w:val="28"/>
          <w:szCs w:val="28"/>
        </w:rPr>
      </w:pPr>
      <w:r>
        <w:rPr>
          <w:sz w:val="28"/>
          <w:szCs w:val="28"/>
        </w:rPr>
        <w:t xml:space="preserve">    </w:t>
      </w:r>
      <w:r w:rsidR="00F47823">
        <w:rPr>
          <w:sz w:val="28"/>
          <w:szCs w:val="28"/>
        </w:rPr>
        <w:t xml:space="preserve">   </w:t>
      </w:r>
      <w:r w:rsidR="005608A2">
        <w:rPr>
          <w:sz w:val="28"/>
          <w:szCs w:val="28"/>
        </w:rPr>
        <w:t>6</w:t>
      </w:r>
      <w:r w:rsidR="00A241FD">
        <w:rPr>
          <w:sz w:val="28"/>
          <w:szCs w:val="28"/>
        </w:rPr>
        <w:t xml:space="preserve">. </w:t>
      </w:r>
      <w:r w:rsidR="00F91688">
        <w:rPr>
          <w:sz w:val="28"/>
          <w:szCs w:val="28"/>
        </w:rPr>
        <w:t xml:space="preserve">Форма 0503169 </w:t>
      </w:r>
      <w:r w:rsidR="00F91688" w:rsidRPr="00F91688">
        <w:rPr>
          <w:rFonts w:eastAsia="Calibri"/>
          <w:sz w:val="28"/>
          <w:szCs w:val="28"/>
        </w:rPr>
        <w:t>«</w:t>
      </w:r>
      <w:r w:rsidR="00F91688" w:rsidRPr="00F91688">
        <w:rPr>
          <w:sz w:val="28"/>
          <w:szCs w:val="28"/>
        </w:rPr>
        <w:t>Сведения по дебиторской и кредиторской задолженности»</w:t>
      </w:r>
      <w:r w:rsidR="00F91688">
        <w:rPr>
          <w:sz w:val="28"/>
          <w:szCs w:val="28"/>
        </w:rPr>
        <w:t>.</w:t>
      </w:r>
    </w:p>
    <w:p w:rsidR="00D179DC" w:rsidRDefault="00D179DC" w:rsidP="00F91688">
      <w:pPr>
        <w:rPr>
          <w:sz w:val="28"/>
          <w:szCs w:val="28"/>
        </w:rPr>
      </w:pPr>
    </w:p>
    <w:p w:rsidR="007E3342" w:rsidRDefault="007E3342" w:rsidP="00F91688">
      <w:pPr>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976"/>
        <w:gridCol w:w="4679"/>
      </w:tblGrid>
      <w:tr w:rsidR="00BD6DBE" w:rsidRPr="00BD6DBE" w:rsidTr="00BD6DBE">
        <w:trPr>
          <w:trHeight w:val="1111"/>
        </w:trPr>
        <w:tc>
          <w:tcPr>
            <w:tcW w:w="2268" w:type="dxa"/>
            <w:shd w:val="clear" w:color="auto" w:fill="auto"/>
          </w:tcPr>
          <w:p w:rsidR="00BD6DBE" w:rsidRPr="00BD6DBE" w:rsidRDefault="00BD6DBE" w:rsidP="00BD6DBE">
            <w:pPr>
              <w:jc w:val="center"/>
              <w:rPr>
                <w:sz w:val="28"/>
                <w:szCs w:val="28"/>
              </w:rPr>
            </w:pPr>
            <w:r w:rsidRPr="00BD6DBE">
              <w:rPr>
                <w:sz w:val="28"/>
                <w:szCs w:val="28"/>
              </w:rPr>
              <w:t>Раздел формы</w:t>
            </w:r>
          </w:p>
        </w:tc>
        <w:tc>
          <w:tcPr>
            <w:tcW w:w="2976" w:type="dxa"/>
            <w:shd w:val="clear" w:color="auto" w:fill="auto"/>
          </w:tcPr>
          <w:p w:rsidR="00BD6DBE" w:rsidRPr="00BD6DBE" w:rsidRDefault="00BD6DBE" w:rsidP="00BD6DBE">
            <w:pPr>
              <w:jc w:val="center"/>
              <w:rPr>
                <w:sz w:val="28"/>
                <w:szCs w:val="28"/>
              </w:rPr>
            </w:pPr>
            <w:r w:rsidRPr="00BD6DBE">
              <w:rPr>
                <w:sz w:val="28"/>
                <w:szCs w:val="28"/>
              </w:rPr>
              <w:t>Правило контрольных соотношений</w:t>
            </w:r>
          </w:p>
        </w:tc>
        <w:tc>
          <w:tcPr>
            <w:tcW w:w="4679" w:type="dxa"/>
            <w:shd w:val="clear" w:color="auto" w:fill="auto"/>
          </w:tcPr>
          <w:p w:rsidR="00BD6DBE" w:rsidRPr="00BD6DBE" w:rsidRDefault="00BD6DBE" w:rsidP="00BD6DBE">
            <w:pPr>
              <w:jc w:val="center"/>
              <w:rPr>
                <w:sz w:val="28"/>
                <w:szCs w:val="28"/>
              </w:rPr>
            </w:pPr>
            <w:r w:rsidRPr="00BD6DBE">
              <w:rPr>
                <w:sz w:val="28"/>
                <w:szCs w:val="28"/>
              </w:rPr>
              <w:t>Причины расхождения</w:t>
            </w:r>
          </w:p>
        </w:tc>
      </w:tr>
      <w:tr w:rsidR="00BD6DBE" w:rsidRPr="00BD6DBE" w:rsidTr="00BD6DBE">
        <w:trPr>
          <w:trHeight w:val="857"/>
        </w:trPr>
        <w:tc>
          <w:tcPr>
            <w:tcW w:w="2268" w:type="dxa"/>
            <w:tcBorders>
              <w:left w:val="single" w:sz="4" w:space="0" w:color="auto"/>
              <w:right w:val="single" w:sz="4" w:space="0" w:color="auto"/>
            </w:tcBorders>
            <w:shd w:val="clear" w:color="auto" w:fill="auto"/>
          </w:tcPr>
          <w:p w:rsidR="00BD6DBE" w:rsidRPr="00BD6DBE" w:rsidRDefault="00BD6DBE" w:rsidP="00BD6DBE">
            <w:pPr>
              <w:jc w:val="left"/>
              <w:rPr>
                <w:sz w:val="28"/>
                <w:szCs w:val="28"/>
                <w:highlight w:val="yellow"/>
              </w:rPr>
            </w:pPr>
            <w:r w:rsidRPr="00BD6DBE">
              <w:rPr>
                <w:sz w:val="28"/>
                <w:szCs w:val="28"/>
              </w:rPr>
              <w:t>«Сведения по кредиторской задолженности»</w:t>
            </w:r>
          </w:p>
        </w:tc>
        <w:tc>
          <w:tcPr>
            <w:tcW w:w="2976" w:type="dxa"/>
            <w:shd w:val="clear" w:color="auto" w:fill="auto"/>
          </w:tcPr>
          <w:p w:rsidR="00BD6DBE" w:rsidRPr="00BD6DBE" w:rsidRDefault="00BD6DBE" w:rsidP="00BD6DBE">
            <w:pPr>
              <w:jc w:val="left"/>
              <w:rPr>
                <w:sz w:val="28"/>
                <w:szCs w:val="28"/>
              </w:rPr>
            </w:pPr>
            <w:r w:rsidRPr="00BD6DBE">
              <w:rPr>
                <w:sz w:val="28"/>
                <w:szCs w:val="28"/>
              </w:rPr>
              <w:t xml:space="preserve">Правило </w:t>
            </w:r>
          </w:p>
          <w:p w:rsidR="00BD6DBE" w:rsidRPr="00BD6DBE" w:rsidRDefault="00BD6DBE" w:rsidP="00BD6DBE">
            <w:pPr>
              <w:jc w:val="left"/>
              <w:rPr>
                <w:sz w:val="28"/>
                <w:szCs w:val="28"/>
              </w:rPr>
            </w:pPr>
            <w:r w:rsidRPr="00BD6DBE">
              <w:rPr>
                <w:sz w:val="28"/>
                <w:szCs w:val="28"/>
              </w:rPr>
              <w:t>ФК-1-50(</w:t>
            </w:r>
            <w:proofErr w:type="gramStart"/>
            <w:r w:rsidRPr="00BD6DBE">
              <w:rPr>
                <w:sz w:val="28"/>
                <w:szCs w:val="28"/>
              </w:rPr>
              <w:t>1)_</w:t>
            </w:r>
            <w:proofErr w:type="gramEnd"/>
            <w:r w:rsidRPr="00BD6DBE">
              <w:rPr>
                <w:sz w:val="28"/>
                <w:szCs w:val="28"/>
              </w:rPr>
              <w:t>169:</w:t>
            </w:r>
          </w:p>
          <w:p w:rsidR="00BD6DBE" w:rsidRPr="00BD6DBE" w:rsidRDefault="00BD6DBE" w:rsidP="00BD6DBE">
            <w:pPr>
              <w:jc w:val="left"/>
              <w:rPr>
                <w:sz w:val="28"/>
                <w:szCs w:val="28"/>
              </w:rPr>
            </w:pPr>
            <w:r w:rsidRPr="00BD6DBE">
              <w:rPr>
                <w:sz w:val="28"/>
                <w:szCs w:val="28"/>
              </w:rPr>
              <w:t>Наличие в составе кредиторской задолженности показателей по счетам 2054х, 2094х – требует пояснения</w:t>
            </w: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sz w:val="28"/>
                <w:szCs w:val="28"/>
                <w:highlight w:val="yellow"/>
              </w:rPr>
            </w:pPr>
          </w:p>
          <w:p w:rsidR="00BD6DBE" w:rsidRPr="00BD6DBE" w:rsidRDefault="00BD6DBE" w:rsidP="00BD6DBE">
            <w:pPr>
              <w:jc w:val="left"/>
              <w:rPr>
                <w:rFonts w:eastAsia="Calibri"/>
                <w:sz w:val="28"/>
                <w:szCs w:val="28"/>
                <w:highlight w:val="yellow"/>
                <w:lang w:eastAsia="en-US"/>
              </w:rPr>
            </w:pPr>
          </w:p>
        </w:tc>
        <w:tc>
          <w:tcPr>
            <w:tcW w:w="4679" w:type="dxa"/>
            <w:shd w:val="clear" w:color="auto" w:fill="auto"/>
          </w:tcPr>
          <w:p w:rsidR="00BD6DBE" w:rsidRPr="00BD6DBE" w:rsidRDefault="00BD6DBE" w:rsidP="00BD6DBE">
            <w:pPr>
              <w:pBdr>
                <w:top w:val="nil"/>
                <w:left w:val="nil"/>
                <w:bottom w:val="nil"/>
                <w:right w:val="nil"/>
              </w:pBdr>
              <w:jc w:val="left"/>
              <w:rPr>
                <w:color w:val="000000"/>
                <w:sz w:val="28"/>
                <w:szCs w:val="20"/>
              </w:rPr>
            </w:pPr>
            <w:r w:rsidRPr="00BD6DBE">
              <w:rPr>
                <w:color w:val="000000"/>
                <w:sz w:val="28"/>
                <w:szCs w:val="20"/>
              </w:rPr>
              <w:lastRenderedPageBreak/>
              <w:t xml:space="preserve">1. Кредиторская задолженность Администрации Петрозаводского городского округа в сумме 21 456,53 руб. по счету 1 205 45 образовалась за период 2021-2024 годов в результате излишне уплаченных денежных средств физическими лицами по штрафам за административные правонарушения. Контрагенты уведомлены о переплате, информация о необходимости предоставления </w:t>
            </w:r>
            <w:r w:rsidRPr="00BD6DBE">
              <w:rPr>
                <w:color w:val="000000"/>
                <w:sz w:val="28"/>
                <w:szCs w:val="20"/>
              </w:rPr>
              <w:lastRenderedPageBreak/>
              <w:t>заявлений о возврате средств с указанием реквизитов для перечисления доведена до контрагентов.</w:t>
            </w:r>
          </w:p>
          <w:p w:rsidR="00BD6DBE" w:rsidRPr="00BD6DBE" w:rsidRDefault="00BD6DBE" w:rsidP="00BD6DBE">
            <w:pPr>
              <w:pBdr>
                <w:top w:val="nil"/>
                <w:left w:val="nil"/>
                <w:bottom w:val="nil"/>
                <w:right w:val="nil"/>
              </w:pBdr>
              <w:jc w:val="left"/>
              <w:rPr>
                <w:color w:val="000000"/>
                <w:sz w:val="28"/>
                <w:szCs w:val="20"/>
              </w:rPr>
            </w:pPr>
            <w:r w:rsidRPr="00BD6DBE">
              <w:rPr>
                <w:color w:val="000000"/>
                <w:sz w:val="28"/>
                <w:szCs w:val="20"/>
              </w:rPr>
              <w:t>Кредиторская задолженность в сумме 174 692,78 руб. отражена в отчетности Управления Федеральной налоговой службы по Республике Карелия.</w:t>
            </w:r>
          </w:p>
          <w:p w:rsidR="00BD6DBE" w:rsidRPr="00BD6DBE" w:rsidRDefault="00BD6DBE" w:rsidP="00BD6DBE">
            <w:pPr>
              <w:pBdr>
                <w:top w:val="nil"/>
                <w:left w:val="nil"/>
                <w:bottom w:val="nil"/>
                <w:right w:val="nil"/>
              </w:pBdr>
              <w:jc w:val="left"/>
              <w:rPr>
                <w:color w:val="000000"/>
                <w:sz w:val="28"/>
                <w:szCs w:val="20"/>
              </w:rPr>
            </w:pPr>
          </w:p>
          <w:p w:rsidR="00BD6DBE" w:rsidRPr="00BD6DBE" w:rsidRDefault="00BD6DBE" w:rsidP="00BD6DBE">
            <w:pPr>
              <w:pBdr>
                <w:top w:val="nil"/>
                <w:left w:val="nil"/>
                <w:bottom w:val="nil"/>
                <w:right w:val="nil"/>
              </w:pBdr>
              <w:jc w:val="left"/>
              <w:rPr>
                <w:color w:val="000000"/>
                <w:sz w:val="28"/>
                <w:szCs w:val="20"/>
              </w:rPr>
            </w:pPr>
            <w:r w:rsidRPr="00BD6DBE">
              <w:rPr>
                <w:color w:val="000000"/>
                <w:sz w:val="28"/>
                <w:szCs w:val="20"/>
              </w:rPr>
              <w:t>2. Кредиторская задолженность Администрации Петрозаводского городского округа в сумме                     1 984 431,68 руб. по счету 1 209 41 образовалась в результате излишне уплаченных денежных средств физическими и юридическими лицами по пеням и штрафам, а также некорректного заполнения плательщиками реквизитов при оплате. Контрагенты уведомлены о переплате.</w:t>
            </w:r>
          </w:p>
          <w:p w:rsidR="00BD6DBE" w:rsidRPr="00BD6DBE" w:rsidRDefault="00BD6DBE" w:rsidP="00BD6DBE">
            <w:pPr>
              <w:pBdr>
                <w:top w:val="nil"/>
                <w:left w:val="nil"/>
                <w:bottom w:val="nil"/>
                <w:right w:val="nil"/>
              </w:pBdr>
              <w:jc w:val="left"/>
              <w:rPr>
                <w:color w:val="000000"/>
                <w:sz w:val="28"/>
                <w:szCs w:val="20"/>
              </w:rPr>
            </w:pPr>
          </w:p>
          <w:p w:rsidR="00BD6DBE" w:rsidRPr="00BD6DBE" w:rsidRDefault="00BD6DBE" w:rsidP="00BD6DBE">
            <w:pPr>
              <w:pBdr>
                <w:top w:val="nil"/>
                <w:left w:val="nil"/>
                <w:bottom w:val="nil"/>
                <w:right w:val="nil"/>
              </w:pBdr>
              <w:jc w:val="left"/>
              <w:rPr>
                <w:color w:val="000000"/>
                <w:sz w:val="28"/>
                <w:szCs w:val="20"/>
              </w:rPr>
            </w:pPr>
            <w:r w:rsidRPr="00BD6DBE">
              <w:rPr>
                <w:color w:val="000000"/>
                <w:sz w:val="28"/>
                <w:szCs w:val="20"/>
              </w:rPr>
              <w:t xml:space="preserve">3. Кредиторская задолженность Администрации Петрозаводского городского округа в сумме 757 035,35 руб. по счету 1 209 44 образовалась в результате излишне удержанных службой судебных приставов денежных средств по возмещению ущерба, причиненного преступлением. После предоставления реквизитов от службы судебных приставов будет осуществлен возврат средств.  </w:t>
            </w:r>
          </w:p>
          <w:p w:rsidR="00BD6DBE" w:rsidRPr="00BD6DBE" w:rsidRDefault="00BD6DBE" w:rsidP="00BD6DBE">
            <w:pPr>
              <w:pBdr>
                <w:top w:val="nil"/>
                <w:left w:val="nil"/>
                <w:bottom w:val="nil"/>
                <w:right w:val="nil"/>
              </w:pBdr>
              <w:jc w:val="left"/>
              <w:rPr>
                <w:color w:val="000000"/>
                <w:sz w:val="28"/>
                <w:szCs w:val="20"/>
              </w:rPr>
            </w:pPr>
          </w:p>
          <w:p w:rsidR="00BD6DBE" w:rsidRDefault="00BD6DBE" w:rsidP="00BD6DBE">
            <w:pPr>
              <w:pBdr>
                <w:top w:val="nil"/>
                <w:left w:val="nil"/>
                <w:bottom w:val="nil"/>
                <w:right w:val="nil"/>
              </w:pBdr>
              <w:jc w:val="left"/>
              <w:rPr>
                <w:color w:val="000000"/>
                <w:sz w:val="28"/>
                <w:szCs w:val="20"/>
              </w:rPr>
            </w:pPr>
            <w:r w:rsidRPr="00BD6DBE">
              <w:rPr>
                <w:color w:val="000000"/>
                <w:sz w:val="28"/>
                <w:szCs w:val="20"/>
              </w:rPr>
              <w:t xml:space="preserve">4. Кредиторская задолженность Администрации Петрозаводского городского округа в сумме </w:t>
            </w:r>
            <w:r>
              <w:rPr>
                <w:color w:val="000000"/>
                <w:sz w:val="28"/>
                <w:szCs w:val="20"/>
              </w:rPr>
              <w:t xml:space="preserve">           </w:t>
            </w:r>
            <w:r w:rsidRPr="00BD6DBE">
              <w:rPr>
                <w:color w:val="000000"/>
                <w:sz w:val="28"/>
                <w:szCs w:val="20"/>
              </w:rPr>
              <w:t xml:space="preserve">457 695,64 руб. по счету 1 209 45 образовалась в результате внесения авансовых платежей, излишне уплаченных денежных средств физическими и юридическими лицами, а также излишне </w:t>
            </w:r>
            <w:r w:rsidRPr="00BD6DBE">
              <w:rPr>
                <w:color w:val="000000"/>
                <w:sz w:val="28"/>
                <w:szCs w:val="20"/>
              </w:rPr>
              <w:lastRenderedPageBreak/>
              <w:t xml:space="preserve">удержанных службой судебных приставов денежных средств по неустойкам, за фактическое пользование земельными участками и процентов за пользование чужими денежными средствами. После предоставления реквизитов от службы судебных приставов будет осуществлен возврат средств. </w:t>
            </w:r>
          </w:p>
          <w:p w:rsidR="007E3342" w:rsidRPr="00BD6DBE" w:rsidRDefault="007E3342" w:rsidP="00BD6DBE">
            <w:pPr>
              <w:pBdr>
                <w:top w:val="nil"/>
                <w:left w:val="nil"/>
                <w:bottom w:val="nil"/>
                <w:right w:val="nil"/>
              </w:pBdr>
              <w:jc w:val="left"/>
              <w:rPr>
                <w:color w:val="000000"/>
                <w:sz w:val="28"/>
                <w:szCs w:val="20"/>
              </w:rPr>
            </w:pPr>
          </w:p>
          <w:p w:rsidR="00BD6DBE" w:rsidRPr="00BD6DBE" w:rsidRDefault="00BD6DBE" w:rsidP="00BD6DBE">
            <w:pPr>
              <w:pBdr>
                <w:top w:val="nil"/>
                <w:left w:val="nil"/>
                <w:bottom w:val="nil"/>
                <w:right w:val="nil"/>
              </w:pBdr>
              <w:jc w:val="left"/>
              <w:rPr>
                <w:rFonts w:eastAsia="Calibri"/>
                <w:sz w:val="28"/>
                <w:szCs w:val="28"/>
                <w:highlight w:val="yellow"/>
                <w:lang w:eastAsia="en-US"/>
              </w:rPr>
            </w:pPr>
          </w:p>
        </w:tc>
      </w:tr>
    </w:tbl>
    <w:p w:rsidR="004E6A32" w:rsidRDefault="004E6A32" w:rsidP="00F91688">
      <w:pPr>
        <w:rPr>
          <w:sz w:val="28"/>
          <w:szCs w:val="28"/>
        </w:rPr>
      </w:pPr>
    </w:p>
    <w:p w:rsidR="007E3342" w:rsidRDefault="007E3342" w:rsidP="00F91688">
      <w:pPr>
        <w:rPr>
          <w:sz w:val="28"/>
          <w:szCs w:val="28"/>
        </w:rPr>
      </w:pPr>
    </w:p>
    <w:p w:rsidR="00C709F3" w:rsidRDefault="00056CC2" w:rsidP="00BE4E3C">
      <w:pPr>
        <w:pStyle w:val="ae"/>
        <w:spacing w:after="0" w:line="240" w:lineRule="auto"/>
        <w:ind w:left="0" w:firstLine="567"/>
        <w:rPr>
          <w:rFonts w:ascii="Times New Roman" w:hAnsi="Times New Roman"/>
          <w:sz w:val="28"/>
          <w:szCs w:val="28"/>
        </w:rPr>
      </w:pPr>
      <w:r>
        <w:rPr>
          <w:rFonts w:ascii="Times New Roman" w:hAnsi="Times New Roman"/>
          <w:sz w:val="28"/>
          <w:szCs w:val="28"/>
        </w:rPr>
        <w:t>7</w:t>
      </w:r>
      <w:r w:rsidR="007D6670">
        <w:rPr>
          <w:sz w:val="28"/>
          <w:szCs w:val="28"/>
        </w:rPr>
        <w:t xml:space="preserve">. </w:t>
      </w:r>
      <w:r w:rsidR="00FD7C8E" w:rsidRPr="00FD7C8E">
        <w:rPr>
          <w:rFonts w:ascii="Times New Roman" w:hAnsi="Times New Roman"/>
          <w:sz w:val="28"/>
          <w:szCs w:val="28"/>
        </w:rPr>
        <w:t xml:space="preserve">Форма </w:t>
      </w:r>
      <w:r w:rsidR="004A1B20" w:rsidRPr="004A1B20">
        <w:rPr>
          <w:rFonts w:ascii="Times New Roman" w:hAnsi="Times New Roman"/>
          <w:sz w:val="28"/>
          <w:szCs w:val="28"/>
        </w:rPr>
        <w:t>0503173 «Сведения об изменении остатков валюты баланса»</w:t>
      </w:r>
      <w:r w:rsidR="004A1B20">
        <w:rPr>
          <w:rFonts w:ascii="Times New Roman" w:hAnsi="Times New Roman"/>
          <w:sz w:val="28"/>
          <w:szCs w:val="28"/>
        </w:rPr>
        <w:t>.</w:t>
      </w:r>
    </w:p>
    <w:p w:rsidR="00056CC2" w:rsidRDefault="00056CC2" w:rsidP="00BE4E3C">
      <w:pPr>
        <w:pStyle w:val="ae"/>
        <w:spacing w:after="0" w:line="240" w:lineRule="auto"/>
        <w:ind w:left="0" w:firstLine="567"/>
        <w:rPr>
          <w:rFonts w:ascii="Times New Roman" w:hAnsi="Times New Roman"/>
          <w:sz w:val="28"/>
          <w:szCs w:val="28"/>
        </w:rPr>
      </w:pPr>
    </w:p>
    <w:p w:rsidR="007E3342" w:rsidRDefault="007E3342" w:rsidP="00BE4E3C">
      <w:pPr>
        <w:pStyle w:val="ae"/>
        <w:spacing w:after="0" w:line="240" w:lineRule="auto"/>
        <w:ind w:left="0" w:firstLine="567"/>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582"/>
        <w:gridCol w:w="1830"/>
        <w:gridCol w:w="3982"/>
      </w:tblGrid>
      <w:tr w:rsidR="00056CC2" w:rsidRPr="00056CC2" w:rsidTr="00056CC2">
        <w:tc>
          <w:tcPr>
            <w:tcW w:w="1529" w:type="dxa"/>
            <w:shd w:val="clear" w:color="auto" w:fill="auto"/>
          </w:tcPr>
          <w:p w:rsidR="00056CC2" w:rsidRPr="00056CC2" w:rsidRDefault="00056CC2" w:rsidP="00056CC2">
            <w:pPr>
              <w:jc w:val="center"/>
              <w:rPr>
                <w:sz w:val="28"/>
                <w:szCs w:val="28"/>
              </w:rPr>
            </w:pPr>
            <w:r w:rsidRPr="00056CC2">
              <w:rPr>
                <w:sz w:val="28"/>
                <w:szCs w:val="28"/>
              </w:rPr>
              <w:t>Раздел формы</w:t>
            </w:r>
          </w:p>
        </w:tc>
        <w:tc>
          <w:tcPr>
            <w:tcW w:w="2582" w:type="dxa"/>
            <w:shd w:val="clear" w:color="auto" w:fill="auto"/>
          </w:tcPr>
          <w:p w:rsidR="00056CC2" w:rsidRDefault="00056CC2" w:rsidP="00056CC2">
            <w:pPr>
              <w:jc w:val="center"/>
              <w:rPr>
                <w:sz w:val="28"/>
                <w:szCs w:val="28"/>
              </w:rPr>
            </w:pPr>
            <w:r w:rsidRPr="00056CC2">
              <w:rPr>
                <w:sz w:val="28"/>
                <w:szCs w:val="28"/>
              </w:rPr>
              <w:t>Правило контрольных соотношений</w:t>
            </w:r>
          </w:p>
          <w:p w:rsidR="00726D58" w:rsidRPr="00056CC2" w:rsidRDefault="00726D58" w:rsidP="00056CC2">
            <w:pPr>
              <w:jc w:val="center"/>
              <w:rPr>
                <w:sz w:val="28"/>
                <w:szCs w:val="28"/>
              </w:rPr>
            </w:pPr>
          </w:p>
        </w:tc>
        <w:tc>
          <w:tcPr>
            <w:tcW w:w="1830" w:type="dxa"/>
            <w:shd w:val="clear" w:color="auto" w:fill="auto"/>
          </w:tcPr>
          <w:p w:rsidR="00056CC2" w:rsidRPr="00056CC2" w:rsidRDefault="00056CC2" w:rsidP="00056CC2">
            <w:pPr>
              <w:jc w:val="center"/>
              <w:rPr>
                <w:sz w:val="28"/>
                <w:szCs w:val="28"/>
              </w:rPr>
            </w:pPr>
            <w:r w:rsidRPr="00056CC2">
              <w:rPr>
                <w:sz w:val="28"/>
                <w:szCs w:val="28"/>
              </w:rPr>
              <w:t>Сумма расхождения</w:t>
            </w:r>
          </w:p>
        </w:tc>
        <w:tc>
          <w:tcPr>
            <w:tcW w:w="3982" w:type="dxa"/>
            <w:shd w:val="clear" w:color="auto" w:fill="auto"/>
          </w:tcPr>
          <w:p w:rsidR="00056CC2" w:rsidRPr="00056CC2" w:rsidRDefault="00056CC2" w:rsidP="00056CC2">
            <w:pPr>
              <w:jc w:val="center"/>
              <w:rPr>
                <w:sz w:val="28"/>
                <w:szCs w:val="28"/>
              </w:rPr>
            </w:pPr>
            <w:r w:rsidRPr="00056CC2">
              <w:rPr>
                <w:sz w:val="28"/>
                <w:szCs w:val="28"/>
              </w:rPr>
              <w:t>Причины расхождения</w:t>
            </w:r>
          </w:p>
        </w:tc>
      </w:tr>
      <w:tr w:rsidR="00056CC2" w:rsidRPr="00056CC2" w:rsidTr="00056CC2">
        <w:trPr>
          <w:trHeight w:val="2117"/>
        </w:trPr>
        <w:tc>
          <w:tcPr>
            <w:tcW w:w="1529" w:type="dxa"/>
            <w:shd w:val="clear" w:color="auto" w:fill="auto"/>
          </w:tcPr>
          <w:p w:rsidR="00056CC2" w:rsidRPr="00056CC2" w:rsidRDefault="00056CC2" w:rsidP="00056CC2">
            <w:pPr>
              <w:jc w:val="left"/>
              <w:rPr>
                <w:sz w:val="28"/>
                <w:szCs w:val="28"/>
              </w:rPr>
            </w:pPr>
            <w:r w:rsidRPr="00056CC2">
              <w:rPr>
                <w:sz w:val="28"/>
                <w:szCs w:val="28"/>
              </w:rPr>
              <w:t>Раздел 1</w:t>
            </w:r>
          </w:p>
          <w:p w:rsidR="00056CC2" w:rsidRPr="00056CC2" w:rsidRDefault="00056CC2" w:rsidP="00056CC2">
            <w:pPr>
              <w:jc w:val="left"/>
              <w:rPr>
                <w:sz w:val="28"/>
                <w:szCs w:val="28"/>
              </w:rPr>
            </w:pPr>
            <w:r w:rsidRPr="00056CC2">
              <w:rPr>
                <w:sz w:val="28"/>
                <w:szCs w:val="28"/>
              </w:rPr>
              <w:t>Изменение остатков валюты баланса</w:t>
            </w: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Default="00056CC2" w:rsidP="00056CC2">
            <w:pPr>
              <w:jc w:val="left"/>
              <w:rPr>
                <w:sz w:val="28"/>
                <w:szCs w:val="28"/>
              </w:rPr>
            </w:pPr>
          </w:p>
          <w:p w:rsidR="007E3342" w:rsidRPr="00056CC2" w:rsidRDefault="007E3342" w:rsidP="00056CC2">
            <w:pPr>
              <w:jc w:val="left"/>
              <w:rPr>
                <w:sz w:val="28"/>
                <w:szCs w:val="28"/>
              </w:rPr>
            </w:pPr>
          </w:p>
        </w:tc>
        <w:tc>
          <w:tcPr>
            <w:tcW w:w="2582" w:type="dxa"/>
            <w:shd w:val="clear" w:color="auto" w:fill="auto"/>
          </w:tcPr>
          <w:p w:rsidR="00056CC2" w:rsidRPr="00056CC2" w:rsidRDefault="00056CC2" w:rsidP="00056CC2">
            <w:pPr>
              <w:jc w:val="left"/>
              <w:rPr>
                <w:sz w:val="28"/>
                <w:szCs w:val="28"/>
              </w:rPr>
            </w:pPr>
            <w:r w:rsidRPr="00056CC2">
              <w:rPr>
                <w:sz w:val="28"/>
                <w:szCs w:val="28"/>
              </w:rPr>
              <w:t>Правило Л-13</w:t>
            </w:r>
          </w:p>
          <w:p w:rsidR="00056CC2" w:rsidRPr="00056CC2" w:rsidRDefault="00056CC2" w:rsidP="00056CC2">
            <w:pPr>
              <w:jc w:val="left"/>
              <w:rPr>
                <w:sz w:val="28"/>
                <w:szCs w:val="28"/>
              </w:rPr>
            </w:pPr>
            <w:bookmarkStart w:id="17" w:name="1RU1110705"/>
            <w:r w:rsidRPr="00056CC2">
              <w:rPr>
                <w:sz w:val="28"/>
                <w:szCs w:val="28"/>
              </w:rPr>
              <w:t>|т1 стр</w:t>
            </w:r>
            <w:proofErr w:type="gramStart"/>
            <w:r w:rsidRPr="00056CC2">
              <w:rPr>
                <w:sz w:val="28"/>
                <w:szCs w:val="28"/>
              </w:rPr>
              <w:t>240 &gt;</w:t>
            </w:r>
            <w:proofErr w:type="gramEnd"/>
            <w:r w:rsidRPr="00056CC2">
              <w:rPr>
                <w:sz w:val="28"/>
                <w:szCs w:val="28"/>
              </w:rPr>
              <w:t>= |т1 стр241| по гр3,4,5,6,7,8,9,10 Комментарий: Показатель строки 241 превышает показатель строки 240 - требует пояснений</w:t>
            </w:r>
            <w:bookmarkEnd w:id="17"/>
          </w:p>
          <w:p w:rsidR="00056CC2" w:rsidRPr="00056CC2" w:rsidRDefault="00056CC2" w:rsidP="00056CC2">
            <w:pPr>
              <w:jc w:val="left"/>
              <w:rPr>
                <w:sz w:val="28"/>
                <w:szCs w:val="28"/>
              </w:rPr>
            </w:pPr>
          </w:p>
          <w:p w:rsidR="00056CC2" w:rsidRPr="00056CC2" w:rsidRDefault="00056CC2" w:rsidP="00056CC2">
            <w:pPr>
              <w:jc w:val="left"/>
              <w:rPr>
                <w:sz w:val="28"/>
                <w:szCs w:val="28"/>
              </w:rPr>
            </w:pPr>
            <w:r w:rsidRPr="00056CC2">
              <w:rPr>
                <w:sz w:val="28"/>
                <w:szCs w:val="28"/>
              </w:rPr>
              <w:t>Правило Л-8</w:t>
            </w:r>
          </w:p>
          <w:p w:rsidR="00056CC2" w:rsidRDefault="00056CC2" w:rsidP="00056CC2">
            <w:pPr>
              <w:jc w:val="left"/>
              <w:rPr>
                <w:sz w:val="28"/>
                <w:szCs w:val="28"/>
              </w:rPr>
            </w:pPr>
            <w:r w:rsidRPr="00056CC2">
              <w:rPr>
                <w:sz w:val="28"/>
                <w:szCs w:val="28"/>
              </w:rPr>
              <w:t>т1 гр8 = 0 Комментарий:</w:t>
            </w:r>
          </w:p>
          <w:p w:rsidR="00056CC2" w:rsidRPr="00056CC2" w:rsidRDefault="00056CC2" w:rsidP="00056CC2">
            <w:pPr>
              <w:jc w:val="left"/>
              <w:rPr>
                <w:sz w:val="28"/>
                <w:szCs w:val="28"/>
              </w:rPr>
            </w:pPr>
            <w:r w:rsidRPr="00056CC2">
              <w:rPr>
                <w:sz w:val="28"/>
                <w:szCs w:val="28"/>
              </w:rPr>
              <w:t>Допустимо только по согласованию с Минфином России</w:t>
            </w:r>
          </w:p>
        </w:tc>
        <w:tc>
          <w:tcPr>
            <w:tcW w:w="1830" w:type="dxa"/>
            <w:shd w:val="clear" w:color="auto" w:fill="auto"/>
          </w:tcPr>
          <w:p w:rsidR="00056CC2" w:rsidRPr="00056CC2" w:rsidRDefault="00056CC2" w:rsidP="00056CC2">
            <w:pPr>
              <w:jc w:val="left"/>
              <w:rPr>
                <w:sz w:val="28"/>
                <w:szCs w:val="28"/>
              </w:rPr>
            </w:pPr>
            <w:r w:rsidRPr="00056CC2">
              <w:rPr>
                <w:sz w:val="28"/>
                <w:szCs w:val="28"/>
              </w:rPr>
              <w:t>-5 464 047,87</w:t>
            </w: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r w:rsidRPr="00056CC2">
              <w:rPr>
                <w:sz w:val="28"/>
                <w:szCs w:val="28"/>
              </w:rPr>
              <w:t>-5 464 047,87</w:t>
            </w:r>
          </w:p>
          <w:p w:rsidR="00056CC2" w:rsidRPr="00056CC2" w:rsidRDefault="00056CC2" w:rsidP="00056CC2">
            <w:pPr>
              <w:jc w:val="left"/>
              <w:rPr>
                <w:sz w:val="28"/>
                <w:szCs w:val="28"/>
              </w:rPr>
            </w:pPr>
          </w:p>
          <w:p w:rsidR="00056CC2" w:rsidRPr="00056CC2" w:rsidRDefault="00056CC2" w:rsidP="00056CC2">
            <w:pPr>
              <w:jc w:val="left"/>
              <w:rPr>
                <w:sz w:val="28"/>
                <w:szCs w:val="28"/>
              </w:rPr>
            </w:pPr>
          </w:p>
          <w:p w:rsidR="00056CC2" w:rsidRPr="00056CC2" w:rsidRDefault="00056CC2" w:rsidP="00056CC2">
            <w:pPr>
              <w:jc w:val="left"/>
              <w:rPr>
                <w:sz w:val="28"/>
                <w:szCs w:val="28"/>
              </w:rPr>
            </w:pPr>
          </w:p>
        </w:tc>
        <w:tc>
          <w:tcPr>
            <w:tcW w:w="3982" w:type="dxa"/>
            <w:shd w:val="clear" w:color="auto" w:fill="auto"/>
          </w:tcPr>
          <w:p w:rsidR="00056CC2" w:rsidRPr="00056CC2" w:rsidRDefault="00056CC2" w:rsidP="00056CC2">
            <w:pPr>
              <w:jc w:val="left"/>
              <w:rPr>
                <w:sz w:val="28"/>
                <w:szCs w:val="28"/>
              </w:rPr>
            </w:pPr>
            <w:r w:rsidRPr="00056CC2">
              <w:rPr>
                <w:sz w:val="28"/>
                <w:szCs w:val="28"/>
              </w:rPr>
              <w:t>В соответствии с письмом Министерства финансов Российской Федерации от 30.12.2021 № 02-06-07/108267 уточнение показателей «из них: долгосрочные» вследствие исправления ошибок прошлых лет отражается в графе 8 формы 0503173 по коду причины 05 «Пересчеты показателей отчетности».</w:t>
            </w:r>
          </w:p>
        </w:tc>
      </w:tr>
    </w:tbl>
    <w:p w:rsidR="00056CC2" w:rsidRDefault="00056CC2" w:rsidP="00112C03">
      <w:pPr>
        <w:rPr>
          <w:rFonts w:eastAsia="Calibri"/>
          <w:sz w:val="28"/>
          <w:szCs w:val="28"/>
          <w:lang w:eastAsia="en-US"/>
        </w:rPr>
      </w:pPr>
    </w:p>
    <w:p w:rsidR="00C36456" w:rsidRDefault="00C36456" w:rsidP="00C36456">
      <w:pPr>
        <w:ind w:firstLine="709"/>
        <w:rPr>
          <w:sz w:val="28"/>
          <w:szCs w:val="28"/>
        </w:rPr>
      </w:pPr>
      <w:r>
        <w:rPr>
          <w:sz w:val="28"/>
          <w:szCs w:val="28"/>
        </w:rPr>
        <w:t xml:space="preserve">8. </w:t>
      </w:r>
      <w:r w:rsidRPr="00E61B09">
        <w:rPr>
          <w:sz w:val="28"/>
          <w:szCs w:val="28"/>
        </w:rPr>
        <w:t>Форма 05031</w:t>
      </w:r>
      <w:r>
        <w:rPr>
          <w:sz w:val="28"/>
          <w:szCs w:val="28"/>
        </w:rPr>
        <w:t>74</w:t>
      </w:r>
      <w:r w:rsidRPr="00E61B09">
        <w:rPr>
          <w:sz w:val="28"/>
          <w:szCs w:val="28"/>
        </w:rPr>
        <w:t xml:space="preserve"> </w:t>
      </w:r>
      <w:r w:rsidRPr="00E61B09">
        <w:rPr>
          <w:rFonts w:eastAsia="Calibri"/>
          <w:sz w:val="28"/>
          <w:szCs w:val="28"/>
        </w:rPr>
        <w:t>«</w:t>
      </w:r>
      <w:r w:rsidRPr="00264451">
        <w:rPr>
          <w:rFonts w:eastAsia="Calibri"/>
          <w:sz w:val="28"/>
          <w:szCs w:val="28"/>
        </w:rPr>
        <w:t xml:space="preserve">Сведения </w:t>
      </w:r>
      <w:r w:rsidRPr="00E92F29">
        <w:rPr>
          <w:rFonts w:eastAsia="Calibri"/>
          <w:sz w:val="28"/>
          <w:szCs w:val="28"/>
        </w:rPr>
        <w:t>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r w:rsidRPr="00471963">
        <w:rPr>
          <w:sz w:val="28"/>
          <w:szCs w:val="28"/>
        </w:rPr>
        <w:t>»</w:t>
      </w:r>
      <w:r>
        <w:rPr>
          <w:sz w:val="28"/>
          <w:szCs w:val="28"/>
        </w:rPr>
        <w:t>.</w:t>
      </w:r>
    </w:p>
    <w:p w:rsidR="00C36456" w:rsidRDefault="00C36456" w:rsidP="00C36456">
      <w:pPr>
        <w:ind w:firstLine="709"/>
        <w:rPr>
          <w:sz w:val="28"/>
          <w:szCs w:val="28"/>
        </w:rPr>
      </w:pPr>
    </w:p>
    <w:tbl>
      <w:tblPr>
        <w:tblStyle w:val="230"/>
        <w:tblW w:w="9923" w:type="dxa"/>
        <w:tblInd w:w="108" w:type="dxa"/>
        <w:tblLook w:val="04A0" w:firstRow="1" w:lastRow="0" w:firstColumn="1" w:lastColumn="0" w:noHBand="0" w:noVBand="1"/>
      </w:tblPr>
      <w:tblGrid>
        <w:gridCol w:w="1985"/>
        <w:gridCol w:w="2126"/>
        <w:gridCol w:w="5812"/>
      </w:tblGrid>
      <w:tr w:rsidR="00C36456" w:rsidRPr="00C36456" w:rsidTr="00C36456">
        <w:tc>
          <w:tcPr>
            <w:tcW w:w="1985" w:type="dxa"/>
          </w:tcPr>
          <w:p w:rsidR="00C36456" w:rsidRPr="00C36456" w:rsidRDefault="00C36456" w:rsidP="00C36456">
            <w:pPr>
              <w:widowControl w:val="0"/>
              <w:ind w:right="-2"/>
              <w:jc w:val="center"/>
              <w:rPr>
                <w:rFonts w:ascii="Times New Roman" w:hAnsi="Times New Roman" w:cs="Times New Roman"/>
                <w:sz w:val="28"/>
                <w:szCs w:val="28"/>
              </w:rPr>
            </w:pPr>
            <w:r w:rsidRPr="00C36456">
              <w:rPr>
                <w:rFonts w:ascii="Times New Roman" w:hAnsi="Times New Roman" w:cs="Times New Roman"/>
                <w:sz w:val="28"/>
                <w:szCs w:val="28"/>
              </w:rPr>
              <w:t>Раздел формы</w:t>
            </w:r>
          </w:p>
        </w:tc>
        <w:tc>
          <w:tcPr>
            <w:tcW w:w="2126" w:type="dxa"/>
          </w:tcPr>
          <w:p w:rsidR="00C36456" w:rsidRDefault="00C36456" w:rsidP="00C36456">
            <w:pPr>
              <w:jc w:val="center"/>
              <w:rPr>
                <w:rFonts w:ascii="Times New Roman" w:hAnsi="Times New Roman" w:cs="Times New Roman"/>
                <w:sz w:val="28"/>
                <w:szCs w:val="28"/>
              </w:rPr>
            </w:pPr>
            <w:r w:rsidRPr="00C36456">
              <w:rPr>
                <w:rFonts w:ascii="Times New Roman" w:hAnsi="Times New Roman" w:cs="Times New Roman"/>
                <w:sz w:val="28"/>
                <w:szCs w:val="28"/>
              </w:rPr>
              <w:t xml:space="preserve">Правило </w:t>
            </w:r>
            <w:r w:rsidRPr="00C36456">
              <w:rPr>
                <w:rFonts w:ascii="Times New Roman" w:hAnsi="Times New Roman" w:cs="Times New Roman"/>
                <w:sz w:val="28"/>
                <w:szCs w:val="28"/>
              </w:rPr>
              <w:lastRenderedPageBreak/>
              <w:t>контрольных соотношений</w:t>
            </w:r>
          </w:p>
          <w:p w:rsidR="00726D58" w:rsidRPr="00C36456" w:rsidRDefault="00726D58" w:rsidP="00C36456">
            <w:pPr>
              <w:jc w:val="center"/>
              <w:rPr>
                <w:rFonts w:ascii="Times New Roman" w:hAnsi="Times New Roman" w:cs="Times New Roman"/>
                <w:sz w:val="28"/>
                <w:szCs w:val="28"/>
              </w:rPr>
            </w:pPr>
          </w:p>
        </w:tc>
        <w:tc>
          <w:tcPr>
            <w:tcW w:w="5812" w:type="dxa"/>
          </w:tcPr>
          <w:p w:rsidR="00C36456" w:rsidRPr="00C36456" w:rsidRDefault="00C36456" w:rsidP="00C36456">
            <w:pPr>
              <w:widowControl w:val="0"/>
              <w:ind w:right="-2"/>
              <w:jc w:val="center"/>
              <w:rPr>
                <w:rFonts w:ascii="Times New Roman" w:hAnsi="Times New Roman" w:cs="Times New Roman"/>
                <w:sz w:val="28"/>
                <w:szCs w:val="28"/>
              </w:rPr>
            </w:pPr>
            <w:r w:rsidRPr="00C36456">
              <w:rPr>
                <w:rFonts w:ascii="Times New Roman" w:hAnsi="Times New Roman" w:cs="Times New Roman"/>
                <w:sz w:val="28"/>
                <w:szCs w:val="28"/>
              </w:rPr>
              <w:lastRenderedPageBreak/>
              <w:t>Причины расхождений</w:t>
            </w:r>
          </w:p>
        </w:tc>
      </w:tr>
      <w:tr w:rsidR="00C36456" w:rsidRPr="00C36456" w:rsidTr="00C36456">
        <w:tc>
          <w:tcPr>
            <w:tcW w:w="1985" w:type="dxa"/>
          </w:tcPr>
          <w:p w:rsidR="00C36456" w:rsidRPr="00C36456" w:rsidRDefault="00C36456" w:rsidP="00C36456">
            <w:pPr>
              <w:widowControl w:val="0"/>
              <w:ind w:right="-2"/>
              <w:rPr>
                <w:rFonts w:ascii="Times New Roman" w:hAnsi="Times New Roman" w:cs="Times New Roman"/>
                <w:sz w:val="28"/>
                <w:szCs w:val="28"/>
              </w:rPr>
            </w:pPr>
            <w:r w:rsidRPr="00C36456">
              <w:rPr>
                <w:rFonts w:ascii="Times New Roman" w:hAnsi="Times New Roman" w:cs="Times New Roman"/>
                <w:sz w:val="28"/>
                <w:szCs w:val="28"/>
              </w:rPr>
              <w:t>Таблица</w:t>
            </w:r>
            <w:r>
              <w:rPr>
                <w:rFonts w:ascii="Times New Roman" w:hAnsi="Times New Roman" w:cs="Times New Roman"/>
                <w:sz w:val="28"/>
                <w:szCs w:val="28"/>
              </w:rPr>
              <w:t xml:space="preserve"> </w:t>
            </w:r>
            <w:r w:rsidRPr="00C36456">
              <w:rPr>
                <w:rFonts w:ascii="Times New Roman" w:hAnsi="Times New Roman" w:cs="Times New Roman"/>
                <w:sz w:val="28"/>
                <w:szCs w:val="28"/>
              </w:rPr>
              <w:t>№ 1</w:t>
            </w:r>
          </w:p>
          <w:p w:rsidR="00C36456" w:rsidRPr="00C36456" w:rsidRDefault="00C36456" w:rsidP="00C36456">
            <w:pPr>
              <w:widowControl w:val="0"/>
              <w:ind w:right="-2"/>
              <w:jc w:val="center"/>
              <w:rPr>
                <w:rFonts w:ascii="Times New Roman" w:hAnsi="Times New Roman" w:cs="Times New Roman"/>
                <w:sz w:val="28"/>
                <w:szCs w:val="28"/>
              </w:rPr>
            </w:pPr>
          </w:p>
          <w:p w:rsidR="00C36456" w:rsidRPr="00C36456" w:rsidRDefault="00C36456" w:rsidP="00C36456">
            <w:pPr>
              <w:widowControl w:val="0"/>
              <w:ind w:right="-2"/>
              <w:jc w:val="center"/>
              <w:rPr>
                <w:rFonts w:ascii="Times New Roman" w:hAnsi="Times New Roman" w:cs="Times New Roman"/>
                <w:sz w:val="28"/>
                <w:szCs w:val="28"/>
              </w:rPr>
            </w:pPr>
          </w:p>
          <w:p w:rsidR="00C36456" w:rsidRPr="00C36456" w:rsidRDefault="00C36456" w:rsidP="00C36456">
            <w:pPr>
              <w:widowControl w:val="0"/>
              <w:ind w:right="-2"/>
              <w:jc w:val="center"/>
              <w:rPr>
                <w:rFonts w:ascii="Times New Roman" w:hAnsi="Times New Roman" w:cs="Times New Roman"/>
                <w:sz w:val="28"/>
                <w:szCs w:val="28"/>
              </w:rPr>
            </w:pPr>
          </w:p>
          <w:p w:rsidR="00C36456" w:rsidRPr="00C36456" w:rsidRDefault="00C36456" w:rsidP="00C36456">
            <w:pPr>
              <w:widowControl w:val="0"/>
              <w:ind w:right="-2"/>
              <w:jc w:val="center"/>
              <w:rPr>
                <w:rFonts w:ascii="Times New Roman" w:hAnsi="Times New Roman" w:cs="Times New Roman"/>
                <w:sz w:val="28"/>
                <w:szCs w:val="28"/>
              </w:rPr>
            </w:pPr>
          </w:p>
          <w:p w:rsidR="00C36456" w:rsidRPr="00C36456" w:rsidRDefault="00C36456" w:rsidP="00C36456">
            <w:pPr>
              <w:widowControl w:val="0"/>
              <w:ind w:right="-2"/>
              <w:jc w:val="center"/>
              <w:rPr>
                <w:rFonts w:ascii="Times New Roman" w:hAnsi="Times New Roman" w:cs="Times New Roman"/>
                <w:sz w:val="28"/>
                <w:szCs w:val="28"/>
              </w:rPr>
            </w:pPr>
          </w:p>
          <w:p w:rsidR="00C36456" w:rsidRPr="00C36456" w:rsidRDefault="00C36456" w:rsidP="00C36456">
            <w:pPr>
              <w:widowControl w:val="0"/>
              <w:ind w:right="-2"/>
              <w:jc w:val="center"/>
              <w:rPr>
                <w:rFonts w:ascii="Times New Roman" w:hAnsi="Times New Roman" w:cs="Times New Roman"/>
                <w:sz w:val="28"/>
                <w:szCs w:val="28"/>
              </w:rPr>
            </w:pPr>
          </w:p>
          <w:p w:rsidR="00C36456" w:rsidRPr="00C36456" w:rsidRDefault="00C36456" w:rsidP="00C36456">
            <w:pPr>
              <w:widowControl w:val="0"/>
              <w:ind w:right="-2"/>
              <w:jc w:val="center"/>
              <w:rPr>
                <w:rFonts w:ascii="Times New Roman" w:hAnsi="Times New Roman" w:cs="Times New Roman"/>
                <w:sz w:val="28"/>
                <w:szCs w:val="28"/>
              </w:rPr>
            </w:pPr>
          </w:p>
          <w:p w:rsidR="00C36456" w:rsidRPr="00C36456" w:rsidRDefault="00C36456" w:rsidP="00C36456">
            <w:pPr>
              <w:widowControl w:val="0"/>
              <w:ind w:right="-2"/>
              <w:jc w:val="center"/>
              <w:rPr>
                <w:rFonts w:ascii="Times New Roman" w:hAnsi="Times New Roman" w:cs="Times New Roman"/>
                <w:sz w:val="28"/>
                <w:szCs w:val="28"/>
              </w:rPr>
            </w:pPr>
          </w:p>
          <w:p w:rsidR="00C36456" w:rsidRPr="00C36456" w:rsidRDefault="00C36456" w:rsidP="00C36456">
            <w:pPr>
              <w:widowControl w:val="0"/>
              <w:ind w:right="-2"/>
              <w:jc w:val="center"/>
              <w:rPr>
                <w:rFonts w:ascii="Times New Roman" w:hAnsi="Times New Roman" w:cs="Times New Roman"/>
                <w:sz w:val="28"/>
                <w:szCs w:val="28"/>
              </w:rPr>
            </w:pPr>
          </w:p>
          <w:p w:rsidR="00C36456" w:rsidRPr="00C36456" w:rsidRDefault="00C36456" w:rsidP="00C36456">
            <w:pPr>
              <w:widowControl w:val="0"/>
              <w:ind w:right="-2"/>
              <w:jc w:val="center"/>
              <w:rPr>
                <w:rFonts w:ascii="Times New Roman" w:hAnsi="Times New Roman" w:cs="Times New Roman"/>
                <w:sz w:val="28"/>
                <w:szCs w:val="28"/>
              </w:rPr>
            </w:pPr>
          </w:p>
          <w:p w:rsidR="00C36456" w:rsidRPr="00C36456" w:rsidRDefault="00C36456" w:rsidP="00C36456">
            <w:pPr>
              <w:widowControl w:val="0"/>
              <w:ind w:right="-2"/>
              <w:jc w:val="center"/>
              <w:rPr>
                <w:rFonts w:ascii="Times New Roman" w:hAnsi="Times New Roman" w:cs="Times New Roman"/>
                <w:sz w:val="28"/>
                <w:szCs w:val="28"/>
              </w:rPr>
            </w:pPr>
          </w:p>
          <w:p w:rsidR="00C36456" w:rsidRPr="00C36456" w:rsidRDefault="00C36456" w:rsidP="00C36456">
            <w:pPr>
              <w:widowControl w:val="0"/>
              <w:ind w:right="-2"/>
              <w:jc w:val="center"/>
              <w:rPr>
                <w:rFonts w:ascii="Times New Roman" w:hAnsi="Times New Roman" w:cs="Times New Roman"/>
                <w:sz w:val="28"/>
                <w:szCs w:val="28"/>
              </w:rPr>
            </w:pPr>
          </w:p>
          <w:p w:rsidR="00C36456" w:rsidRPr="00C36456" w:rsidRDefault="00C36456" w:rsidP="00C36456">
            <w:pPr>
              <w:widowControl w:val="0"/>
              <w:ind w:right="-2"/>
              <w:jc w:val="center"/>
              <w:rPr>
                <w:rFonts w:ascii="Times New Roman" w:hAnsi="Times New Roman" w:cs="Times New Roman"/>
                <w:sz w:val="28"/>
                <w:szCs w:val="28"/>
              </w:rPr>
            </w:pPr>
          </w:p>
          <w:p w:rsidR="00C36456" w:rsidRDefault="00C36456" w:rsidP="00C36456">
            <w:pPr>
              <w:widowControl w:val="0"/>
              <w:ind w:right="-2"/>
              <w:jc w:val="center"/>
              <w:rPr>
                <w:rFonts w:ascii="Times New Roman" w:hAnsi="Times New Roman" w:cs="Times New Roman"/>
                <w:sz w:val="28"/>
                <w:szCs w:val="28"/>
              </w:rPr>
            </w:pPr>
          </w:p>
          <w:p w:rsidR="007E3342" w:rsidRPr="00C36456" w:rsidRDefault="007E3342" w:rsidP="00C36456">
            <w:pPr>
              <w:widowControl w:val="0"/>
              <w:ind w:right="-2"/>
              <w:jc w:val="center"/>
              <w:rPr>
                <w:rFonts w:ascii="Times New Roman" w:hAnsi="Times New Roman" w:cs="Times New Roman"/>
                <w:sz w:val="28"/>
                <w:szCs w:val="28"/>
              </w:rPr>
            </w:pPr>
          </w:p>
          <w:p w:rsidR="00C36456" w:rsidRPr="00C36456" w:rsidRDefault="00C36456" w:rsidP="00C36456">
            <w:pPr>
              <w:widowControl w:val="0"/>
              <w:ind w:right="-2"/>
              <w:jc w:val="center"/>
              <w:rPr>
                <w:rFonts w:ascii="Times New Roman" w:hAnsi="Times New Roman" w:cs="Times New Roman"/>
                <w:sz w:val="28"/>
                <w:szCs w:val="28"/>
              </w:rPr>
            </w:pPr>
          </w:p>
        </w:tc>
        <w:tc>
          <w:tcPr>
            <w:tcW w:w="2126" w:type="dxa"/>
          </w:tcPr>
          <w:p w:rsidR="00C36456" w:rsidRPr="00C36456" w:rsidRDefault="00C36456" w:rsidP="00C36456">
            <w:pPr>
              <w:jc w:val="left"/>
              <w:rPr>
                <w:rFonts w:ascii="Times New Roman" w:hAnsi="Times New Roman" w:cs="Times New Roman"/>
                <w:sz w:val="28"/>
                <w:szCs w:val="28"/>
              </w:rPr>
            </w:pPr>
            <w:r w:rsidRPr="00C36456">
              <w:rPr>
                <w:rFonts w:ascii="Times New Roman" w:hAnsi="Times New Roman" w:cs="Times New Roman"/>
                <w:sz w:val="28"/>
                <w:szCs w:val="28"/>
              </w:rPr>
              <w:t xml:space="preserve">Правило Л-1 </w:t>
            </w:r>
          </w:p>
          <w:p w:rsidR="00C36456" w:rsidRPr="00C36456" w:rsidRDefault="00C36456" w:rsidP="00C36456">
            <w:pPr>
              <w:jc w:val="left"/>
              <w:rPr>
                <w:rFonts w:ascii="Times New Roman" w:hAnsi="Times New Roman" w:cs="Times New Roman"/>
                <w:sz w:val="28"/>
                <w:szCs w:val="28"/>
              </w:rPr>
            </w:pPr>
            <w:r w:rsidRPr="00C36456">
              <w:rPr>
                <w:rFonts w:ascii="Times New Roman" w:hAnsi="Times New Roman" w:cs="Times New Roman"/>
                <w:sz w:val="28"/>
                <w:szCs w:val="28"/>
              </w:rPr>
              <w:t>т1 гр2</w:t>
            </w:r>
          </w:p>
          <w:p w:rsidR="00C36456" w:rsidRPr="00C36456" w:rsidRDefault="00C36456" w:rsidP="00C36456">
            <w:pPr>
              <w:jc w:val="left"/>
              <w:rPr>
                <w:rFonts w:ascii="Times New Roman" w:hAnsi="Times New Roman" w:cs="Times New Roman"/>
                <w:sz w:val="28"/>
                <w:szCs w:val="28"/>
                <w:highlight w:val="yellow"/>
              </w:rPr>
            </w:pPr>
            <w:r w:rsidRPr="00C36456">
              <w:rPr>
                <w:rFonts w:ascii="Times New Roman" w:hAnsi="Times New Roman" w:cs="Times New Roman"/>
                <w:sz w:val="28"/>
                <w:szCs w:val="28"/>
              </w:rPr>
              <w:t>ИНН организации не найден в справочнике ЕГРЮЛ или прекращена деятельность организации</w:t>
            </w:r>
          </w:p>
        </w:tc>
        <w:tc>
          <w:tcPr>
            <w:tcW w:w="5812" w:type="dxa"/>
          </w:tcPr>
          <w:p w:rsidR="00C36456" w:rsidRPr="00C36456" w:rsidRDefault="00C36456" w:rsidP="00C36456">
            <w:pPr>
              <w:widowControl w:val="0"/>
              <w:ind w:right="-2"/>
              <w:jc w:val="left"/>
              <w:rPr>
                <w:rFonts w:ascii="Times New Roman" w:hAnsi="Times New Roman" w:cs="Times New Roman"/>
                <w:sz w:val="28"/>
                <w:szCs w:val="28"/>
              </w:rPr>
            </w:pPr>
            <w:r w:rsidRPr="00C36456">
              <w:rPr>
                <w:rFonts w:ascii="Times New Roman" w:hAnsi="Times New Roman" w:cs="Times New Roman"/>
                <w:sz w:val="28"/>
                <w:szCs w:val="28"/>
              </w:rPr>
              <w:t xml:space="preserve">ИНН 1001003790 МУП «Петрозаводское градостроительное бюро»: </w:t>
            </w:r>
          </w:p>
          <w:p w:rsidR="00C36456" w:rsidRPr="00C36456" w:rsidRDefault="00C36456" w:rsidP="00C36456">
            <w:pPr>
              <w:widowControl w:val="0"/>
              <w:ind w:right="-2"/>
              <w:jc w:val="left"/>
              <w:rPr>
                <w:rFonts w:ascii="Times New Roman" w:hAnsi="Times New Roman" w:cs="Times New Roman"/>
                <w:sz w:val="28"/>
                <w:szCs w:val="28"/>
              </w:rPr>
            </w:pPr>
            <w:r w:rsidRPr="00C36456">
              <w:rPr>
                <w:rFonts w:ascii="Times New Roman" w:hAnsi="Times New Roman" w:cs="Times New Roman"/>
                <w:sz w:val="28"/>
                <w:szCs w:val="28"/>
              </w:rPr>
              <w:t>в соответствии с Решением Петрозаводского городского Совета от 14 июня 2024 года № 29/27-412 «О реорганизации муниципального унитарного предприятия «Петрозаводское градостроительное бюро» в форме преобразования в муниципальное бюджетное учреждение» деятельность юридического лица прекращена 28.12.2024</w:t>
            </w:r>
            <w:r w:rsidRPr="00C36456">
              <w:rPr>
                <w:rFonts w:ascii="Times New Roman" w:hAnsi="Times New Roman" w:cs="Times New Roman"/>
              </w:rPr>
              <w:t>.</w:t>
            </w:r>
          </w:p>
          <w:p w:rsidR="00C36456" w:rsidRPr="00C36456" w:rsidRDefault="00C36456" w:rsidP="00C36456">
            <w:pPr>
              <w:widowControl w:val="0"/>
              <w:ind w:right="-2"/>
              <w:jc w:val="left"/>
              <w:rPr>
                <w:rFonts w:ascii="Times New Roman" w:hAnsi="Times New Roman" w:cs="Times New Roman"/>
                <w:sz w:val="28"/>
                <w:szCs w:val="28"/>
              </w:rPr>
            </w:pPr>
          </w:p>
          <w:p w:rsidR="00C36456" w:rsidRPr="00C36456" w:rsidRDefault="00C36456" w:rsidP="00C36456">
            <w:pPr>
              <w:widowControl w:val="0"/>
              <w:ind w:right="-2"/>
              <w:jc w:val="left"/>
              <w:rPr>
                <w:rFonts w:ascii="Times New Roman" w:hAnsi="Times New Roman" w:cs="Times New Roman"/>
                <w:sz w:val="28"/>
                <w:szCs w:val="28"/>
              </w:rPr>
            </w:pPr>
            <w:r w:rsidRPr="00C36456">
              <w:rPr>
                <w:rFonts w:ascii="Times New Roman" w:hAnsi="Times New Roman" w:cs="Times New Roman"/>
                <w:sz w:val="28"/>
                <w:szCs w:val="28"/>
              </w:rPr>
              <w:t>ИНН 1001334819 ПМУП «Агентство городского развития»: в связи с ликвидацией юридического лица деятельность прекращена 27.12.2024.</w:t>
            </w:r>
          </w:p>
        </w:tc>
      </w:tr>
    </w:tbl>
    <w:p w:rsidR="00C36456" w:rsidRDefault="00C36456" w:rsidP="00C36456">
      <w:pPr>
        <w:ind w:firstLine="709"/>
        <w:rPr>
          <w:rFonts w:eastAsia="Calibri"/>
          <w:sz w:val="28"/>
          <w:szCs w:val="28"/>
          <w:lang w:eastAsia="en-US"/>
        </w:rPr>
      </w:pPr>
    </w:p>
    <w:p w:rsidR="007E3342" w:rsidRDefault="007E3342" w:rsidP="00C36456">
      <w:pPr>
        <w:ind w:firstLine="709"/>
        <w:rPr>
          <w:rFonts w:eastAsia="Calibri"/>
          <w:sz w:val="28"/>
          <w:szCs w:val="28"/>
          <w:lang w:eastAsia="en-US"/>
        </w:rPr>
      </w:pPr>
    </w:p>
    <w:p w:rsidR="004F5B13" w:rsidRDefault="004F5B13" w:rsidP="004F5B13">
      <w:pPr>
        <w:ind w:left="568"/>
        <w:rPr>
          <w:rFonts w:eastAsia="Calibri"/>
          <w:sz w:val="28"/>
          <w:szCs w:val="28"/>
          <w:lang w:eastAsia="en-US"/>
        </w:rPr>
      </w:pPr>
      <w:r>
        <w:rPr>
          <w:rFonts w:eastAsia="Calibri"/>
          <w:sz w:val="28"/>
          <w:szCs w:val="28"/>
          <w:lang w:eastAsia="en-US"/>
        </w:rPr>
        <w:t xml:space="preserve">  </w:t>
      </w:r>
      <w:proofErr w:type="spellStart"/>
      <w:r w:rsidRPr="003360B1">
        <w:rPr>
          <w:rFonts w:eastAsia="Calibri"/>
          <w:sz w:val="28"/>
          <w:szCs w:val="28"/>
          <w:lang w:eastAsia="en-US"/>
        </w:rPr>
        <w:t>Междокументный</w:t>
      </w:r>
      <w:proofErr w:type="spellEnd"/>
      <w:r w:rsidRPr="003360B1">
        <w:rPr>
          <w:rFonts w:eastAsia="Calibri"/>
          <w:sz w:val="28"/>
          <w:szCs w:val="28"/>
          <w:lang w:eastAsia="en-US"/>
        </w:rPr>
        <w:t xml:space="preserve"> контроль форм отчетности:</w:t>
      </w:r>
    </w:p>
    <w:p w:rsidR="00057A56" w:rsidRDefault="00057A56" w:rsidP="004F5B13">
      <w:pPr>
        <w:ind w:left="568"/>
        <w:rPr>
          <w:rFonts w:eastAsia="Calibri"/>
          <w:sz w:val="28"/>
          <w:szCs w:val="28"/>
          <w:lang w:eastAsia="en-US"/>
        </w:rPr>
      </w:pPr>
    </w:p>
    <w:p w:rsidR="007E3342" w:rsidRDefault="007E3342" w:rsidP="004F5B13">
      <w:pPr>
        <w:ind w:left="568"/>
        <w:rPr>
          <w:rFonts w:eastAsia="Calibri"/>
          <w:sz w:val="28"/>
          <w:szCs w:val="28"/>
          <w:lang w:eastAsia="en-US"/>
        </w:rPr>
      </w:pPr>
    </w:p>
    <w:p w:rsidR="007E3342" w:rsidRDefault="00DF268A" w:rsidP="00DF268A">
      <w:pPr>
        <w:ind w:firstLine="709"/>
        <w:rPr>
          <w:sz w:val="28"/>
          <w:szCs w:val="28"/>
        </w:rPr>
      </w:pPr>
      <w:r>
        <w:rPr>
          <w:sz w:val="28"/>
          <w:szCs w:val="28"/>
        </w:rPr>
        <w:t xml:space="preserve">1. </w:t>
      </w:r>
      <w:r w:rsidRPr="00E61B09">
        <w:rPr>
          <w:sz w:val="28"/>
          <w:szCs w:val="28"/>
        </w:rPr>
        <w:t>Форма 05031</w:t>
      </w:r>
      <w:r>
        <w:rPr>
          <w:sz w:val="28"/>
          <w:szCs w:val="28"/>
        </w:rPr>
        <w:t>10</w:t>
      </w:r>
      <w:r w:rsidRPr="00E61B09">
        <w:rPr>
          <w:sz w:val="28"/>
          <w:szCs w:val="28"/>
        </w:rPr>
        <w:t xml:space="preserve"> </w:t>
      </w:r>
      <w:r w:rsidRPr="002B3305">
        <w:rPr>
          <w:sz w:val="28"/>
          <w:szCs w:val="28"/>
        </w:rPr>
        <w:t>«</w:t>
      </w:r>
      <w:r>
        <w:rPr>
          <w:sz w:val="28"/>
          <w:szCs w:val="28"/>
        </w:rPr>
        <w:t>Справка по заключению счетов бюджетного учета отче</w:t>
      </w:r>
    </w:p>
    <w:p w:rsidR="00DF268A" w:rsidRDefault="00DF268A" w:rsidP="00DF268A">
      <w:pPr>
        <w:ind w:firstLine="709"/>
        <w:rPr>
          <w:sz w:val="28"/>
          <w:szCs w:val="28"/>
        </w:rPr>
      </w:pPr>
      <w:proofErr w:type="spellStart"/>
      <w:r>
        <w:rPr>
          <w:sz w:val="28"/>
          <w:szCs w:val="28"/>
        </w:rPr>
        <w:t>тного</w:t>
      </w:r>
      <w:proofErr w:type="spellEnd"/>
      <w:r>
        <w:rPr>
          <w:sz w:val="28"/>
          <w:szCs w:val="28"/>
        </w:rPr>
        <w:t xml:space="preserve"> финансового года» с формой 0503120 «Баланс исполнения бюджета».</w:t>
      </w:r>
    </w:p>
    <w:p w:rsidR="007E3342" w:rsidRDefault="007E3342" w:rsidP="00DF268A">
      <w:pPr>
        <w:ind w:firstLine="709"/>
        <w:rPr>
          <w:sz w:val="28"/>
          <w:szCs w:val="28"/>
        </w:rPr>
      </w:pPr>
    </w:p>
    <w:p w:rsidR="00D34C55" w:rsidRDefault="00D34C55" w:rsidP="00DF268A">
      <w:pPr>
        <w:ind w:firstLine="709"/>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552"/>
        <w:gridCol w:w="2126"/>
        <w:gridCol w:w="3544"/>
      </w:tblGrid>
      <w:tr w:rsidR="00DA1FD0" w:rsidRPr="00DA1FD0" w:rsidTr="00DA1FD0">
        <w:tc>
          <w:tcPr>
            <w:tcW w:w="1701" w:type="dxa"/>
            <w:shd w:val="clear" w:color="auto" w:fill="auto"/>
          </w:tcPr>
          <w:p w:rsidR="00DA1FD0" w:rsidRPr="00DA1FD0" w:rsidRDefault="00DA1FD0" w:rsidP="00DA1FD0">
            <w:pPr>
              <w:jc w:val="center"/>
              <w:rPr>
                <w:sz w:val="28"/>
                <w:szCs w:val="28"/>
              </w:rPr>
            </w:pPr>
            <w:r w:rsidRPr="00DA1FD0">
              <w:rPr>
                <w:sz w:val="28"/>
                <w:szCs w:val="28"/>
              </w:rPr>
              <w:t>Раздел формы</w:t>
            </w:r>
          </w:p>
        </w:tc>
        <w:tc>
          <w:tcPr>
            <w:tcW w:w="2552" w:type="dxa"/>
            <w:shd w:val="clear" w:color="auto" w:fill="auto"/>
          </w:tcPr>
          <w:p w:rsidR="00DA1FD0" w:rsidRDefault="00DA1FD0" w:rsidP="00DA1FD0">
            <w:pPr>
              <w:jc w:val="center"/>
              <w:rPr>
                <w:sz w:val="28"/>
                <w:szCs w:val="28"/>
              </w:rPr>
            </w:pPr>
            <w:r w:rsidRPr="00DA1FD0">
              <w:rPr>
                <w:sz w:val="28"/>
                <w:szCs w:val="28"/>
              </w:rPr>
              <w:t>Правило контрольных соотношений</w:t>
            </w:r>
          </w:p>
          <w:p w:rsidR="00726D58" w:rsidRPr="00DA1FD0" w:rsidRDefault="00726D58" w:rsidP="00DA1FD0">
            <w:pPr>
              <w:jc w:val="center"/>
              <w:rPr>
                <w:sz w:val="28"/>
                <w:szCs w:val="28"/>
              </w:rPr>
            </w:pPr>
          </w:p>
        </w:tc>
        <w:tc>
          <w:tcPr>
            <w:tcW w:w="2126" w:type="dxa"/>
            <w:shd w:val="clear" w:color="auto" w:fill="auto"/>
          </w:tcPr>
          <w:p w:rsidR="00DA1FD0" w:rsidRPr="00DA1FD0" w:rsidRDefault="00DA1FD0" w:rsidP="00DA1FD0">
            <w:pPr>
              <w:jc w:val="center"/>
              <w:rPr>
                <w:sz w:val="28"/>
                <w:szCs w:val="28"/>
              </w:rPr>
            </w:pPr>
            <w:r w:rsidRPr="00DA1FD0">
              <w:rPr>
                <w:sz w:val="28"/>
                <w:szCs w:val="28"/>
              </w:rPr>
              <w:t>Сумма расхождения</w:t>
            </w:r>
          </w:p>
        </w:tc>
        <w:tc>
          <w:tcPr>
            <w:tcW w:w="3544" w:type="dxa"/>
            <w:shd w:val="clear" w:color="auto" w:fill="auto"/>
          </w:tcPr>
          <w:p w:rsidR="00DA1FD0" w:rsidRPr="00DA1FD0" w:rsidRDefault="00DA1FD0" w:rsidP="00DA1FD0">
            <w:pPr>
              <w:jc w:val="center"/>
              <w:rPr>
                <w:sz w:val="28"/>
                <w:szCs w:val="28"/>
              </w:rPr>
            </w:pPr>
            <w:r w:rsidRPr="00DA1FD0">
              <w:rPr>
                <w:sz w:val="28"/>
                <w:szCs w:val="28"/>
              </w:rPr>
              <w:t>Причины расхождения</w:t>
            </w:r>
          </w:p>
        </w:tc>
      </w:tr>
      <w:tr w:rsidR="00DA1FD0" w:rsidRPr="00DA1FD0" w:rsidTr="00DA1FD0">
        <w:trPr>
          <w:trHeight w:val="688"/>
        </w:trPr>
        <w:tc>
          <w:tcPr>
            <w:tcW w:w="1701" w:type="dxa"/>
            <w:shd w:val="clear" w:color="auto" w:fill="auto"/>
          </w:tcPr>
          <w:p w:rsidR="00DA1FD0" w:rsidRPr="00DA1FD0" w:rsidRDefault="00DA1FD0" w:rsidP="00DA1FD0">
            <w:pPr>
              <w:jc w:val="left"/>
              <w:rPr>
                <w:sz w:val="28"/>
                <w:szCs w:val="28"/>
              </w:rPr>
            </w:pPr>
            <w:r w:rsidRPr="00DA1FD0">
              <w:rPr>
                <w:sz w:val="28"/>
                <w:szCs w:val="28"/>
              </w:rPr>
              <w:t>Ф.0503110</w:t>
            </w:r>
          </w:p>
          <w:p w:rsidR="00DA1FD0" w:rsidRPr="00DA1FD0" w:rsidRDefault="00DA1FD0" w:rsidP="00DA1FD0">
            <w:pPr>
              <w:jc w:val="left"/>
              <w:rPr>
                <w:sz w:val="28"/>
                <w:szCs w:val="28"/>
              </w:rPr>
            </w:pPr>
            <w:r w:rsidRPr="00DA1FD0">
              <w:rPr>
                <w:sz w:val="28"/>
                <w:szCs w:val="28"/>
              </w:rPr>
              <w:t>Раздел 1 итоги</w:t>
            </w:r>
          </w:p>
          <w:p w:rsidR="00DA1FD0" w:rsidRPr="00DA1FD0" w:rsidRDefault="00DA1FD0" w:rsidP="00DA1FD0">
            <w:pPr>
              <w:jc w:val="left"/>
              <w:rPr>
                <w:sz w:val="28"/>
                <w:szCs w:val="28"/>
              </w:rPr>
            </w:pPr>
          </w:p>
          <w:p w:rsidR="00DA1FD0" w:rsidRPr="00DA1FD0" w:rsidRDefault="00DA1FD0" w:rsidP="00DA1FD0">
            <w:pPr>
              <w:jc w:val="left"/>
              <w:rPr>
                <w:sz w:val="28"/>
                <w:szCs w:val="28"/>
              </w:rPr>
            </w:pPr>
            <w:r w:rsidRPr="00DA1FD0">
              <w:rPr>
                <w:sz w:val="28"/>
                <w:szCs w:val="28"/>
              </w:rPr>
              <w:t>Ф.0503120</w:t>
            </w:r>
          </w:p>
          <w:p w:rsidR="00DA1FD0" w:rsidRPr="00DA1FD0" w:rsidRDefault="00DA1FD0" w:rsidP="00DA1FD0">
            <w:pPr>
              <w:jc w:val="left"/>
              <w:rPr>
                <w:rFonts w:cs="Calibri"/>
                <w:color w:val="000000"/>
                <w:sz w:val="28"/>
                <w:szCs w:val="20"/>
              </w:rPr>
            </w:pPr>
            <w:r w:rsidRPr="00DA1FD0">
              <w:rPr>
                <w:sz w:val="28"/>
                <w:szCs w:val="28"/>
              </w:rPr>
              <w:t>Таблица 1</w:t>
            </w:r>
          </w:p>
        </w:tc>
        <w:tc>
          <w:tcPr>
            <w:tcW w:w="2552" w:type="dxa"/>
            <w:shd w:val="clear" w:color="auto" w:fill="auto"/>
          </w:tcPr>
          <w:p w:rsidR="00DA1FD0" w:rsidRPr="00DA1FD0" w:rsidRDefault="00DA1FD0" w:rsidP="00DA1FD0">
            <w:pPr>
              <w:jc w:val="left"/>
              <w:rPr>
                <w:rFonts w:cs="Calibri"/>
                <w:color w:val="000000"/>
                <w:sz w:val="28"/>
                <w:szCs w:val="20"/>
              </w:rPr>
            </w:pPr>
            <w:r w:rsidRPr="00DA1FD0">
              <w:rPr>
                <w:sz w:val="28"/>
                <w:szCs w:val="28"/>
              </w:rPr>
              <w:t xml:space="preserve">Л-6 </w:t>
            </w:r>
          </w:p>
          <w:p w:rsidR="00DA1FD0" w:rsidRPr="00DA1FD0" w:rsidRDefault="00DA1FD0" w:rsidP="00DA1FD0">
            <w:pPr>
              <w:spacing w:after="200"/>
              <w:jc w:val="left"/>
              <w:rPr>
                <w:rFonts w:cs="Calibri"/>
                <w:color w:val="000000"/>
                <w:sz w:val="28"/>
                <w:szCs w:val="20"/>
              </w:rPr>
            </w:pPr>
            <w:r w:rsidRPr="00DA1FD0">
              <w:rPr>
                <w:rFonts w:cs="Calibri"/>
                <w:color w:val="000000"/>
                <w:sz w:val="28"/>
                <w:szCs w:val="20"/>
              </w:rPr>
              <w:t>0503120</w:t>
            </w:r>
            <w:r w:rsidRPr="00DA1FD0">
              <w:rPr>
                <w:rFonts w:cs="Calibri"/>
                <w:color w:val="000000"/>
                <w:sz w:val="28"/>
                <w:szCs w:val="20"/>
                <w:lang w:val="en-US"/>
              </w:rPr>
              <w:t>G</w:t>
            </w:r>
            <w:r w:rsidRPr="00DA1FD0">
              <w:rPr>
                <w:rFonts w:cs="Calibri"/>
                <w:color w:val="000000"/>
                <w:sz w:val="28"/>
                <w:szCs w:val="20"/>
              </w:rPr>
              <w:t>т1гр6стр570-0503120</w:t>
            </w:r>
            <w:r w:rsidRPr="00DA1FD0">
              <w:rPr>
                <w:rFonts w:cs="Calibri"/>
                <w:color w:val="000000"/>
                <w:sz w:val="28"/>
                <w:szCs w:val="20"/>
                <w:lang w:val="en-US"/>
              </w:rPr>
              <w:t>G</w:t>
            </w:r>
            <w:r w:rsidRPr="00DA1FD0">
              <w:rPr>
                <w:rFonts w:cs="Calibri"/>
                <w:color w:val="000000"/>
                <w:sz w:val="28"/>
                <w:szCs w:val="20"/>
              </w:rPr>
              <w:t>т1гр3стр570=0503110</w:t>
            </w:r>
            <w:r w:rsidRPr="00DA1FD0">
              <w:rPr>
                <w:rFonts w:cs="Calibri"/>
                <w:color w:val="000000"/>
                <w:sz w:val="28"/>
                <w:szCs w:val="20"/>
                <w:lang w:val="en-US"/>
              </w:rPr>
              <w:t>G</w:t>
            </w:r>
            <w:r w:rsidRPr="00DA1FD0">
              <w:rPr>
                <w:rFonts w:cs="Calibri"/>
                <w:color w:val="000000"/>
                <w:sz w:val="28"/>
                <w:szCs w:val="20"/>
              </w:rPr>
              <w:t>т4гр7стр***-0503110</w:t>
            </w:r>
            <w:r w:rsidRPr="00DA1FD0">
              <w:rPr>
                <w:rFonts w:cs="Calibri"/>
                <w:color w:val="000000"/>
                <w:sz w:val="28"/>
                <w:szCs w:val="20"/>
                <w:lang w:val="en-US"/>
              </w:rPr>
              <w:t>G</w:t>
            </w:r>
            <w:r w:rsidRPr="00DA1FD0">
              <w:rPr>
                <w:rFonts w:cs="Calibri"/>
                <w:color w:val="000000"/>
                <w:sz w:val="28"/>
                <w:szCs w:val="20"/>
              </w:rPr>
              <w:t>т4гр6стр***</w:t>
            </w:r>
          </w:p>
          <w:p w:rsidR="00DA1FD0" w:rsidRDefault="00DA1FD0" w:rsidP="00DA1FD0">
            <w:pPr>
              <w:spacing w:after="200"/>
              <w:jc w:val="left"/>
              <w:rPr>
                <w:rFonts w:cs="Calibri"/>
                <w:color w:val="000000"/>
                <w:sz w:val="28"/>
                <w:szCs w:val="20"/>
              </w:rPr>
            </w:pPr>
            <w:r w:rsidRPr="00DA1FD0">
              <w:rPr>
                <w:rFonts w:cs="Calibri"/>
                <w:color w:val="000000"/>
                <w:sz w:val="28"/>
                <w:szCs w:val="20"/>
              </w:rPr>
              <w:t xml:space="preserve">Финансовый результат в ф.0503110 не </w:t>
            </w:r>
            <w:r w:rsidRPr="00DA1FD0">
              <w:rPr>
                <w:rFonts w:cs="Calibri"/>
                <w:color w:val="000000"/>
                <w:sz w:val="28"/>
                <w:szCs w:val="20"/>
              </w:rPr>
              <w:lastRenderedPageBreak/>
              <w:t xml:space="preserve">соответствует ф.0503120 недопустимо ФК-104. </w:t>
            </w:r>
          </w:p>
          <w:p w:rsidR="007E3342" w:rsidRPr="00DA1FD0" w:rsidRDefault="007E3342" w:rsidP="00DA1FD0">
            <w:pPr>
              <w:spacing w:after="200"/>
              <w:jc w:val="left"/>
              <w:rPr>
                <w:rFonts w:cs="Calibri"/>
                <w:color w:val="000000"/>
                <w:sz w:val="28"/>
                <w:szCs w:val="20"/>
              </w:rPr>
            </w:pPr>
          </w:p>
        </w:tc>
        <w:tc>
          <w:tcPr>
            <w:tcW w:w="2126" w:type="dxa"/>
            <w:shd w:val="clear" w:color="auto" w:fill="auto"/>
          </w:tcPr>
          <w:p w:rsidR="00DA1FD0" w:rsidRPr="00DA1FD0" w:rsidRDefault="00DA1FD0" w:rsidP="00DA1FD0">
            <w:pPr>
              <w:widowControl w:val="0"/>
              <w:ind w:right="-2"/>
              <w:jc w:val="left"/>
              <w:rPr>
                <w:sz w:val="28"/>
                <w:szCs w:val="28"/>
                <w:lang w:val="en-US"/>
              </w:rPr>
            </w:pPr>
            <w:r w:rsidRPr="00DA1FD0">
              <w:rPr>
                <w:sz w:val="28"/>
                <w:szCs w:val="28"/>
              </w:rPr>
              <w:lastRenderedPageBreak/>
              <w:t>85 736 659,04</w:t>
            </w:r>
          </w:p>
        </w:tc>
        <w:tc>
          <w:tcPr>
            <w:tcW w:w="3544" w:type="dxa"/>
            <w:tcBorders>
              <w:top w:val="single" w:sz="8" w:space="0" w:color="auto"/>
              <w:left w:val="single" w:sz="8" w:space="0" w:color="auto"/>
              <w:bottom w:val="single" w:sz="8" w:space="0" w:color="auto"/>
              <w:right w:val="single" w:sz="8" w:space="0" w:color="auto"/>
            </w:tcBorders>
          </w:tcPr>
          <w:p w:rsidR="00DA1FD0" w:rsidRPr="00DA1FD0" w:rsidRDefault="00DA1FD0" w:rsidP="00DA1FD0">
            <w:pPr>
              <w:pBdr>
                <w:top w:val="nil"/>
                <w:left w:val="nil"/>
                <w:bottom w:val="nil"/>
                <w:right w:val="nil"/>
              </w:pBdr>
              <w:jc w:val="left"/>
              <w:rPr>
                <w:rFonts w:eastAsia="Calibri"/>
                <w:color w:val="000000"/>
                <w:sz w:val="28"/>
                <w:szCs w:val="28"/>
              </w:rPr>
            </w:pPr>
            <w:r w:rsidRPr="00DA1FD0">
              <w:rPr>
                <w:rFonts w:eastAsia="Calibri"/>
                <w:color w:val="000000"/>
                <w:sz w:val="28"/>
                <w:szCs w:val="28"/>
              </w:rPr>
              <w:t>Изменение финансового результата по кассовым операциям бюджета (040200000) отражено в графах 6 и 3 ф. 0503120 «Баланс исполнения бюджета» по стр.580.</w:t>
            </w:r>
          </w:p>
          <w:p w:rsidR="00DA1FD0" w:rsidRPr="00DA1FD0" w:rsidRDefault="00DA1FD0" w:rsidP="00DA1FD0">
            <w:pPr>
              <w:pBdr>
                <w:top w:val="nil"/>
                <w:left w:val="nil"/>
                <w:bottom w:val="nil"/>
                <w:right w:val="nil"/>
              </w:pBdr>
              <w:jc w:val="left"/>
              <w:rPr>
                <w:color w:val="000000"/>
                <w:sz w:val="28"/>
                <w:szCs w:val="28"/>
              </w:rPr>
            </w:pPr>
          </w:p>
        </w:tc>
      </w:tr>
    </w:tbl>
    <w:p w:rsidR="00E37EF3" w:rsidRDefault="00E37EF3" w:rsidP="00D34C55">
      <w:pPr>
        <w:rPr>
          <w:sz w:val="28"/>
          <w:szCs w:val="28"/>
        </w:rPr>
      </w:pPr>
    </w:p>
    <w:p w:rsidR="007E3342" w:rsidRPr="00E37EF3" w:rsidRDefault="007E3342" w:rsidP="00D34C55">
      <w:pPr>
        <w:rPr>
          <w:sz w:val="28"/>
          <w:szCs w:val="28"/>
        </w:rPr>
      </w:pPr>
    </w:p>
    <w:p w:rsidR="00621D48" w:rsidRDefault="00B824F1" w:rsidP="00B63FBC">
      <w:pPr>
        <w:tabs>
          <w:tab w:val="left" w:pos="709"/>
        </w:tabs>
        <w:contextualSpacing/>
        <w:rPr>
          <w:sz w:val="28"/>
          <w:szCs w:val="28"/>
        </w:rPr>
      </w:pPr>
      <w:r>
        <w:rPr>
          <w:sz w:val="28"/>
          <w:szCs w:val="28"/>
        </w:rPr>
        <w:t xml:space="preserve"> </w:t>
      </w:r>
      <w:r w:rsidR="00621D48">
        <w:rPr>
          <w:sz w:val="28"/>
          <w:szCs w:val="28"/>
        </w:rPr>
        <w:t xml:space="preserve">         </w:t>
      </w:r>
      <w:r w:rsidR="00D34C55">
        <w:rPr>
          <w:sz w:val="28"/>
          <w:szCs w:val="28"/>
        </w:rPr>
        <w:t>2</w:t>
      </w:r>
      <w:r>
        <w:rPr>
          <w:sz w:val="28"/>
          <w:szCs w:val="28"/>
        </w:rPr>
        <w:t xml:space="preserve">. </w:t>
      </w:r>
      <w:r w:rsidR="00621D48" w:rsidRPr="00621D48">
        <w:rPr>
          <w:sz w:val="28"/>
          <w:szCs w:val="28"/>
        </w:rPr>
        <w:t>Форма 0503128 «Отчет о бюджетных обязательствах» с формой 0503169 «Сведения по дебиторской и кредиторской задолженности».</w:t>
      </w:r>
    </w:p>
    <w:p w:rsidR="007E3342" w:rsidRDefault="007E3342" w:rsidP="00B63FBC">
      <w:pPr>
        <w:tabs>
          <w:tab w:val="left" w:pos="709"/>
        </w:tabs>
        <w:contextualSpacing/>
        <w:rPr>
          <w:sz w:val="28"/>
          <w:szCs w:val="28"/>
        </w:rPr>
      </w:pPr>
    </w:p>
    <w:p w:rsidR="00D34C55" w:rsidRPr="00621D48" w:rsidRDefault="00D34C55" w:rsidP="00B63FBC">
      <w:pPr>
        <w:tabs>
          <w:tab w:val="left" w:pos="709"/>
        </w:tabs>
        <w:contextualSpacing/>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1984"/>
        <w:gridCol w:w="3686"/>
      </w:tblGrid>
      <w:tr w:rsidR="006E0921" w:rsidRPr="006E0921" w:rsidTr="006E0921">
        <w:trPr>
          <w:trHeight w:val="988"/>
        </w:trPr>
        <w:tc>
          <w:tcPr>
            <w:tcW w:w="1985" w:type="dxa"/>
            <w:tcBorders>
              <w:top w:val="single" w:sz="4" w:space="0" w:color="auto"/>
              <w:left w:val="single" w:sz="4" w:space="0" w:color="auto"/>
              <w:bottom w:val="single" w:sz="4" w:space="0" w:color="auto"/>
              <w:right w:val="single" w:sz="4" w:space="0" w:color="auto"/>
            </w:tcBorders>
          </w:tcPr>
          <w:p w:rsidR="006E0921" w:rsidRPr="006E0921" w:rsidRDefault="006E0921" w:rsidP="00726D58">
            <w:pPr>
              <w:jc w:val="center"/>
              <w:rPr>
                <w:sz w:val="28"/>
                <w:szCs w:val="28"/>
              </w:rPr>
            </w:pPr>
            <w:r w:rsidRPr="006E0921">
              <w:rPr>
                <w:sz w:val="28"/>
                <w:szCs w:val="28"/>
              </w:rPr>
              <w:t>Раздел формы</w:t>
            </w:r>
          </w:p>
        </w:tc>
        <w:tc>
          <w:tcPr>
            <w:tcW w:w="2268" w:type="dxa"/>
            <w:tcBorders>
              <w:top w:val="single" w:sz="4" w:space="0" w:color="auto"/>
              <w:left w:val="single" w:sz="4" w:space="0" w:color="auto"/>
              <w:bottom w:val="single" w:sz="4" w:space="0" w:color="auto"/>
              <w:right w:val="single" w:sz="4" w:space="0" w:color="auto"/>
            </w:tcBorders>
          </w:tcPr>
          <w:p w:rsidR="006E0921" w:rsidRDefault="006E0921" w:rsidP="00726D58">
            <w:pPr>
              <w:jc w:val="center"/>
              <w:rPr>
                <w:sz w:val="28"/>
                <w:szCs w:val="28"/>
              </w:rPr>
            </w:pPr>
            <w:r w:rsidRPr="006E0921">
              <w:rPr>
                <w:sz w:val="28"/>
                <w:szCs w:val="28"/>
              </w:rPr>
              <w:t>Правило контрольных соотношений</w:t>
            </w:r>
          </w:p>
          <w:p w:rsidR="00726D58" w:rsidRPr="006E0921" w:rsidRDefault="00726D58" w:rsidP="00726D58">
            <w:pPr>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hideMark/>
          </w:tcPr>
          <w:p w:rsidR="006E0921" w:rsidRPr="006E0921" w:rsidRDefault="006E0921" w:rsidP="00726D58">
            <w:pPr>
              <w:jc w:val="center"/>
              <w:rPr>
                <w:sz w:val="28"/>
                <w:szCs w:val="28"/>
              </w:rPr>
            </w:pPr>
            <w:r w:rsidRPr="006E0921">
              <w:rPr>
                <w:sz w:val="28"/>
                <w:szCs w:val="28"/>
              </w:rPr>
              <w:t>Сумма расхождения</w:t>
            </w:r>
          </w:p>
        </w:tc>
        <w:tc>
          <w:tcPr>
            <w:tcW w:w="3686" w:type="dxa"/>
            <w:tcBorders>
              <w:top w:val="single" w:sz="4" w:space="0" w:color="auto"/>
              <w:left w:val="single" w:sz="4" w:space="0" w:color="auto"/>
              <w:bottom w:val="single" w:sz="4" w:space="0" w:color="auto"/>
              <w:right w:val="single" w:sz="4" w:space="0" w:color="auto"/>
            </w:tcBorders>
            <w:hideMark/>
          </w:tcPr>
          <w:p w:rsidR="006E0921" w:rsidRPr="006E0921" w:rsidRDefault="006E0921" w:rsidP="00726D58">
            <w:pPr>
              <w:jc w:val="center"/>
              <w:rPr>
                <w:sz w:val="28"/>
                <w:szCs w:val="28"/>
              </w:rPr>
            </w:pPr>
            <w:r w:rsidRPr="006E0921">
              <w:rPr>
                <w:sz w:val="28"/>
                <w:szCs w:val="28"/>
              </w:rPr>
              <w:t>Причины расхождения</w:t>
            </w:r>
          </w:p>
        </w:tc>
      </w:tr>
      <w:tr w:rsidR="006E0921" w:rsidRPr="006E0921" w:rsidTr="006E0921">
        <w:trPr>
          <w:trHeight w:val="988"/>
        </w:trPr>
        <w:tc>
          <w:tcPr>
            <w:tcW w:w="1985" w:type="dxa"/>
            <w:tcBorders>
              <w:top w:val="single" w:sz="4" w:space="0" w:color="auto"/>
              <w:left w:val="single" w:sz="4" w:space="0" w:color="auto"/>
              <w:bottom w:val="single" w:sz="4" w:space="0" w:color="auto"/>
              <w:right w:val="single" w:sz="4" w:space="0" w:color="auto"/>
            </w:tcBorders>
          </w:tcPr>
          <w:p w:rsidR="006E0921" w:rsidRPr="006E0921" w:rsidRDefault="006E0921" w:rsidP="006E0921">
            <w:pPr>
              <w:jc w:val="left"/>
              <w:rPr>
                <w:sz w:val="28"/>
                <w:szCs w:val="28"/>
              </w:rPr>
            </w:pPr>
            <w:r w:rsidRPr="006E0921">
              <w:rPr>
                <w:sz w:val="28"/>
                <w:szCs w:val="28"/>
              </w:rPr>
              <w:t>Таблица № 3 (Обязательства финансовых годов, следующих за текущим (отчетным) финансовым годом)</w:t>
            </w: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Default="006E0921" w:rsidP="006E0921">
            <w:pPr>
              <w:jc w:val="left"/>
              <w:rPr>
                <w:sz w:val="28"/>
                <w:szCs w:val="28"/>
              </w:rPr>
            </w:pPr>
          </w:p>
          <w:p w:rsidR="007E3342" w:rsidRPr="006E0921" w:rsidRDefault="007E3342" w:rsidP="006E0921">
            <w:pPr>
              <w:jc w:val="left"/>
              <w:rPr>
                <w:sz w:val="28"/>
                <w:szCs w:val="28"/>
              </w:rPr>
            </w:pPr>
          </w:p>
          <w:p w:rsidR="006E0921" w:rsidRPr="006E0921" w:rsidRDefault="006E0921" w:rsidP="006E0921">
            <w:pPr>
              <w:jc w:val="left"/>
              <w:rPr>
                <w:sz w:val="28"/>
                <w:szCs w:val="28"/>
              </w:rPr>
            </w:pPr>
            <w:r w:rsidRPr="006E0921">
              <w:rPr>
                <w:sz w:val="28"/>
                <w:szCs w:val="28"/>
              </w:rPr>
              <w:t>Таблица №1 (Расходы бюджета)</w:t>
            </w:r>
          </w:p>
        </w:tc>
        <w:tc>
          <w:tcPr>
            <w:tcW w:w="2268" w:type="dxa"/>
            <w:tcBorders>
              <w:top w:val="single" w:sz="4" w:space="0" w:color="auto"/>
              <w:left w:val="single" w:sz="4" w:space="0" w:color="auto"/>
              <w:bottom w:val="single" w:sz="4" w:space="0" w:color="auto"/>
              <w:right w:val="single" w:sz="4" w:space="0" w:color="auto"/>
            </w:tcBorders>
          </w:tcPr>
          <w:p w:rsidR="006E0921" w:rsidRPr="006E0921" w:rsidRDefault="006E0921" w:rsidP="006E0921">
            <w:pPr>
              <w:jc w:val="left"/>
              <w:rPr>
                <w:sz w:val="28"/>
                <w:szCs w:val="28"/>
              </w:rPr>
            </w:pPr>
            <w:r w:rsidRPr="006E0921">
              <w:rPr>
                <w:sz w:val="28"/>
                <w:szCs w:val="28"/>
              </w:rPr>
              <w:lastRenderedPageBreak/>
              <w:t>№ ФК-493</w:t>
            </w:r>
          </w:p>
          <w:p w:rsidR="006E0921" w:rsidRPr="006E0921" w:rsidRDefault="006E0921" w:rsidP="006E0921">
            <w:pPr>
              <w:jc w:val="left"/>
              <w:rPr>
                <w:sz w:val="28"/>
                <w:szCs w:val="28"/>
              </w:rPr>
            </w:pPr>
            <w:r w:rsidRPr="006E0921">
              <w:rPr>
                <w:sz w:val="28"/>
                <w:szCs w:val="28"/>
              </w:rPr>
              <w:t>0503128М т3 гр7 стр860 = 0503169М_БК т4 гр9 стр88888888888888888888140160000</w:t>
            </w:r>
          </w:p>
          <w:p w:rsidR="006E0921" w:rsidRPr="006E0921" w:rsidRDefault="006E0921" w:rsidP="006E0921">
            <w:pPr>
              <w:jc w:val="left"/>
              <w:rPr>
                <w:sz w:val="28"/>
                <w:szCs w:val="28"/>
              </w:rPr>
            </w:pPr>
            <w:r w:rsidRPr="006E0921">
              <w:rPr>
                <w:sz w:val="28"/>
                <w:szCs w:val="28"/>
              </w:rPr>
              <w:t>Отложенные обязательства, отраженные по строке 860 графы 7 ф. 0503128, не соответствует данным ф. 0503169 по счету 140160 – недопустимо</w:t>
            </w: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Pr="006E0921" w:rsidRDefault="006E0921" w:rsidP="006E0921">
            <w:pPr>
              <w:jc w:val="left"/>
              <w:rPr>
                <w:sz w:val="28"/>
                <w:szCs w:val="28"/>
              </w:rPr>
            </w:pPr>
          </w:p>
          <w:p w:rsidR="006E0921" w:rsidRDefault="006E0921" w:rsidP="006E0921">
            <w:pPr>
              <w:jc w:val="left"/>
              <w:rPr>
                <w:sz w:val="28"/>
                <w:szCs w:val="28"/>
              </w:rPr>
            </w:pPr>
          </w:p>
          <w:p w:rsidR="007E3342" w:rsidRPr="006E0921" w:rsidRDefault="007E3342" w:rsidP="006E0921">
            <w:pPr>
              <w:jc w:val="left"/>
              <w:rPr>
                <w:sz w:val="28"/>
                <w:szCs w:val="28"/>
              </w:rPr>
            </w:pPr>
          </w:p>
          <w:p w:rsidR="006E0921" w:rsidRPr="006E0921" w:rsidRDefault="006E0921" w:rsidP="006E0921">
            <w:pPr>
              <w:jc w:val="left"/>
              <w:rPr>
                <w:sz w:val="28"/>
                <w:szCs w:val="28"/>
              </w:rPr>
            </w:pPr>
            <w:r w:rsidRPr="006E0921">
              <w:rPr>
                <w:sz w:val="28"/>
                <w:szCs w:val="28"/>
              </w:rPr>
              <w:t>№ ФК-495</w:t>
            </w:r>
          </w:p>
          <w:p w:rsidR="006E0921" w:rsidRPr="006E0921" w:rsidRDefault="006E0921" w:rsidP="006E0921">
            <w:pPr>
              <w:jc w:val="left"/>
              <w:rPr>
                <w:sz w:val="28"/>
                <w:szCs w:val="28"/>
              </w:rPr>
            </w:pPr>
            <w:r w:rsidRPr="006E0921">
              <w:rPr>
                <w:sz w:val="28"/>
                <w:szCs w:val="28"/>
              </w:rPr>
              <w:t>0503128M т1 гр#3(есть/нет?) &lt;= 0503169M_БК_КОСГУ т2 гр#1(есть/нет</w:t>
            </w:r>
            <w:proofErr w:type="gramStart"/>
            <w:r w:rsidRPr="006E0921">
              <w:rPr>
                <w:sz w:val="28"/>
                <w:szCs w:val="28"/>
              </w:rPr>
              <w:t>?)+</w:t>
            </w:r>
            <w:proofErr w:type="gramEnd"/>
            <w:r w:rsidRPr="006E0921">
              <w:rPr>
                <w:sz w:val="28"/>
                <w:szCs w:val="28"/>
              </w:rPr>
              <w:t xml:space="preserve">0503169M_БД_КОСГУ т2 гр#1(есть/нет?) </w:t>
            </w:r>
          </w:p>
          <w:p w:rsidR="006E0921" w:rsidRPr="006E0921" w:rsidRDefault="006E0921" w:rsidP="006E0921">
            <w:pPr>
              <w:jc w:val="left"/>
              <w:rPr>
                <w:sz w:val="28"/>
                <w:szCs w:val="28"/>
              </w:rPr>
            </w:pPr>
            <w:r w:rsidRPr="006E0921">
              <w:rPr>
                <w:sz w:val="28"/>
                <w:szCs w:val="28"/>
              </w:rPr>
              <w:t xml:space="preserve">Отсутствие в    ф. 0503169 КБК, </w:t>
            </w:r>
            <w:r w:rsidRPr="006E0921">
              <w:rPr>
                <w:sz w:val="28"/>
                <w:szCs w:val="28"/>
              </w:rPr>
              <w:lastRenderedPageBreak/>
              <w:t xml:space="preserve">имеющегося </w:t>
            </w:r>
            <w:proofErr w:type="gramStart"/>
            <w:r w:rsidRPr="006E0921">
              <w:rPr>
                <w:sz w:val="28"/>
                <w:szCs w:val="28"/>
              </w:rPr>
              <w:t>в  ф.</w:t>
            </w:r>
            <w:proofErr w:type="gramEnd"/>
            <w:r w:rsidRPr="006E0921">
              <w:rPr>
                <w:sz w:val="28"/>
                <w:szCs w:val="28"/>
              </w:rPr>
              <w:t xml:space="preserve"> 0503128 – требуются пояснения</w:t>
            </w:r>
          </w:p>
        </w:tc>
        <w:tc>
          <w:tcPr>
            <w:tcW w:w="1984" w:type="dxa"/>
            <w:tcBorders>
              <w:top w:val="single" w:sz="4" w:space="0" w:color="auto"/>
              <w:left w:val="single" w:sz="4" w:space="0" w:color="auto"/>
              <w:bottom w:val="single" w:sz="4" w:space="0" w:color="auto"/>
              <w:right w:val="single" w:sz="4" w:space="0" w:color="auto"/>
            </w:tcBorders>
          </w:tcPr>
          <w:p w:rsidR="006E0921" w:rsidRPr="006E0921" w:rsidRDefault="006E0921" w:rsidP="006E0921">
            <w:pPr>
              <w:rPr>
                <w:sz w:val="28"/>
                <w:szCs w:val="28"/>
              </w:rPr>
            </w:pPr>
            <w:r w:rsidRPr="006E0921">
              <w:rPr>
                <w:sz w:val="28"/>
                <w:szCs w:val="28"/>
                <w:lang w:val="en-US"/>
              </w:rPr>
              <w:lastRenderedPageBreak/>
              <w:t>10 601 918,62</w:t>
            </w: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p w:rsidR="006E0921" w:rsidRPr="006E0921" w:rsidRDefault="006E0921" w:rsidP="006E0921">
            <w:pPr>
              <w:rPr>
                <w:sz w:val="28"/>
                <w:szCs w:val="28"/>
              </w:rPr>
            </w:pPr>
          </w:p>
        </w:tc>
        <w:tc>
          <w:tcPr>
            <w:tcW w:w="3686" w:type="dxa"/>
            <w:tcBorders>
              <w:top w:val="single" w:sz="4" w:space="0" w:color="auto"/>
              <w:left w:val="single" w:sz="4" w:space="0" w:color="auto"/>
              <w:bottom w:val="single" w:sz="4" w:space="0" w:color="auto"/>
              <w:right w:val="single" w:sz="4" w:space="0" w:color="auto"/>
            </w:tcBorders>
          </w:tcPr>
          <w:p w:rsidR="006E0921" w:rsidRPr="006E0921" w:rsidRDefault="006E0921" w:rsidP="006E0921">
            <w:pPr>
              <w:contextualSpacing/>
              <w:jc w:val="left"/>
              <w:rPr>
                <w:sz w:val="28"/>
                <w:szCs w:val="28"/>
              </w:rPr>
            </w:pPr>
            <w:r w:rsidRPr="006E0921">
              <w:rPr>
                <w:sz w:val="28"/>
                <w:szCs w:val="28"/>
              </w:rPr>
              <w:lastRenderedPageBreak/>
              <w:t>Согласно пунктам 3-6 Порядка формирования резерва на оплату обязательств, оспариваемых в судебном порядке, являющегося приложением № 22 к Учетной политике:</w:t>
            </w:r>
          </w:p>
          <w:p w:rsidR="006E0921" w:rsidRPr="006E0921" w:rsidRDefault="006E0921" w:rsidP="006E0921">
            <w:pPr>
              <w:contextualSpacing/>
              <w:jc w:val="left"/>
              <w:rPr>
                <w:sz w:val="28"/>
                <w:szCs w:val="28"/>
              </w:rPr>
            </w:pPr>
            <w:r w:rsidRPr="006E0921">
              <w:rPr>
                <w:sz w:val="28"/>
                <w:szCs w:val="28"/>
              </w:rPr>
              <w:t>1.</w:t>
            </w:r>
            <w:r w:rsidRPr="006E0921">
              <w:rPr>
                <w:sz w:val="28"/>
                <w:szCs w:val="28"/>
              </w:rPr>
              <w:tab/>
              <w:t>по каждому исковому требованию формируется резерв на оплату обязательств по кредиту счета 040160000 «Резервы предстоящих расходов», одновременно осуществляется постановка на учет отложенных обязательств,</w:t>
            </w:r>
          </w:p>
          <w:p w:rsidR="006E0921" w:rsidRPr="006E0921" w:rsidRDefault="006E0921" w:rsidP="006E0921">
            <w:pPr>
              <w:contextualSpacing/>
              <w:jc w:val="left"/>
              <w:rPr>
                <w:sz w:val="28"/>
                <w:szCs w:val="28"/>
              </w:rPr>
            </w:pPr>
            <w:r w:rsidRPr="006E0921">
              <w:rPr>
                <w:sz w:val="28"/>
                <w:szCs w:val="28"/>
              </w:rPr>
              <w:t>2.</w:t>
            </w:r>
            <w:r w:rsidRPr="006E0921">
              <w:rPr>
                <w:sz w:val="28"/>
                <w:szCs w:val="28"/>
              </w:rPr>
              <w:tab/>
              <w:t xml:space="preserve">на основании сведений о вступивших в силу судебных актах (решениях суда) по искам, по которым ранее предоставлялись сведения о суммах исковых требований, оспариваемых в судебном порядке, в бухгалтерском учете отражаются операции по </w:t>
            </w:r>
            <w:r w:rsidRPr="006E0921">
              <w:rPr>
                <w:sz w:val="28"/>
                <w:szCs w:val="28"/>
              </w:rPr>
              <w:lastRenderedPageBreak/>
              <w:t>использованию резервов на оплату обязательств по дебету счета 040160000 «Резервы предстоящих расходов» и кредиту счета 030200000 «Расчеты по принятым обязательствам»,</w:t>
            </w:r>
          </w:p>
          <w:p w:rsidR="006E0921" w:rsidRPr="006E0921" w:rsidRDefault="006E0921" w:rsidP="006E0921">
            <w:pPr>
              <w:contextualSpacing/>
              <w:jc w:val="left"/>
              <w:rPr>
                <w:sz w:val="28"/>
                <w:szCs w:val="28"/>
              </w:rPr>
            </w:pPr>
            <w:r w:rsidRPr="006E0921">
              <w:rPr>
                <w:sz w:val="28"/>
                <w:szCs w:val="28"/>
              </w:rPr>
              <w:t>3.</w:t>
            </w:r>
            <w:r w:rsidRPr="006E0921">
              <w:rPr>
                <w:sz w:val="28"/>
                <w:szCs w:val="28"/>
              </w:rPr>
              <w:tab/>
              <w:t>при поступлении исполнительного документа отражается принятие обязательств текущего года или первого года, следующего за текущим (очередного финансового года).</w:t>
            </w:r>
          </w:p>
          <w:p w:rsidR="006E0921" w:rsidRPr="006E0921" w:rsidRDefault="006E0921" w:rsidP="006E0921">
            <w:pPr>
              <w:contextualSpacing/>
              <w:jc w:val="left"/>
              <w:rPr>
                <w:sz w:val="28"/>
                <w:szCs w:val="28"/>
              </w:rPr>
            </w:pPr>
            <w:r w:rsidRPr="006E0921">
              <w:rPr>
                <w:sz w:val="28"/>
                <w:szCs w:val="28"/>
              </w:rPr>
              <w:t>Таким образом, сумма отложенных обязательств, отраженных на счете 050299000 «Отложенные обязательства на иные очередные годы (за пределами планового периода)», превышает сумму резерва предстоящих расходов, отраженных на счете 040160000 «Резервы предстоящих расходов», на сумму судебных актов, вступивших в силу, но по которым исполнительные листы еще не представлены.</w:t>
            </w:r>
          </w:p>
          <w:p w:rsidR="006E0921" w:rsidRDefault="006E0921" w:rsidP="006E0921">
            <w:pPr>
              <w:autoSpaceDE w:val="0"/>
              <w:autoSpaceDN w:val="0"/>
              <w:adjustRightInd w:val="0"/>
              <w:jc w:val="left"/>
              <w:rPr>
                <w:sz w:val="28"/>
                <w:szCs w:val="28"/>
              </w:rPr>
            </w:pPr>
          </w:p>
          <w:p w:rsidR="007E3342" w:rsidRPr="006E0921" w:rsidRDefault="007E3342" w:rsidP="006E0921">
            <w:pPr>
              <w:autoSpaceDE w:val="0"/>
              <w:autoSpaceDN w:val="0"/>
              <w:adjustRightInd w:val="0"/>
              <w:jc w:val="left"/>
              <w:rPr>
                <w:sz w:val="28"/>
                <w:szCs w:val="28"/>
              </w:rPr>
            </w:pPr>
          </w:p>
          <w:p w:rsidR="006E0921" w:rsidRDefault="006E0921" w:rsidP="006E0921">
            <w:pPr>
              <w:autoSpaceDE w:val="0"/>
              <w:autoSpaceDN w:val="0"/>
              <w:adjustRightInd w:val="0"/>
              <w:jc w:val="left"/>
              <w:rPr>
                <w:rFonts w:eastAsiaTheme="minorHAnsi"/>
                <w:sz w:val="28"/>
                <w:szCs w:val="28"/>
                <w:lang w:eastAsia="en-US"/>
              </w:rPr>
            </w:pPr>
            <w:r w:rsidRPr="006E0921">
              <w:rPr>
                <w:sz w:val="28"/>
                <w:szCs w:val="28"/>
              </w:rPr>
              <w:t>По КБК 11113010810277300730 отражается уплата процентов по бюджетным и коммерческим кредитам. В соответствии с Инструкцией № 191н в форме 0503169 «Сведения по дебиторской и кредиторской задолженности» отражение данных по счетам 130111000 «</w:t>
            </w:r>
            <w:r w:rsidRPr="006E0921">
              <w:rPr>
                <w:rFonts w:eastAsiaTheme="minorHAnsi"/>
                <w:sz w:val="28"/>
                <w:szCs w:val="28"/>
                <w:lang w:eastAsia="en-US"/>
              </w:rPr>
              <w:t xml:space="preserve">Расчеты с бюджетами </w:t>
            </w:r>
            <w:r w:rsidRPr="006E0921">
              <w:rPr>
                <w:rFonts w:eastAsiaTheme="minorHAnsi"/>
                <w:sz w:val="28"/>
                <w:szCs w:val="28"/>
                <w:lang w:eastAsia="en-US"/>
              </w:rPr>
              <w:lastRenderedPageBreak/>
              <w:t>бюджетной системы Российской Федерации по привлеченным бюджетным кредитам в рублях» и 130113000 «Расчеты с иными кредиторами по государственному (муниципальному) долгу» не предусмотрено.</w:t>
            </w:r>
          </w:p>
          <w:p w:rsidR="007E3342" w:rsidRPr="006E0921" w:rsidRDefault="007E3342" w:rsidP="006E0921">
            <w:pPr>
              <w:autoSpaceDE w:val="0"/>
              <w:autoSpaceDN w:val="0"/>
              <w:adjustRightInd w:val="0"/>
              <w:jc w:val="left"/>
              <w:rPr>
                <w:rFonts w:eastAsiaTheme="minorHAnsi"/>
                <w:sz w:val="28"/>
                <w:szCs w:val="28"/>
                <w:lang w:eastAsia="en-US"/>
              </w:rPr>
            </w:pPr>
          </w:p>
          <w:p w:rsidR="006E0921" w:rsidRPr="006E0921" w:rsidRDefault="006E0921" w:rsidP="006E0921">
            <w:pPr>
              <w:autoSpaceDE w:val="0"/>
              <w:autoSpaceDN w:val="0"/>
              <w:adjustRightInd w:val="0"/>
              <w:jc w:val="left"/>
              <w:rPr>
                <w:rFonts w:eastAsiaTheme="minorHAnsi"/>
                <w:sz w:val="28"/>
                <w:szCs w:val="28"/>
                <w:lang w:eastAsia="en-US"/>
              </w:rPr>
            </w:pPr>
          </w:p>
        </w:tc>
      </w:tr>
    </w:tbl>
    <w:p w:rsidR="00B63FBC" w:rsidRDefault="00B63FBC" w:rsidP="0017331C">
      <w:pPr>
        <w:ind w:firstLine="567"/>
        <w:rPr>
          <w:sz w:val="28"/>
          <w:szCs w:val="28"/>
        </w:rPr>
      </w:pPr>
    </w:p>
    <w:p w:rsidR="00316842" w:rsidRPr="00316842" w:rsidRDefault="00316842" w:rsidP="00316842">
      <w:pPr>
        <w:ind w:firstLine="567"/>
        <w:rPr>
          <w:sz w:val="28"/>
          <w:szCs w:val="28"/>
        </w:rPr>
      </w:pPr>
      <w:r>
        <w:rPr>
          <w:sz w:val="28"/>
          <w:szCs w:val="28"/>
        </w:rPr>
        <w:t xml:space="preserve">3. </w:t>
      </w:r>
      <w:r w:rsidRPr="00316842">
        <w:rPr>
          <w:sz w:val="28"/>
          <w:szCs w:val="28"/>
        </w:rPr>
        <w:t xml:space="preserve">Форма 0503168 </w:t>
      </w:r>
      <w:r w:rsidRPr="00316842">
        <w:rPr>
          <w:rFonts w:eastAsia="Calibri"/>
          <w:sz w:val="28"/>
          <w:szCs w:val="28"/>
        </w:rPr>
        <w:t>«</w:t>
      </w:r>
      <w:r w:rsidRPr="00316842">
        <w:rPr>
          <w:sz w:val="28"/>
          <w:szCs w:val="28"/>
        </w:rPr>
        <w:t xml:space="preserve">Сведения о движении нефинансовых активов» с формой 0503168 «Сведения о движении нефинансовых активов» прошлого </w:t>
      </w:r>
      <w:r>
        <w:rPr>
          <w:sz w:val="28"/>
          <w:szCs w:val="28"/>
        </w:rPr>
        <w:t>года.</w:t>
      </w:r>
    </w:p>
    <w:p w:rsidR="00316842" w:rsidRDefault="00316842" w:rsidP="0017331C">
      <w:pPr>
        <w:ind w:firstLine="567"/>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4820"/>
      </w:tblGrid>
      <w:tr w:rsidR="00C74D3B" w:rsidRPr="00C74D3B" w:rsidTr="00C74D3B">
        <w:tc>
          <w:tcPr>
            <w:tcW w:w="2127" w:type="dxa"/>
            <w:shd w:val="clear" w:color="auto" w:fill="auto"/>
          </w:tcPr>
          <w:p w:rsidR="00C74D3B" w:rsidRPr="00C74D3B" w:rsidRDefault="00C74D3B" w:rsidP="00C74D3B">
            <w:pPr>
              <w:jc w:val="center"/>
              <w:rPr>
                <w:sz w:val="28"/>
                <w:szCs w:val="28"/>
              </w:rPr>
            </w:pPr>
            <w:r w:rsidRPr="00C74D3B">
              <w:rPr>
                <w:sz w:val="28"/>
                <w:szCs w:val="28"/>
              </w:rPr>
              <w:t>Раздел формы</w:t>
            </w:r>
          </w:p>
        </w:tc>
        <w:tc>
          <w:tcPr>
            <w:tcW w:w="2976" w:type="dxa"/>
            <w:shd w:val="clear" w:color="auto" w:fill="auto"/>
          </w:tcPr>
          <w:p w:rsidR="00C74D3B" w:rsidRPr="00C74D3B" w:rsidRDefault="00C74D3B" w:rsidP="00C74D3B">
            <w:pPr>
              <w:jc w:val="center"/>
              <w:rPr>
                <w:sz w:val="28"/>
                <w:szCs w:val="28"/>
              </w:rPr>
            </w:pPr>
            <w:r w:rsidRPr="00C74D3B">
              <w:rPr>
                <w:sz w:val="28"/>
                <w:szCs w:val="28"/>
              </w:rPr>
              <w:t>Правило контрольных соотношений</w:t>
            </w:r>
          </w:p>
        </w:tc>
        <w:tc>
          <w:tcPr>
            <w:tcW w:w="4820" w:type="dxa"/>
            <w:shd w:val="clear" w:color="auto" w:fill="auto"/>
          </w:tcPr>
          <w:p w:rsidR="00C74D3B" w:rsidRPr="00C74D3B" w:rsidRDefault="00C74D3B" w:rsidP="00C74D3B">
            <w:pPr>
              <w:jc w:val="center"/>
              <w:rPr>
                <w:sz w:val="28"/>
                <w:szCs w:val="28"/>
              </w:rPr>
            </w:pPr>
            <w:r w:rsidRPr="00C74D3B">
              <w:rPr>
                <w:sz w:val="28"/>
                <w:szCs w:val="28"/>
              </w:rPr>
              <w:t>Причины расхождения</w:t>
            </w:r>
          </w:p>
        </w:tc>
      </w:tr>
      <w:tr w:rsidR="00C74D3B" w:rsidRPr="00C74D3B" w:rsidTr="00C74D3B">
        <w:trPr>
          <w:trHeight w:val="857"/>
        </w:trPr>
        <w:tc>
          <w:tcPr>
            <w:tcW w:w="2127" w:type="dxa"/>
            <w:shd w:val="clear" w:color="auto" w:fill="auto"/>
          </w:tcPr>
          <w:p w:rsidR="00C74D3B" w:rsidRPr="00C74D3B" w:rsidRDefault="00C74D3B" w:rsidP="00C74D3B">
            <w:pPr>
              <w:jc w:val="left"/>
              <w:rPr>
                <w:sz w:val="28"/>
                <w:szCs w:val="28"/>
              </w:rPr>
            </w:pPr>
            <w:r w:rsidRPr="00C74D3B">
              <w:rPr>
                <w:sz w:val="28"/>
                <w:szCs w:val="28"/>
              </w:rPr>
              <w:t>Раздел 1</w:t>
            </w:r>
          </w:p>
          <w:p w:rsidR="00C74D3B" w:rsidRPr="00C74D3B" w:rsidRDefault="00C74D3B" w:rsidP="00C74D3B">
            <w:pPr>
              <w:jc w:val="left"/>
              <w:rPr>
                <w:sz w:val="28"/>
                <w:szCs w:val="28"/>
              </w:rPr>
            </w:pPr>
            <w:r w:rsidRPr="00C74D3B">
              <w:rPr>
                <w:sz w:val="28"/>
                <w:szCs w:val="28"/>
              </w:rPr>
              <w:t>Нефинансовые активы</w:t>
            </w:r>
          </w:p>
          <w:p w:rsidR="00C74D3B" w:rsidRPr="00C74D3B" w:rsidRDefault="00C74D3B" w:rsidP="00C74D3B">
            <w:pPr>
              <w:jc w:val="left"/>
              <w:rPr>
                <w:rFonts w:eastAsia="Calibri"/>
                <w:sz w:val="28"/>
                <w:szCs w:val="28"/>
                <w:lang w:eastAsia="en-US"/>
              </w:rPr>
            </w:pPr>
          </w:p>
          <w:p w:rsidR="00C74D3B" w:rsidRPr="00C74D3B" w:rsidRDefault="00C74D3B" w:rsidP="00C74D3B">
            <w:pPr>
              <w:jc w:val="left"/>
              <w:rPr>
                <w:rFonts w:eastAsia="Calibri"/>
                <w:sz w:val="28"/>
                <w:szCs w:val="28"/>
                <w:lang w:eastAsia="en-US"/>
              </w:rPr>
            </w:pPr>
          </w:p>
          <w:p w:rsidR="00C74D3B" w:rsidRPr="00C74D3B" w:rsidRDefault="00C74D3B" w:rsidP="00C74D3B">
            <w:pPr>
              <w:jc w:val="left"/>
              <w:rPr>
                <w:rFonts w:eastAsia="Calibri"/>
                <w:sz w:val="28"/>
                <w:szCs w:val="28"/>
                <w:highlight w:val="yellow"/>
                <w:lang w:eastAsia="en-US"/>
              </w:rPr>
            </w:pPr>
          </w:p>
        </w:tc>
        <w:tc>
          <w:tcPr>
            <w:tcW w:w="2976" w:type="dxa"/>
            <w:shd w:val="clear" w:color="auto" w:fill="auto"/>
          </w:tcPr>
          <w:p w:rsidR="00C74D3B" w:rsidRPr="00C74D3B" w:rsidRDefault="00C74D3B" w:rsidP="00C74D3B">
            <w:pPr>
              <w:widowControl w:val="0"/>
              <w:ind w:right="-2"/>
              <w:jc w:val="left"/>
              <w:rPr>
                <w:rFonts w:eastAsia="Calibri"/>
                <w:sz w:val="28"/>
                <w:szCs w:val="28"/>
                <w:lang w:eastAsia="en-US"/>
              </w:rPr>
            </w:pPr>
            <w:r w:rsidRPr="00C74D3B">
              <w:rPr>
                <w:rFonts w:eastAsia="Calibri"/>
                <w:sz w:val="28"/>
                <w:szCs w:val="28"/>
                <w:lang w:eastAsia="en-US"/>
              </w:rPr>
              <w:t xml:space="preserve">№ Л-1, Л-2, </w:t>
            </w:r>
          </w:p>
          <w:p w:rsidR="00C74D3B" w:rsidRPr="00C74D3B" w:rsidRDefault="00C74D3B" w:rsidP="00C74D3B">
            <w:pPr>
              <w:widowControl w:val="0"/>
              <w:ind w:right="-2"/>
              <w:jc w:val="left"/>
              <w:rPr>
                <w:rFonts w:eastAsia="Calibri"/>
                <w:sz w:val="28"/>
                <w:szCs w:val="28"/>
                <w:highlight w:val="yellow"/>
                <w:lang w:eastAsia="en-US"/>
              </w:rPr>
            </w:pPr>
            <w:r w:rsidRPr="00C74D3B">
              <w:rPr>
                <w:rFonts w:eastAsia="Calibri"/>
                <w:sz w:val="28"/>
                <w:szCs w:val="28"/>
                <w:lang w:eastAsia="en-US"/>
              </w:rPr>
              <w:t>Показатели ф. 0503168 на начало года не соответствуют идентичным показателям прошлого года</w:t>
            </w:r>
          </w:p>
        </w:tc>
        <w:tc>
          <w:tcPr>
            <w:tcW w:w="4820" w:type="dxa"/>
            <w:shd w:val="clear" w:color="auto" w:fill="auto"/>
          </w:tcPr>
          <w:p w:rsidR="00C74D3B" w:rsidRPr="00C74D3B" w:rsidRDefault="00C74D3B" w:rsidP="00C74D3B">
            <w:pPr>
              <w:autoSpaceDE w:val="0"/>
              <w:autoSpaceDN w:val="0"/>
              <w:adjustRightInd w:val="0"/>
              <w:jc w:val="left"/>
              <w:rPr>
                <w:sz w:val="28"/>
                <w:szCs w:val="28"/>
              </w:rPr>
            </w:pPr>
            <w:r w:rsidRPr="00C74D3B">
              <w:rPr>
                <w:sz w:val="28"/>
                <w:szCs w:val="28"/>
              </w:rPr>
              <w:t>В связи с корректировкой входящих остатков ф. 0503168 на величину изменений, отраженных в ф.0503173 в гр. 6 по коду причины 03 «Исправление ошибок прошлых лет» и гр.10 по коду причины 07 «Исправление ошибок прошлых лет по результатам внешнего (внутреннего) государственного (муниципального) финансового контроля».</w:t>
            </w:r>
          </w:p>
          <w:p w:rsidR="00C74D3B" w:rsidRPr="00C74D3B" w:rsidRDefault="00C74D3B" w:rsidP="00C74D3B">
            <w:pPr>
              <w:jc w:val="left"/>
              <w:rPr>
                <w:sz w:val="28"/>
                <w:szCs w:val="28"/>
                <w:highlight w:val="yellow"/>
              </w:rPr>
            </w:pPr>
            <w:r w:rsidRPr="00C74D3B">
              <w:rPr>
                <w:sz w:val="28"/>
                <w:szCs w:val="28"/>
                <w:highlight w:val="yellow"/>
              </w:rPr>
              <w:t xml:space="preserve"> </w:t>
            </w:r>
          </w:p>
          <w:p w:rsidR="00C74D3B" w:rsidRPr="00C74D3B" w:rsidRDefault="00C74D3B" w:rsidP="00C74D3B">
            <w:pPr>
              <w:tabs>
                <w:tab w:val="left" w:pos="467"/>
              </w:tabs>
              <w:autoSpaceDE w:val="0"/>
              <w:autoSpaceDN w:val="0"/>
              <w:adjustRightInd w:val="0"/>
              <w:spacing w:after="200"/>
              <w:ind w:left="52"/>
              <w:contextualSpacing/>
              <w:jc w:val="left"/>
              <w:rPr>
                <w:rFonts w:eastAsia="Calibri"/>
                <w:sz w:val="28"/>
                <w:szCs w:val="28"/>
                <w:lang w:eastAsia="en-US"/>
              </w:rPr>
            </w:pPr>
          </w:p>
        </w:tc>
      </w:tr>
    </w:tbl>
    <w:p w:rsidR="00316842" w:rsidRDefault="00316842" w:rsidP="0017331C">
      <w:pPr>
        <w:ind w:firstLine="567"/>
        <w:rPr>
          <w:sz w:val="28"/>
          <w:szCs w:val="28"/>
        </w:rPr>
      </w:pPr>
    </w:p>
    <w:p w:rsidR="007E3342" w:rsidRDefault="007E3342" w:rsidP="0017331C">
      <w:pPr>
        <w:ind w:firstLine="567"/>
        <w:rPr>
          <w:sz w:val="28"/>
          <w:szCs w:val="28"/>
        </w:rPr>
      </w:pPr>
    </w:p>
    <w:p w:rsidR="00A976C5" w:rsidRDefault="00A976C5" w:rsidP="00A976C5">
      <w:pPr>
        <w:ind w:firstLine="426"/>
        <w:rPr>
          <w:sz w:val="28"/>
          <w:szCs w:val="28"/>
        </w:rPr>
      </w:pPr>
      <w:r>
        <w:rPr>
          <w:sz w:val="28"/>
          <w:szCs w:val="28"/>
        </w:rPr>
        <w:t xml:space="preserve">  </w:t>
      </w:r>
      <w:r w:rsidR="00316842">
        <w:rPr>
          <w:sz w:val="28"/>
          <w:szCs w:val="28"/>
        </w:rPr>
        <w:t>4</w:t>
      </w:r>
      <w:r>
        <w:rPr>
          <w:sz w:val="28"/>
          <w:szCs w:val="28"/>
        </w:rPr>
        <w:t xml:space="preserve">. </w:t>
      </w:r>
      <w:r w:rsidRPr="00A976C5">
        <w:rPr>
          <w:sz w:val="28"/>
          <w:szCs w:val="28"/>
        </w:rPr>
        <w:t xml:space="preserve">Форма 0503168 </w:t>
      </w:r>
      <w:r w:rsidRPr="00A976C5">
        <w:rPr>
          <w:rFonts w:eastAsia="Calibri"/>
          <w:sz w:val="28"/>
          <w:szCs w:val="28"/>
        </w:rPr>
        <w:t>«</w:t>
      </w:r>
      <w:r w:rsidRPr="00A976C5">
        <w:rPr>
          <w:sz w:val="28"/>
          <w:szCs w:val="28"/>
        </w:rPr>
        <w:t>Сведения о движении нефинансовых активов» с формой 0503190 «Сведения о вложениях в объекты недвижимого имущества, объектах незавершенного строительства».</w:t>
      </w:r>
    </w:p>
    <w:p w:rsidR="00726D58" w:rsidRDefault="00726D58" w:rsidP="00A976C5">
      <w:pPr>
        <w:ind w:firstLine="426"/>
        <w:rPr>
          <w:sz w:val="28"/>
          <w:szCs w:val="28"/>
        </w:rPr>
      </w:pPr>
    </w:p>
    <w:p w:rsidR="007E3342" w:rsidRPr="00A976C5" w:rsidRDefault="007E3342" w:rsidP="00A976C5">
      <w:pPr>
        <w:ind w:firstLine="426"/>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551"/>
        <w:gridCol w:w="2126"/>
        <w:gridCol w:w="3119"/>
      </w:tblGrid>
      <w:tr w:rsidR="00ED2C99" w:rsidRPr="00ED2C99" w:rsidTr="00111B62">
        <w:tc>
          <w:tcPr>
            <w:tcW w:w="2127" w:type="dxa"/>
            <w:shd w:val="clear" w:color="auto" w:fill="auto"/>
          </w:tcPr>
          <w:p w:rsidR="00ED2C99" w:rsidRPr="00ED2C99" w:rsidRDefault="00ED2C99" w:rsidP="00ED2C99">
            <w:pPr>
              <w:jc w:val="center"/>
              <w:rPr>
                <w:sz w:val="28"/>
                <w:szCs w:val="28"/>
              </w:rPr>
            </w:pPr>
            <w:r w:rsidRPr="00ED2C99">
              <w:rPr>
                <w:sz w:val="28"/>
                <w:szCs w:val="28"/>
              </w:rPr>
              <w:t>Раздел формы</w:t>
            </w:r>
          </w:p>
        </w:tc>
        <w:tc>
          <w:tcPr>
            <w:tcW w:w="2551" w:type="dxa"/>
            <w:shd w:val="clear" w:color="auto" w:fill="auto"/>
          </w:tcPr>
          <w:p w:rsidR="00ED2C99" w:rsidRPr="00ED2C99" w:rsidRDefault="00ED2C99" w:rsidP="00ED2C99">
            <w:pPr>
              <w:jc w:val="center"/>
              <w:rPr>
                <w:sz w:val="28"/>
                <w:szCs w:val="28"/>
              </w:rPr>
            </w:pPr>
            <w:r w:rsidRPr="00ED2C99">
              <w:rPr>
                <w:sz w:val="28"/>
                <w:szCs w:val="28"/>
              </w:rPr>
              <w:t>Правило контрольных соотношений</w:t>
            </w:r>
          </w:p>
        </w:tc>
        <w:tc>
          <w:tcPr>
            <w:tcW w:w="2126" w:type="dxa"/>
            <w:shd w:val="clear" w:color="auto" w:fill="auto"/>
          </w:tcPr>
          <w:p w:rsidR="00ED2C99" w:rsidRPr="00ED2C99" w:rsidRDefault="00ED2C99" w:rsidP="00ED2C99">
            <w:pPr>
              <w:jc w:val="center"/>
              <w:rPr>
                <w:sz w:val="28"/>
                <w:szCs w:val="28"/>
              </w:rPr>
            </w:pPr>
            <w:r w:rsidRPr="00ED2C99">
              <w:rPr>
                <w:sz w:val="28"/>
                <w:szCs w:val="28"/>
              </w:rPr>
              <w:t>Сумма расхождения</w:t>
            </w:r>
          </w:p>
        </w:tc>
        <w:tc>
          <w:tcPr>
            <w:tcW w:w="3119" w:type="dxa"/>
            <w:shd w:val="clear" w:color="auto" w:fill="auto"/>
          </w:tcPr>
          <w:p w:rsidR="00ED2C99" w:rsidRPr="00ED2C99" w:rsidRDefault="00ED2C99" w:rsidP="00ED2C99">
            <w:pPr>
              <w:jc w:val="center"/>
              <w:rPr>
                <w:sz w:val="28"/>
                <w:szCs w:val="28"/>
              </w:rPr>
            </w:pPr>
            <w:r w:rsidRPr="00ED2C99">
              <w:rPr>
                <w:sz w:val="28"/>
                <w:szCs w:val="28"/>
              </w:rPr>
              <w:t>Причины расхождения</w:t>
            </w:r>
          </w:p>
        </w:tc>
      </w:tr>
      <w:tr w:rsidR="00ED2C99" w:rsidRPr="00ED2C99" w:rsidTr="00111B62">
        <w:trPr>
          <w:trHeight w:val="699"/>
        </w:trPr>
        <w:tc>
          <w:tcPr>
            <w:tcW w:w="2127" w:type="dxa"/>
            <w:shd w:val="clear" w:color="auto" w:fill="auto"/>
          </w:tcPr>
          <w:p w:rsidR="00ED2C99" w:rsidRPr="00ED2C99" w:rsidRDefault="00ED2C99" w:rsidP="00ED2C99">
            <w:pPr>
              <w:jc w:val="left"/>
              <w:rPr>
                <w:sz w:val="28"/>
                <w:szCs w:val="28"/>
              </w:rPr>
            </w:pPr>
            <w:r w:rsidRPr="00ED2C99">
              <w:rPr>
                <w:sz w:val="28"/>
                <w:szCs w:val="28"/>
              </w:rPr>
              <w:t>Раздел 1</w:t>
            </w:r>
          </w:p>
          <w:p w:rsidR="00ED2C99" w:rsidRPr="00ED2C99" w:rsidRDefault="00ED2C99" w:rsidP="00ED2C99">
            <w:pPr>
              <w:jc w:val="left"/>
              <w:rPr>
                <w:sz w:val="28"/>
                <w:szCs w:val="28"/>
              </w:rPr>
            </w:pPr>
            <w:r w:rsidRPr="00ED2C99">
              <w:rPr>
                <w:sz w:val="28"/>
                <w:szCs w:val="28"/>
              </w:rPr>
              <w:t>Нефинансовые активы</w:t>
            </w: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p w:rsidR="00ED2C99" w:rsidRPr="00ED2C99" w:rsidRDefault="00ED2C99" w:rsidP="00ED2C99">
            <w:pPr>
              <w:jc w:val="left"/>
              <w:rPr>
                <w:sz w:val="28"/>
                <w:szCs w:val="28"/>
              </w:rPr>
            </w:pPr>
          </w:p>
        </w:tc>
        <w:tc>
          <w:tcPr>
            <w:tcW w:w="2551" w:type="dxa"/>
            <w:shd w:val="clear" w:color="auto" w:fill="auto"/>
          </w:tcPr>
          <w:p w:rsidR="00ED2C99" w:rsidRPr="00ED2C99" w:rsidRDefault="00ED2C99" w:rsidP="00ED2C99">
            <w:pPr>
              <w:jc w:val="left"/>
              <w:rPr>
                <w:sz w:val="28"/>
                <w:szCs w:val="28"/>
              </w:rPr>
            </w:pPr>
            <w:r w:rsidRPr="00ED2C99">
              <w:rPr>
                <w:sz w:val="28"/>
                <w:szCs w:val="28"/>
              </w:rPr>
              <w:lastRenderedPageBreak/>
              <w:t xml:space="preserve">Правило Л-1 0503168G_БД т1 гр5 стр071+0503168G_K т1 гр5 </w:t>
            </w:r>
            <w:r w:rsidRPr="00ED2C99">
              <w:rPr>
                <w:sz w:val="28"/>
                <w:szCs w:val="28"/>
              </w:rPr>
              <w:lastRenderedPageBreak/>
              <w:t xml:space="preserve">стр561+0503168G_БД т1 гр5 стр075 = 0503190G т1 гр18 </w:t>
            </w:r>
            <w:proofErr w:type="spellStart"/>
            <w:r w:rsidRPr="00ED2C99">
              <w:rPr>
                <w:sz w:val="28"/>
                <w:szCs w:val="28"/>
              </w:rPr>
              <w:t>стрИтого</w:t>
            </w:r>
            <w:proofErr w:type="spellEnd"/>
            <w:r w:rsidRPr="00ED2C99">
              <w:rPr>
                <w:sz w:val="28"/>
                <w:szCs w:val="28"/>
              </w:rPr>
              <w:t>;</w:t>
            </w:r>
          </w:p>
          <w:p w:rsidR="00ED2C99" w:rsidRPr="00ED2C99" w:rsidRDefault="00ED2C99" w:rsidP="00ED2C99">
            <w:pPr>
              <w:jc w:val="left"/>
              <w:rPr>
                <w:sz w:val="28"/>
                <w:szCs w:val="28"/>
              </w:rPr>
            </w:pPr>
            <w:r w:rsidRPr="00ED2C99">
              <w:rPr>
                <w:sz w:val="28"/>
                <w:szCs w:val="28"/>
              </w:rPr>
              <w:t xml:space="preserve">Правило Л-2 0503168G_БД т1 гр8 стр071+0503168G_K т1 гр8 стр561+0503168G_БД т1 гр8 стр075 = 0503190G т1 гр19 </w:t>
            </w:r>
            <w:proofErr w:type="spellStart"/>
            <w:r w:rsidRPr="00ED2C99">
              <w:rPr>
                <w:sz w:val="28"/>
                <w:szCs w:val="28"/>
              </w:rPr>
              <w:t>стрИтого</w:t>
            </w:r>
            <w:proofErr w:type="spellEnd"/>
            <w:r w:rsidRPr="00ED2C99">
              <w:rPr>
                <w:sz w:val="28"/>
                <w:szCs w:val="28"/>
              </w:rPr>
              <w:t>:</w:t>
            </w:r>
          </w:p>
          <w:p w:rsidR="00ED2C99" w:rsidRDefault="00ED2C99" w:rsidP="00ED2C99">
            <w:pPr>
              <w:jc w:val="left"/>
              <w:rPr>
                <w:sz w:val="28"/>
                <w:szCs w:val="28"/>
              </w:rPr>
            </w:pPr>
            <w:r w:rsidRPr="00ED2C99">
              <w:rPr>
                <w:sz w:val="28"/>
                <w:szCs w:val="28"/>
              </w:rPr>
              <w:t xml:space="preserve">Показатель фактического увеличения расходов в Сведениях </w:t>
            </w:r>
            <w:r>
              <w:rPr>
                <w:sz w:val="28"/>
                <w:szCs w:val="28"/>
              </w:rPr>
              <w:t xml:space="preserve">           </w:t>
            </w:r>
            <w:r w:rsidRPr="00ED2C99">
              <w:rPr>
                <w:sz w:val="28"/>
                <w:szCs w:val="28"/>
              </w:rPr>
              <w:t>ф. 0503190 не соответствует данным Сведений ф. 0503168 - Допустимо на сумму расходов на монтаж охранно-пожарной сигнализации, создание систем телекоммуникаций и локальных вычислительных сетей, систем передачи и отображения информации, защиты информации, информационно-вычислительных систем и т.п.</w:t>
            </w:r>
          </w:p>
          <w:p w:rsidR="00ED2C99" w:rsidRDefault="00ED2C99" w:rsidP="00ED2C99">
            <w:pPr>
              <w:jc w:val="left"/>
              <w:rPr>
                <w:sz w:val="28"/>
                <w:szCs w:val="28"/>
              </w:rPr>
            </w:pPr>
          </w:p>
          <w:p w:rsidR="00604F2A" w:rsidRPr="00ED2C99" w:rsidRDefault="00604F2A" w:rsidP="00ED2C99">
            <w:pPr>
              <w:jc w:val="left"/>
              <w:rPr>
                <w:sz w:val="28"/>
                <w:szCs w:val="28"/>
              </w:rPr>
            </w:pPr>
          </w:p>
        </w:tc>
        <w:tc>
          <w:tcPr>
            <w:tcW w:w="2126" w:type="dxa"/>
            <w:shd w:val="clear" w:color="auto" w:fill="auto"/>
          </w:tcPr>
          <w:p w:rsidR="00ED2C99" w:rsidRPr="00ED2C99" w:rsidRDefault="00ED2C99" w:rsidP="00ED2C99">
            <w:pPr>
              <w:jc w:val="left"/>
              <w:rPr>
                <w:sz w:val="28"/>
                <w:szCs w:val="28"/>
              </w:rPr>
            </w:pPr>
            <w:r w:rsidRPr="00ED2C99">
              <w:rPr>
                <w:sz w:val="28"/>
                <w:szCs w:val="28"/>
              </w:rPr>
              <w:lastRenderedPageBreak/>
              <w:t>529 163 108,14</w:t>
            </w:r>
          </w:p>
        </w:tc>
        <w:tc>
          <w:tcPr>
            <w:tcW w:w="3119" w:type="dxa"/>
            <w:shd w:val="clear" w:color="auto" w:fill="auto"/>
          </w:tcPr>
          <w:p w:rsidR="00ED2C99" w:rsidRPr="00ED2C99" w:rsidRDefault="00ED2C99" w:rsidP="00ED2C99">
            <w:pPr>
              <w:jc w:val="left"/>
              <w:rPr>
                <w:rFonts w:eastAsia="Calibri"/>
                <w:sz w:val="28"/>
                <w:szCs w:val="28"/>
                <w:lang w:eastAsia="en-US"/>
              </w:rPr>
            </w:pPr>
            <w:r w:rsidRPr="00ED2C99">
              <w:rPr>
                <w:rFonts w:eastAsia="Calibri"/>
                <w:sz w:val="28"/>
                <w:szCs w:val="28"/>
                <w:lang w:eastAsia="en-US"/>
              </w:rPr>
              <w:t xml:space="preserve">Исключены взаимосвязанные показатели по операциям безвозмездной </w:t>
            </w:r>
            <w:r w:rsidRPr="00ED2C99">
              <w:rPr>
                <w:rFonts w:eastAsia="Calibri"/>
                <w:sz w:val="28"/>
                <w:szCs w:val="28"/>
                <w:lang w:eastAsia="en-US"/>
              </w:rPr>
              <w:lastRenderedPageBreak/>
              <w:t>передачи вложений в нефинансовые активы между получателем бюджетных средств и главным распорядителем бюджетных средств в части оборотов по кодам счетов 110611000 у передающей стороны и 110651000 у принимающей стороны в корреспонденции со счетом 130404000.</w:t>
            </w:r>
          </w:p>
        </w:tc>
      </w:tr>
    </w:tbl>
    <w:p w:rsidR="00ED2C99" w:rsidRDefault="00ED2C99" w:rsidP="00880115">
      <w:pPr>
        <w:rPr>
          <w:sz w:val="28"/>
          <w:szCs w:val="28"/>
        </w:rPr>
      </w:pPr>
    </w:p>
    <w:p w:rsidR="00880115" w:rsidRDefault="000C627A" w:rsidP="00111B62">
      <w:pPr>
        <w:tabs>
          <w:tab w:val="left" w:pos="567"/>
        </w:tabs>
        <w:rPr>
          <w:sz w:val="28"/>
          <w:szCs w:val="28"/>
        </w:rPr>
      </w:pPr>
      <w:r>
        <w:rPr>
          <w:sz w:val="28"/>
          <w:szCs w:val="28"/>
        </w:rPr>
        <w:lastRenderedPageBreak/>
        <w:t xml:space="preserve">       </w:t>
      </w:r>
      <w:r w:rsidR="00111B62">
        <w:rPr>
          <w:sz w:val="28"/>
          <w:szCs w:val="28"/>
        </w:rPr>
        <w:t>5</w:t>
      </w:r>
      <w:r>
        <w:rPr>
          <w:sz w:val="28"/>
          <w:szCs w:val="28"/>
        </w:rPr>
        <w:t xml:space="preserve">. </w:t>
      </w:r>
      <w:r w:rsidR="00880115" w:rsidRPr="00880115">
        <w:rPr>
          <w:sz w:val="28"/>
          <w:szCs w:val="28"/>
        </w:rPr>
        <w:t xml:space="preserve">Форма 0503169 </w:t>
      </w:r>
      <w:r w:rsidR="00880115" w:rsidRPr="00880115">
        <w:rPr>
          <w:rFonts w:eastAsia="Calibri"/>
          <w:sz w:val="28"/>
          <w:szCs w:val="28"/>
        </w:rPr>
        <w:t>«</w:t>
      </w:r>
      <w:r w:rsidR="00880115" w:rsidRPr="00880115">
        <w:rPr>
          <w:sz w:val="28"/>
          <w:szCs w:val="28"/>
        </w:rPr>
        <w:t>Сведения по дебиторской и кредиторской задолженности» с формой 0503169</w:t>
      </w:r>
      <w:r w:rsidR="00971F22">
        <w:rPr>
          <w:sz w:val="28"/>
          <w:szCs w:val="28"/>
        </w:rPr>
        <w:t xml:space="preserve"> </w:t>
      </w:r>
      <w:r w:rsidR="00971F22" w:rsidRPr="00880115">
        <w:rPr>
          <w:rFonts w:eastAsia="Calibri"/>
          <w:sz w:val="28"/>
          <w:szCs w:val="28"/>
        </w:rPr>
        <w:t>«</w:t>
      </w:r>
      <w:r w:rsidR="00971F22" w:rsidRPr="00880115">
        <w:rPr>
          <w:sz w:val="28"/>
          <w:szCs w:val="28"/>
        </w:rPr>
        <w:t>Сведения по дебиторской и кредиторской задолженности»</w:t>
      </w:r>
      <w:r w:rsidR="00880115" w:rsidRPr="00880115">
        <w:rPr>
          <w:sz w:val="28"/>
          <w:szCs w:val="28"/>
        </w:rPr>
        <w:t xml:space="preserve"> прошлого </w:t>
      </w:r>
      <w:r w:rsidR="00971F22">
        <w:rPr>
          <w:sz w:val="28"/>
          <w:szCs w:val="28"/>
        </w:rPr>
        <w:t>периода</w:t>
      </w:r>
      <w:r w:rsidR="00880115" w:rsidRPr="00880115">
        <w:rPr>
          <w:sz w:val="28"/>
          <w:szCs w:val="28"/>
        </w:rPr>
        <w:t>.</w:t>
      </w:r>
    </w:p>
    <w:p w:rsidR="003D1984" w:rsidRDefault="003D1984" w:rsidP="00111B62">
      <w:pPr>
        <w:tabs>
          <w:tab w:val="left" w:pos="567"/>
        </w:tabs>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4820"/>
      </w:tblGrid>
      <w:tr w:rsidR="003D1984" w:rsidRPr="003D1984" w:rsidTr="00D05A44">
        <w:tc>
          <w:tcPr>
            <w:tcW w:w="2127" w:type="dxa"/>
            <w:shd w:val="clear" w:color="auto" w:fill="auto"/>
          </w:tcPr>
          <w:p w:rsidR="003D1984" w:rsidRPr="003D1984" w:rsidRDefault="003D1984" w:rsidP="003D1984">
            <w:pPr>
              <w:jc w:val="center"/>
              <w:rPr>
                <w:sz w:val="28"/>
                <w:szCs w:val="28"/>
              </w:rPr>
            </w:pPr>
            <w:r w:rsidRPr="003D1984">
              <w:rPr>
                <w:sz w:val="28"/>
                <w:szCs w:val="28"/>
              </w:rPr>
              <w:t>Раздел формы</w:t>
            </w:r>
          </w:p>
        </w:tc>
        <w:tc>
          <w:tcPr>
            <w:tcW w:w="2976" w:type="dxa"/>
            <w:shd w:val="clear" w:color="auto" w:fill="auto"/>
          </w:tcPr>
          <w:p w:rsidR="003D1984" w:rsidRDefault="003D1984" w:rsidP="003D1984">
            <w:pPr>
              <w:jc w:val="center"/>
              <w:rPr>
                <w:sz w:val="28"/>
                <w:szCs w:val="28"/>
              </w:rPr>
            </w:pPr>
            <w:r w:rsidRPr="003D1984">
              <w:rPr>
                <w:sz w:val="28"/>
                <w:szCs w:val="28"/>
              </w:rPr>
              <w:t>Правило контрольных соотношений</w:t>
            </w:r>
          </w:p>
          <w:p w:rsidR="003D1984" w:rsidRDefault="003D1984" w:rsidP="003D1984">
            <w:pPr>
              <w:jc w:val="center"/>
              <w:rPr>
                <w:sz w:val="28"/>
                <w:szCs w:val="28"/>
              </w:rPr>
            </w:pPr>
          </w:p>
          <w:p w:rsidR="00EB4ECE" w:rsidRPr="003D1984" w:rsidRDefault="00EB4ECE" w:rsidP="003D1984">
            <w:pPr>
              <w:jc w:val="center"/>
              <w:rPr>
                <w:sz w:val="28"/>
                <w:szCs w:val="28"/>
              </w:rPr>
            </w:pPr>
          </w:p>
        </w:tc>
        <w:tc>
          <w:tcPr>
            <w:tcW w:w="4820" w:type="dxa"/>
            <w:shd w:val="clear" w:color="auto" w:fill="auto"/>
          </w:tcPr>
          <w:p w:rsidR="003D1984" w:rsidRPr="003D1984" w:rsidRDefault="003D1984" w:rsidP="003D1984">
            <w:pPr>
              <w:jc w:val="center"/>
              <w:rPr>
                <w:sz w:val="28"/>
                <w:szCs w:val="28"/>
              </w:rPr>
            </w:pPr>
            <w:r w:rsidRPr="003D1984">
              <w:rPr>
                <w:sz w:val="28"/>
                <w:szCs w:val="28"/>
              </w:rPr>
              <w:t>Причины расхождения</w:t>
            </w:r>
          </w:p>
        </w:tc>
      </w:tr>
      <w:tr w:rsidR="003D1984" w:rsidRPr="003D1984" w:rsidTr="00D05A44">
        <w:trPr>
          <w:trHeight w:val="857"/>
        </w:trPr>
        <w:tc>
          <w:tcPr>
            <w:tcW w:w="2127" w:type="dxa"/>
            <w:shd w:val="clear" w:color="auto" w:fill="auto"/>
          </w:tcPr>
          <w:p w:rsidR="003D1984" w:rsidRPr="003D1984" w:rsidRDefault="003D1984" w:rsidP="003D1984">
            <w:pPr>
              <w:jc w:val="left"/>
              <w:rPr>
                <w:rFonts w:eastAsia="Calibri"/>
                <w:sz w:val="28"/>
                <w:szCs w:val="28"/>
                <w:lang w:eastAsia="en-US"/>
              </w:rPr>
            </w:pPr>
            <w:r w:rsidRPr="003D1984">
              <w:rPr>
                <w:rFonts w:eastAsia="Calibri"/>
                <w:sz w:val="28"/>
                <w:szCs w:val="28"/>
                <w:lang w:eastAsia="en-US"/>
              </w:rPr>
              <w:t xml:space="preserve">Таблицы           № 1,2,3,4 </w:t>
            </w:r>
          </w:p>
          <w:p w:rsidR="003D1984" w:rsidRPr="003D1984" w:rsidRDefault="003D1984" w:rsidP="003D1984">
            <w:pPr>
              <w:widowControl w:val="0"/>
              <w:ind w:right="-2"/>
              <w:jc w:val="left"/>
              <w:rPr>
                <w:rFonts w:eastAsia="Calibri"/>
                <w:sz w:val="28"/>
                <w:szCs w:val="28"/>
                <w:lang w:eastAsia="en-US"/>
              </w:rPr>
            </w:pPr>
            <w:r w:rsidRPr="003D1984">
              <w:rPr>
                <w:rFonts w:eastAsia="Calibri"/>
                <w:sz w:val="28"/>
                <w:szCs w:val="28"/>
                <w:lang w:eastAsia="en-US"/>
              </w:rPr>
              <w:t>(Сведения по дебиторской задолженности)</w:t>
            </w: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lang w:eastAsia="en-US"/>
              </w:rPr>
            </w:pPr>
            <w:r w:rsidRPr="003D1984">
              <w:rPr>
                <w:rFonts w:eastAsia="Calibri"/>
                <w:sz w:val="28"/>
                <w:szCs w:val="28"/>
                <w:lang w:eastAsia="en-US"/>
              </w:rPr>
              <w:t xml:space="preserve">Таблицы № 1,2,3,4 </w:t>
            </w:r>
          </w:p>
          <w:p w:rsidR="003D1984" w:rsidRPr="003D1984" w:rsidRDefault="003D1984" w:rsidP="003D1984">
            <w:pPr>
              <w:widowControl w:val="0"/>
              <w:ind w:right="-2"/>
              <w:jc w:val="left"/>
              <w:rPr>
                <w:rFonts w:eastAsia="Calibri"/>
                <w:sz w:val="28"/>
                <w:szCs w:val="28"/>
                <w:lang w:eastAsia="en-US"/>
              </w:rPr>
            </w:pPr>
            <w:r w:rsidRPr="003D1984">
              <w:rPr>
                <w:rFonts w:eastAsia="Calibri"/>
                <w:sz w:val="28"/>
                <w:szCs w:val="28"/>
                <w:lang w:eastAsia="en-US"/>
              </w:rPr>
              <w:t>(Сведения по кредиторской задолженности)</w:t>
            </w:r>
          </w:p>
          <w:p w:rsidR="003D1984" w:rsidRPr="003D1984" w:rsidRDefault="003D1984" w:rsidP="003D1984">
            <w:pPr>
              <w:jc w:val="left"/>
              <w:rPr>
                <w:rFonts w:eastAsia="Calibri"/>
                <w:sz w:val="28"/>
                <w:szCs w:val="28"/>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jc w:val="left"/>
              <w:rPr>
                <w:rFonts w:eastAsia="Calibri"/>
                <w:sz w:val="28"/>
                <w:szCs w:val="28"/>
                <w:highlight w:val="yellow"/>
                <w:lang w:eastAsia="en-US"/>
              </w:rPr>
            </w:pPr>
          </w:p>
          <w:p w:rsidR="003D1984" w:rsidRPr="003D1984" w:rsidRDefault="003D1984" w:rsidP="003D1984">
            <w:pPr>
              <w:widowControl w:val="0"/>
              <w:ind w:right="-2"/>
              <w:jc w:val="left"/>
              <w:rPr>
                <w:rFonts w:eastAsia="Calibri"/>
                <w:sz w:val="28"/>
                <w:szCs w:val="28"/>
                <w:highlight w:val="yellow"/>
                <w:lang w:eastAsia="en-US"/>
              </w:rPr>
            </w:pPr>
          </w:p>
        </w:tc>
        <w:tc>
          <w:tcPr>
            <w:tcW w:w="2976" w:type="dxa"/>
            <w:shd w:val="clear" w:color="auto" w:fill="auto"/>
          </w:tcPr>
          <w:p w:rsidR="003D1984" w:rsidRPr="003D1984" w:rsidRDefault="003D1984" w:rsidP="003D1984">
            <w:pPr>
              <w:widowControl w:val="0"/>
              <w:ind w:right="-2"/>
              <w:jc w:val="left"/>
              <w:rPr>
                <w:rFonts w:eastAsia="Calibri"/>
                <w:sz w:val="28"/>
                <w:szCs w:val="28"/>
                <w:lang w:eastAsia="en-US"/>
              </w:rPr>
            </w:pPr>
            <w:r w:rsidRPr="003D1984">
              <w:rPr>
                <w:rFonts w:eastAsia="Calibri"/>
                <w:sz w:val="28"/>
                <w:szCs w:val="28"/>
                <w:lang w:eastAsia="en-US"/>
              </w:rPr>
              <w:lastRenderedPageBreak/>
              <w:t>№ ФК-2-1_169-2,</w:t>
            </w:r>
          </w:p>
          <w:p w:rsidR="003D1984" w:rsidRPr="003D1984" w:rsidRDefault="003D1984" w:rsidP="003D1984">
            <w:pPr>
              <w:widowControl w:val="0"/>
              <w:ind w:right="-2"/>
              <w:jc w:val="left"/>
              <w:rPr>
                <w:rFonts w:eastAsia="Calibri"/>
                <w:sz w:val="28"/>
                <w:szCs w:val="28"/>
                <w:lang w:eastAsia="en-US"/>
              </w:rPr>
            </w:pPr>
            <w:r w:rsidRPr="003D1984">
              <w:rPr>
                <w:rFonts w:eastAsia="Calibri"/>
                <w:sz w:val="28"/>
                <w:szCs w:val="28"/>
                <w:lang w:eastAsia="en-US"/>
              </w:rPr>
              <w:t>ФК-2-3_169-2,</w:t>
            </w:r>
          </w:p>
          <w:p w:rsidR="003D1984" w:rsidRPr="003D1984" w:rsidRDefault="003D1984" w:rsidP="003D1984">
            <w:pPr>
              <w:widowControl w:val="0"/>
              <w:ind w:right="-2"/>
              <w:jc w:val="left"/>
              <w:rPr>
                <w:rFonts w:eastAsia="Calibri"/>
                <w:sz w:val="28"/>
                <w:szCs w:val="28"/>
                <w:lang w:eastAsia="en-US"/>
              </w:rPr>
            </w:pPr>
            <w:r w:rsidRPr="003D1984">
              <w:rPr>
                <w:rFonts w:eastAsia="Calibri"/>
                <w:sz w:val="28"/>
                <w:szCs w:val="28"/>
                <w:lang w:eastAsia="en-US"/>
              </w:rPr>
              <w:t>ФК-2-1_169-4,</w:t>
            </w:r>
          </w:p>
          <w:p w:rsidR="003D1984" w:rsidRPr="003D1984" w:rsidRDefault="003D1984" w:rsidP="003D1984">
            <w:pPr>
              <w:widowControl w:val="0"/>
              <w:ind w:right="-2"/>
              <w:jc w:val="left"/>
              <w:rPr>
                <w:rFonts w:eastAsia="Calibri"/>
                <w:sz w:val="28"/>
                <w:szCs w:val="28"/>
                <w:lang w:eastAsia="en-US"/>
              </w:rPr>
            </w:pPr>
            <w:r w:rsidRPr="003D1984">
              <w:rPr>
                <w:rFonts w:eastAsia="Calibri"/>
                <w:sz w:val="28"/>
                <w:szCs w:val="28"/>
                <w:lang w:eastAsia="en-US"/>
              </w:rPr>
              <w:t>ФК-2-3_169-4,</w:t>
            </w:r>
          </w:p>
          <w:p w:rsidR="003D1984" w:rsidRPr="003D1984" w:rsidRDefault="003D1984" w:rsidP="003D1984">
            <w:pPr>
              <w:widowControl w:val="0"/>
              <w:ind w:right="-2"/>
              <w:jc w:val="left"/>
              <w:rPr>
                <w:rFonts w:eastAsia="Calibri"/>
                <w:sz w:val="28"/>
                <w:szCs w:val="28"/>
                <w:lang w:eastAsia="en-US"/>
              </w:rPr>
            </w:pPr>
            <w:r w:rsidRPr="003D1984">
              <w:rPr>
                <w:rFonts w:eastAsia="Calibri"/>
                <w:sz w:val="28"/>
                <w:szCs w:val="28"/>
                <w:lang w:eastAsia="en-US"/>
              </w:rPr>
              <w:t xml:space="preserve">Л-10, Л-12, </w:t>
            </w:r>
          </w:p>
          <w:p w:rsidR="003D1984" w:rsidRPr="003D1984" w:rsidRDefault="003D1984" w:rsidP="003D1984">
            <w:pPr>
              <w:widowControl w:val="0"/>
              <w:ind w:right="-2"/>
              <w:jc w:val="left"/>
              <w:rPr>
                <w:rFonts w:eastAsia="Calibri"/>
                <w:sz w:val="28"/>
                <w:szCs w:val="28"/>
                <w:lang w:eastAsia="en-US"/>
              </w:rPr>
            </w:pPr>
            <w:r w:rsidRPr="003D1984">
              <w:rPr>
                <w:rFonts w:eastAsia="Calibri"/>
                <w:sz w:val="28"/>
                <w:szCs w:val="28"/>
                <w:lang w:eastAsia="en-US"/>
              </w:rPr>
              <w:t>Л-2; Л-4</w:t>
            </w:r>
          </w:p>
          <w:p w:rsidR="003D1984" w:rsidRPr="003D1984" w:rsidRDefault="003D1984" w:rsidP="003D1984">
            <w:pPr>
              <w:widowControl w:val="0"/>
              <w:ind w:right="-2"/>
              <w:jc w:val="left"/>
              <w:rPr>
                <w:rFonts w:eastAsia="Calibri"/>
                <w:sz w:val="28"/>
                <w:szCs w:val="28"/>
                <w:lang w:eastAsia="en-US"/>
              </w:rPr>
            </w:pPr>
            <w:r w:rsidRPr="003D1984">
              <w:rPr>
                <w:rFonts w:eastAsia="Calibri"/>
                <w:sz w:val="28"/>
                <w:szCs w:val="28"/>
                <w:lang w:eastAsia="en-US"/>
              </w:rPr>
              <w:t>Сумма дебиторской (кредиторской) задолженности, просроченной дебиторской задолженности на конец предыдущего отчетного года не соответствует показателю ежеквартальных Сведений ф. 0503169 на начало года – требуются пояснения</w:t>
            </w: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r w:rsidRPr="003D1984">
              <w:rPr>
                <w:rFonts w:eastAsia="Calibri"/>
                <w:sz w:val="28"/>
                <w:szCs w:val="28"/>
                <w:lang w:eastAsia="en-US"/>
              </w:rPr>
              <w:t>№ ФК-2-1_169-1,</w:t>
            </w:r>
          </w:p>
          <w:p w:rsidR="003D1984" w:rsidRPr="003D1984" w:rsidRDefault="003D1984" w:rsidP="003D1984">
            <w:pPr>
              <w:widowControl w:val="0"/>
              <w:ind w:right="-2"/>
              <w:jc w:val="left"/>
              <w:rPr>
                <w:rFonts w:eastAsia="Calibri"/>
                <w:sz w:val="28"/>
                <w:szCs w:val="28"/>
                <w:lang w:eastAsia="en-US"/>
              </w:rPr>
            </w:pPr>
            <w:r w:rsidRPr="003D1984">
              <w:rPr>
                <w:rFonts w:eastAsia="Calibri"/>
                <w:sz w:val="28"/>
                <w:szCs w:val="28"/>
                <w:lang w:eastAsia="en-US"/>
              </w:rPr>
              <w:t>ФК-2-1_169-3,</w:t>
            </w:r>
          </w:p>
          <w:p w:rsidR="003D1984" w:rsidRPr="003D1984" w:rsidRDefault="003D1984" w:rsidP="003D1984">
            <w:pPr>
              <w:widowControl w:val="0"/>
              <w:ind w:right="-2"/>
              <w:jc w:val="left"/>
              <w:rPr>
                <w:rFonts w:eastAsia="Calibri"/>
                <w:sz w:val="28"/>
                <w:szCs w:val="28"/>
                <w:lang w:eastAsia="en-US"/>
              </w:rPr>
            </w:pPr>
            <w:r w:rsidRPr="003D1984">
              <w:rPr>
                <w:rFonts w:eastAsia="Calibri"/>
                <w:sz w:val="28"/>
                <w:szCs w:val="28"/>
                <w:lang w:eastAsia="en-US"/>
              </w:rPr>
              <w:t xml:space="preserve">Л-1, Л-3, Л-13, Л-14 </w:t>
            </w:r>
          </w:p>
          <w:p w:rsidR="003D1984" w:rsidRPr="003D1984" w:rsidRDefault="003D1984" w:rsidP="003D1984">
            <w:pPr>
              <w:widowControl w:val="0"/>
              <w:ind w:right="-2"/>
              <w:jc w:val="left"/>
              <w:rPr>
                <w:rFonts w:eastAsia="Calibri"/>
                <w:sz w:val="28"/>
                <w:szCs w:val="28"/>
                <w:lang w:eastAsia="en-US"/>
              </w:rPr>
            </w:pPr>
            <w:r w:rsidRPr="003D1984">
              <w:rPr>
                <w:rFonts w:eastAsia="Calibri"/>
                <w:sz w:val="28"/>
                <w:szCs w:val="28"/>
                <w:lang w:eastAsia="en-US"/>
              </w:rPr>
              <w:t>Сумма дебиторской (кредиторской) задолженности на конец предыдущего отчетного года не соответствует показателю ежеквартальных Сведений ф. 0503169 на начало года – требуются пояснения</w:t>
            </w: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rFonts w:eastAsia="Calibri"/>
                <w:sz w:val="28"/>
                <w:szCs w:val="28"/>
                <w:lang w:eastAsia="en-US"/>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color w:val="000000"/>
                <w:sz w:val="28"/>
                <w:szCs w:val="28"/>
              </w:rPr>
            </w:pPr>
          </w:p>
          <w:p w:rsidR="003D1984" w:rsidRPr="003D1984" w:rsidRDefault="003D1984" w:rsidP="003D1984">
            <w:pPr>
              <w:widowControl w:val="0"/>
              <w:ind w:right="-2"/>
              <w:jc w:val="left"/>
              <w:rPr>
                <w:rFonts w:eastAsia="Calibri"/>
                <w:sz w:val="28"/>
                <w:szCs w:val="28"/>
                <w:lang w:eastAsia="en-US"/>
              </w:rPr>
            </w:pPr>
          </w:p>
        </w:tc>
        <w:tc>
          <w:tcPr>
            <w:tcW w:w="4820" w:type="dxa"/>
            <w:shd w:val="clear" w:color="auto" w:fill="auto"/>
          </w:tcPr>
          <w:p w:rsidR="003D1984" w:rsidRPr="003D1984" w:rsidRDefault="003D1984" w:rsidP="003D1984">
            <w:pPr>
              <w:autoSpaceDE w:val="0"/>
              <w:autoSpaceDN w:val="0"/>
              <w:adjustRightInd w:val="0"/>
              <w:jc w:val="left"/>
              <w:rPr>
                <w:sz w:val="28"/>
                <w:szCs w:val="28"/>
              </w:rPr>
            </w:pPr>
            <w:r w:rsidRPr="003D1984">
              <w:rPr>
                <w:sz w:val="28"/>
                <w:szCs w:val="28"/>
              </w:rPr>
              <w:lastRenderedPageBreak/>
              <w:t xml:space="preserve">1. В связи с корректировкой входящих остатков </w:t>
            </w:r>
          </w:p>
          <w:p w:rsidR="003D1984" w:rsidRPr="003D1984" w:rsidRDefault="003D1984" w:rsidP="003D1984">
            <w:pPr>
              <w:autoSpaceDE w:val="0"/>
              <w:autoSpaceDN w:val="0"/>
              <w:adjustRightInd w:val="0"/>
              <w:jc w:val="left"/>
              <w:rPr>
                <w:sz w:val="28"/>
                <w:szCs w:val="28"/>
              </w:rPr>
            </w:pPr>
            <w:r w:rsidRPr="003D1984">
              <w:rPr>
                <w:sz w:val="28"/>
                <w:szCs w:val="28"/>
              </w:rPr>
              <w:t>ф. 0503169 на величину изменений, отраженных в ф.0503173 в гр. 6 по коду причины 03 «Исправление ошибок прошлых лет».</w:t>
            </w:r>
          </w:p>
          <w:p w:rsidR="003D1984" w:rsidRPr="003D1984" w:rsidRDefault="003D1984" w:rsidP="003D1984">
            <w:pPr>
              <w:autoSpaceDE w:val="0"/>
              <w:autoSpaceDN w:val="0"/>
              <w:adjustRightInd w:val="0"/>
              <w:jc w:val="left"/>
              <w:rPr>
                <w:sz w:val="28"/>
                <w:szCs w:val="28"/>
              </w:rPr>
            </w:pPr>
            <w:r w:rsidRPr="003D1984">
              <w:rPr>
                <w:sz w:val="28"/>
                <w:szCs w:val="28"/>
              </w:rPr>
              <w:t xml:space="preserve"> </w:t>
            </w:r>
          </w:p>
          <w:p w:rsidR="003D1984" w:rsidRPr="003D1984" w:rsidRDefault="003D1984" w:rsidP="003D1984">
            <w:pPr>
              <w:autoSpaceDE w:val="0"/>
              <w:autoSpaceDN w:val="0"/>
              <w:adjustRightInd w:val="0"/>
              <w:jc w:val="left"/>
              <w:rPr>
                <w:sz w:val="28"/>
                <w:szCs w:val="28"/>
              </w:rPr>
            </w:pPr>
            <w:r w:rsidRPr="003D1984">
              <w:rPr>
                <w:sz w:val="28"/>
                <w:szCs w:val="28"/>
              </w:rPr>
              <w:t>2. Корректировка входящих остатков на 01.01.2024 в связи с ошибочным отражением в 2023 году данных по счету 20521007 «Расчеты по доходам от собственности</w:t>
            </w:r>
          </w:p>
          <w:p w:rsidR="003D1984" w:rsidRPr="003D1984" w:rsidRDefault="003D1984" w:rsidP="003D1984">
            <w:pPr>
              <w:autoSpaceDE w:val="0"/>
              <w:autoSpaceDN w:val="0"/>
              <w:adjustRightInd w:val="0"/>
              <w:jc w:val="left"/>
              <w:rPr>
                <w:sz w:val="28"/>
                <w:szCs w:val="28"/>
              </w:rPr>
            </w:pPr>
            <w:r w:rsidRPr="003D1984">
              <w:rPr>
                <w:sz w:val="28"/>
                <w:szCs w:val="28"/>
              </w:rPr>
              <w:t xml:space="preserve">по расчетам с физическими лицами» в сумме 208 980,01 руб. В </w:t>
            </w:r>
            <w:proofErr w:type="spellStart"/>
            <w:r w:rsidRPr="003D1984">
              <w:rPr>
                <w:sz w:val="28"/>
                <w:szCs w:val="28"/>
              </w:rPr>
              <w:t>межотчетный</w:t>
            </w:r>
            <w:proofErr w:type="spellEnd"/>
            <w:r w:rsidRPr="003D1984">
              <w:rPr>
                <w:sz w:val="28"/>
                <w:szCs w:val="28"/>
              </w:rPr>
              <w:t xml:space="preserve"> период перенесено на счет 20521006 «Расчеты по доходам от собственности по расчетам с некоммерческими организациями и физическими лицами – производителями товаров, работ и услуг».</w:t>
            </w:r>
          </w:p>
          <w:p w:rsidR="003D1984" w:rsidRPr="003D1984" w:rsidRDefault="003D1984" w:rsidP="003D1984">
            <w:pPr>
              <w:autoSpaceDE w:val="0"/>
              <w:autoSpaceDN w:val="0"/>
              <w:adjustRightInd w:val="0"/>
              <w:jc w:val="left"/>
              <w:rPr>
                <w:sz w:val="28"/>
                <w:szCs w:val="28"/>
              </w:rPr>
            </w:pPr>
          </w:p>
          <w:p w:rsidR="003D1984" w:rsidRPr="003D1984" w:rsidRDefault="003D1984" w:rsidP="003D1984">
            <w:pPr>
              <w:autoSpaceDE w:val="0"/>
              <w:autoSpaceDN w:val="0"/>
              <w:adjustRightInd w:val="0"/>
              <w:jc w:val="left"/>
              <w:rPr>
                <w:sz w:val="28"/>
                <w:szCs w:val="28"/>
              </w:rPr>
            </w:pPr>
            <w:r w:rsidRPr="003D1984">
              <w:rPr>
                <w:sz w:val="28"/>
                <w:szCs w:val="28"/>
              </w:rPr>
              <w:t xml:space="preserve">3. Корректировка входящих остатков на 01.01.2024 в связи с ошибочным отражением в 2023 году данных по счетам 20523007 «Расчеты по доходам от платежей при пользовании природными ресурсами </w:t>
            </w:r>
          </w:p>
          <w:p w:rsidR="003D1984" w:rsidRPr="003D1984" w:rsidRDefault="003D1984" w:rsidP="003D1984">
            <w:pPr>
              <w:autoSpaceDE w:val="0"/>
              <w:autoSpaceDN w:val="0"/>
              <w:adjustRightInd w:val="0"/>
              <w:jc w:val="left"/>
              <w:rPr>
                <w:sz w:val="28"/>
                <w:szCs w:val="28"/>
              </w:rPr>
            </w:pPr>
            <w:r w:rsidRPr="003D1984">
              <w:rPr>
                <w:sz w:val="28"/>
                <w:szCs w:val="28"/>
              </w:rPr>
              <w:t>по расчетам с физическими лицами» и 20523006 «Расчеты по доходам от платежей при пользовании</w:t>
            </w:r>
          </w:p>
          <w:p w:rsidR="003D1984" w:rsidRPr="003D1984" w:rsidRDefault="003D1984" w:rsidP="003D1984">
            <w:pPr>
              <w:autoSpaceDE w:val="0"/>
              <w:autoSpaceDN w:val="0"/>
              <w:adjustRightInd w:val="0"/>
              <w:jc w:val="left"/>
              <w:rPr>
                <w:sz w:val="28"/>
                <w:szCs w:val="28"/>
              </w:rPr>
            </w:pPr>
            <w:r w:rsidRPr="003D1984">
              <w:rPr>
                <w:sz w:val="28"/>
                <w:szCs w:val="28"/>
              </w:rPr>
              <w:t xml:space="preserve">природными ресурсами </w:t>
            </w:r>
          </w:p>
          <w:p w:rsidR="003D1984" w:rsidRPr="003D1984" w:rsidRDefault="003D1984" w:rsidP="003D1984">
            <w:pPr>
              <w:autoSpaceDE w:val="0"/>
              <w:autoSpaceDN w:val="0"/>
              <w:adjustRightInd w:val="0"/>
              <w:jc w:val="left"/>
              <w:rPr>
                <w:sz w:val="28"/>
                <w:szCs w:val="28"/>
              </w:rPr>
            </w:pPr>
            <w:r w:rsidRPr="003D1984">
              <w:rPr>
                <w:sz w:val="28"/>
                <w:szCs w:val="28"/>
              </w:rPr>
              <w:t xml:space="preserve">по расчетам с некоммерческими организациями и физическими лицами – производителями товаров, работ и услуг» в общей сумме                        2 648 465,92 руб. В </w:t>
            </w:r>
            <w:proofErr w:type="spellStart"/>
            <w:r w:rsidRPr="003D1984">
              <w:rPr>
                <w:sz w:val="28"/>
                <w:szCs w:val="28"/>
              </w:rPr>
              <w:t>межотчетный</w:t>
            </w:r>
            <w:proofErr w:type="spellEnd"/>
            <w:r w:rsidRPr="003D1984">
              <w:rPr>
                <w:sz w:val="28"/>
                <w:szCs w:val="28"/>
              </w:rPr>
              <w:t xml:space="preserve"> </w:t>
            </w:r>
            <w:r w:rsidRPr="003D1984">
              <w:rPr>
                <w:sz w:val="28"/>
                <w:szCs w:val="28"/>
              </w:rPr>
              <w:lastRenderedPageBreak/>
              <w:t xml:space="preserve">период перенесены на счет 20523004 «Расчеты по доходам от платежей при пользовании природными ресурсами </w:t>
            </w:r>
          </w:p>
          <w:p w:rsidR="003D1984" w:rsidRPr="003D1984" w:rsidRDefault="003D1984" w:rsidP="003D1984">
            <w:pPr>
              <w:autoSpaceDE w:val="0"/>
              <w:autoSpaceDN w:val="0"/>
              <w:adjustRightInd w:val="0"/>
              <w:jc w:val="left"/>
              <w:rPr>
                <w:sz w:val="28"/>
                <w:szCs w:val="28"/>
              </w:rPr>
            </w:pPr>
            <w:r w:rsidRPr="003D1984">
              <w:rPr>
                <w:sz w:val="28"/>
                <w:szCs w:val="28"/>
              </w:rPr>
              <w:t>по расчетам с иными нефинансовыми организациями».</w:t>
            </w:r>
          </w:p>
          <w:p w:rsidR="003D1984" w:rsidRPr="003D1984" w:rsidRDefault="003D1984" w:rsidP="003D1984">
            <w:pPr>
              <w:autoSpaceDE w:val="0"/>
              <w:autoSpaceDN w:val="0"/>
              <w:adjustRightInd w:val="0"/>
              <w:jc w:val="left"/>
              <w:rPr>
                <w:sz w:val="28"/>
                <w:szCs w:val="28"/>
              </w:rPr>
            </w:pPr>
          </w:p>
          <w:p w:rsidR="003D1984" w:rsidRPr="003D1984" w:rsidRDefault="003D1984" w:rsidP="003D1984">
            <w:pPr>
              <w:autoSpaceDE w:val="0"/>
              <w:autoSpaceDN w:val="0"/>
              <w:adjustRightInd w:val="0"/>
              <w:jc w:val="left"/>
              <w:rPr>
                <w:sz w:val="28"/>
                <w:szCs w:val="28"/>
              </w:rPr>
            </w:pPr>
            <w:r w:rsidRPr="003D1984">
              <w:rPr>
                <w:sz w:val="28"/>
                <w:szCs w:val="28"/>
              </w:rPr>
              <w:t xml:space="preserve">4. Корректировка входящих остатков на 01.01.2024 в связи с ошибочным отражением в 2023 году данных по счету 20571006 «Расчеты по доходам от операций с основными средствами по расчетам с некоммерческими организациями и физическими лицами – производителями товаров, работ и услуг» в сумме 79 900,34 руб. В </w:t>
            </w:r>
            <w:proofErr w:type="spellStart"/>
            <w:r w:rsidRPr="003D1984">
              <w:rPr>
                <w:sz w:val="28"/>
                <w:szCs w:val="28"/>
              </w:rPr>
              <w:t>межотчетный</w:t>
            </w:r>
            <w:proofErr w:type="spellEnd"/>
            <w:r w:rsidRPr="003D1984">
              <w:rPr>
                <w:sz w:val="28"/>
                <w:szCs w:val="28"/>
              </w:rPr>
              <w:t xml:space="preserve"> период перенесено на счет 20571007 «Расчеты по доходам от операций с основными средствами по расчетам с физическими лицами».</w:t>
            </w:r>
          </w:p>
          <w:p w:rsidR="003D1984" w:rsidRPr="003D1984" w:rsidRDefault="003D1984" w:rsidP="003D1984">
            <w:pPr>
              <w:autoSpaceDE w:val="0"/>
              <w:autoSpaceDN w:val="0"/>
              <w:adjustRightInd w:val="0"/>
              <w:jc w:val="left"/>
              <w:rPr>
                <w:sz w:val="28"/>
                <w:szCs w:val="28"/>
              </w:rPr>
            </w:pPr>
          </w:p>
          <w:p w:rsidR="003D1984" w:rsidRPr="003D1984" w:rsidRDefault="003D1984" w:rsidP="003D1984">
            <w:pPr>
              <w:autoSpaceDE w:val="0"/>
              <w:autoSpaceDN w:val="0"/>
              <w:adjustRightInd w:val="0"/>
              <w:jc w:val="left"/>
              <w:rPr>
                <w:sz w:val="28"/>
                <w:szCs w:val="28"/>
              </w:rPr>
            </w:pPr>
            <w:r w:rsidRPr="003D1984">
              <w:rPr>
                <w:sz w:val="28"/>
                <w:szCs w:val="28"/>
              </w:rPr>
              <w:t xml:space="preserve">5. Корректировка входящих остатков на 01.01.2024 в связи с ошибочным отражением в 2023 году данных по счету 20941002 «Расчеты по доходам от штрафных санкций за нарушение условий контрактов (договоров) по расчетам с государственными (муниципальными) бюджетными и автономными учреждениями» в сумме 8 360,59 руб. В </w:t>
            </w:r>
            <w:proofErr w:type="spellStart"/>
            <w:r w:rsidRPr="003D1984">
              <w:rPr>
                <w:sz w:val="28"/>
                <w:szCs w:val="28"/>
              </w:rPr>
              <w:t>межотчетный</w:t>
            </w:r>
            <w:proofErr w:type="spellEnd"/>
            <w:r w:rsidRPr="003D1984">
              <w:rPr>
                <w:sz w:val="28"/>
                <w:szCs w:val="28"/>
              </w:rPr>
              <w:t xml:space="preserve"> период перенесено на счет 20941004 «Расчеты по доходам от штрафных санкций за нарушение условий контрактов (договоров) по расчетам с иными нефинансовыми организациями».</w:t>
            </w:r>
          </w:p>
          <w:p w:rsidR="003D1984" w:rsidRPr="003D1984" w:rsidRDefault="003D1984" w:rsidP="003D1984">
            <w:pPr>
              <w:autoSpaceDE w:val="0"/>
              <w:autoSpaceDN w:val="0"/>
              <w:adjustRightInd w:val="0"/>
              <w:jc w:val="left"/>
              <w:rPr>
                <w:sz w:val="28"/>
                <w:szCs w:val="28"/>
              </w:rPr>
            </w:pPr>
          </w:p>
          <w:p w:rsidR="003D1984" w:rsidRPr="003D1984" w:rsidRDefault="003D1984" w:rsidP="003D1984">
            <w:pPr>
              <w:autoSpaceDE w:val="0"/>
              <w:autoSpaceDN w:val="0"/>
              <w:adjustRightInd w:val="0"/>
              <w:jc w:val="left"/>
              <w:rPr>
                <w:sz w:val="28"/>
                <w:szCs w:val="28"/>
              </w:rPr>
            </w:pPr>
            <w:r w:rsidRPr="003D1984">
              <w:rPr>
                <w:sz w:val="28"/>
                <w:szCs w:val="28"/>
              </w:rPr>
              <w:t xml:space="preserve">6. Корректировка входящих остатков на 01.01.2024 в связи с ошибочным отражением в 2023 году данных по счету 20941007 «Расчеты по доходам от штрафных санкций за нарушение условий контрактов (договоров) по расчетам с физическими лицами» в сумме 5 928,47 руб. В </w:t>
            </w:r>
            <w:proofErr w:type="spellStart"/>
            <w:r w:rsidRPr="003D1984">
              <w:rPr>
                <w:sz w:val="28"/>
                <w:szCs w:val="28"/>
              </w:rPr>
              <w:t>межотчетный</w:t>
            </w:r>
            <w:proofErr w:type="spellEnd"/>
            <w:r w:rsidRPr="003D1984">
              <w:rPr>
                <w:sz w:val="28"/>
                <w:szCs w:val="28"/>
              </w:rPr>
              <w:t xml:space="preserve"> </w:t>
            </w:r>
            <w:r w:rsidRPr="003D1984">
              <w:rPr>
                <w:sz w:val="28"/>
                <w:szCs w:val="28"/>
              </w:rPr>
              <w:lastRenderedPageBreak/>
              <w:t>период перенесено на счет 20941006 «Расчеты по доходам от штрафных санкций за нарушение условий контрактов (договоров) по расчетам с некоммерческими организациями и физическими лицами – производителями товаров, работ и услуг».</w:t>
            </w:r>
          </w:p>
          <w:p w:rsidR="003D1984" w:rsidRPr="003D1984" w:rsidRDefault="003D1984" w:rsidP="003D1984">
            <w:pPr>
              <w:autoSpaceDE w:val="0"/>
              <w:autoSpaceDN w:val="0"/>
              <w:adjustRightInd w:val="0"/>
              <w:jc w:val="left"/>
              <w:rPr>
                <w:sz w:val="28"/>
                <w:szCs w:val="28"/>
              </w:rPr>
            </w:pPr>
          </w:p>
          <w:p w:rsidR="003D1984" w:rsidRPr="003D1984" w:rsidRDefault="003D1984" w:rsidP="003D1984">
            <w:pPr>
              <w:autoSpaceDE w:val="0"/>
              <w:autoSpaceDN w:val="0"/>
              <w:adjustRightInd w:val="0"/>
              <w:jc w:val="left"/>
              <w:rPr>
                <w:sz w:val="28"/>
                <w:szCs w:val="28"/>
              </w:rPr>
            </w:pPr>
            <w:r w:rsidRPr="003D1984">
              <w:rPr>
                <w:sz w:val="28"/>
                <w:szCs w:val="28"/>
              </w:rPr>
              <w:t xml:space="preserve">7. Корректировка входящих остатков на 01.01.2024 в связи с ошибочным отражением в 2023 году данных по счету 20945004 «Расчеты по доходам от прочих сумм принудительного изъятия по расчетам с иными нефинансовыми организациями» в сумме 19 600,00 руб. В </w:t>
            </w:r>
            <w:proofErr w:type="spellStart"/>
            <w:r w:rsidRPr="003D1984">
              <w:rPr>
                <w:sz w:val="28"/>
                <w:szCs w:val="28"/>
              </w:rPr>
              <w:t>межотчетный</w:t>
            </w:r>
            <w:proofErr w:type="spellEnd"/>
            <w:r w:rsidRPr="003D1984">
              <w:rPr>
                <w:sz w:val="28"/>
                <w:szCs w:val="28"/>
              </w:rPr>
              <w:t xml:space="preserve"> период перенесено на счет 20945006 «Расчеты по доходам от прочих сумм принудительного изъятия по расчетам с некоммерческими организациями и физическими лицами – производителями товаров, работ и услуг».</w:t>
            </w:r>
          </w:p>
          <w:p w:rsidR="003D1984" w:rsidRPr="003D1984" w:rsidRDefault="003D1984" w:rsidP="003D1984">
            <w:pPr>
              <w:autoSpaceDE w:val="0"/>
              <w:autoSpaceDN w:val="0"/>
              <w:adjustRightInd w:val="0"/>
              <w:jc w:val="left"/>
              <w:rPr>
                <w:sz w:val="28"/>
                <w:szCs w:val="28"/>
              </w:rPr>
            </w:pPr>
          </w:p>
          <w:p w:rsidR="003D1984" w:rsidRPr="003D1984" w:rsidRDefault="003D1984" w:rsidP="003D1984">
            <w:pPr>
              <w:autoSpaceDE w:val="0"/>
              <w:autoSpaceDN w:val="0"/>
              <w:adjustRightInd w:val="0"/>
              <w:jc w:val="left"/>
              <w:rPr>
                <w:sz w:val="28"/>
                <w:szCs w:val="28"/>
              </w:rPr>
            </w:pPr>
            <w:r w:rsidRPr="003D1984">
              <w:rPr>
                <w:sz w:val="28"/>
                <w:szCs w:val="28"/>
              </w:rPr>
              <w:t xml:space="preserve">1.  В связи с корректировкой входящих остатков </w:t>
            </w:r>
          </w:p>
          <w:p w:rsidR="003D1984" w:rsidRPr="003D1984" w:rsidRDefault="003D1984" w:rsidP="003D1984">
            <w:pPr>
              <w:autoSpaceDE w:val="0"/>
              <w:autoSpaceDN w:val="0"/>
              <w:adjustRightInd w:val="0"/>
              <w:jc w:val="left"/>
              <w:rPr>
                <w:sz w:val="28"/>
                <w:szCs w:val="28"/>
              </w:rPr>
            </w:pPr>
            <w:r w:rsidRPr="003D1984">
              <w:rPr>
                <w:sz w:val="28"/>
                <w:szCs w:val="28"/>
              </w:rPr>
              <w:t>ф. 0503169 на величину изменений, отраженных в ф.0503173 в гр. 6 по коду причины 03 «Исправление ошибок прошлых лет».</w:t>
            </w:r>
          </w:p>
          <w:p w:rsidR="003D1984" w:rsidRPr="003D1984" w:rsidRDefault="003D1984" w:rsidP="003D1984">
            <w:pPr>
              <w:autoSpaceDE w:val="0"/>
              <w:autoSpaceDN w:val="0"/>
              <w:adjustRightInd w:val="0"/>
              <w:jc w:val="left"/>
              <w:rPr>
                <w:sz w:val="28"/>
                <w:szCs w:val="28"/>
              </w:rPr>
            </w:pPr>
          </w:p>
          <w:p w:rsidR="003D1984" w:rsidRPr="003D1984" w:rsidRDefault="003D1984" w:rsidP="003D1984">
            <w:pPr>
              <w:autoSpaceDE w:val="0"/>
              <w:autoSpaceDN w:val="0"/>
              <w:adjustRightInd w:val="0"/>
              <w:jc w:val="left"/>
              <w:rPr>
                <w:sz w:val="28"/>
                <w:szCs w:val="28"/>
              </w:rPr>
            </w:pPr>
            <w:r w:rsidRPr="003D1984">
              <w:rPr>
                <w:sz w:val="28"/>
                <w:szCs w:val="28"/>
              </w:rPr>
              <w:t>2. Корректировка входящих остатков на 01.01.2024 в связи с ошибочным отражением в 2023 году данных по счету 20521007 «Расчеты по доходам от собственности</w:t>
            </w:r>
          </w:p>
          <w:p w:rsidR="003D1984" w:rsidRPr="003D1984" w:rsidRDefault="003D1984" w:rsidP="003D1984">
            <w:pPr>
              <w:autoSpaceDE w:val="0"/>
              <w:autoSpaceDN w:val="0"/>
              <w:adjustRightInd w:val="0"/>
              <w:jc w:val="left"/>
              <w:rPr>
                <w:sz w:val="28"/>
                <w:szCs w:val="28"/>
              </w:rPr>
            </w:pPr>
            <w:r w:rsidRPr="003D1984">
              <w:rPr>
                <w:sz w:val="28"/>
                <w:szCs w:val="28"/>
              </w:rPr>
              <w:t xml:space="preserve">по расчетам с физическими лицами» в сумме 169,88 руб. В </w:t>
            </w:r>
            <w:proofErr w:type="spellStart"/>
            <w:r w:rsidRPr="003D1984">
              <w:rPr>
                <w:sz w:val="28"/>
                <w:szCs w:val="28"/>
              </w:rPr>
              <w:t>межотчетный</w:t>
            </w:r>
            <w:proofErr w:type="spellEnd"/>
            <w:r w:rsidRPr="003D1984">
              <w:rPr>
                <w:sz w:val="28"/>
                <w:szCs w:val="28"/>
              </w:rPr>
              <w:t xml:space="preserve"> период перенесено на счет 20521006 «Расчеты по доходам от собственности</w:t>
            </w:r>
            <w:r>
              <w:rPr>
                <w:sz w:val="28"/>
                <w:szCs w:val="28"/>
              </w:rPr>
              <w:t xml:space="preserve"> </w:t>
            </w:r>
            <w:r w:rsidRPr="003D1984">
              <w:rPr>
                <w:sz w:val="28"/>
                <w:szCs w:val="28"/>
              </w:rPr>
              <w:t xml:space="preserve">по расчетам с некоммерческими организациями и физическими лицами – производителями товаров, работ и </w:t>
            </w:r>
            <w:r w:rsidRPr="003D1984">
              <w:rPr>
                <w:sz w:val="28"/>
                <w:szCs w:val="28"/>
              </w:rPr>
              <w:lastRenderedPageBreak/>
              <w:t>услуг».</w:t>
            </w:r>
          </w:p>
          <w:p w:rsidR="003D1984" w:rsidRPr="003D1984" w:rsidRDefault="003D1984" w:rsidP="003D1984">
            <w:pPr>
              <w:autoSpaceDE w:val="0"/>
              <w:autoSpaceDN w:val="0"/>
              <w:adjustRightInd w:val="0"/>
              <w:jc w:val="left"/>
              <w:rPr>
                <w:sz w:val="28"/>
                <w:szCs w:val="28"/>
              </w:rPr>
            </w:pPr>
            <w:r w:rsidRPr="003D1984">
              <w:rPr>
                <w:sz w:val="28"/>
                <w:szCs w:val="28"/>
              </w:rPr>
              <w:t xml:space="preserve">3. Корректировка входящих остатков на 01.01.2024 в связи с ошибочным отражением в 2023 году данных по счету 30297004 «Расчеты по иным выплатам текущего характера организациям по расчетам с иными нефинансовыми организациями» в сумме 5 883,93 руб. В </w:t>
            </w:r>
            <w:proofErr w:type="spellStart"/>
            <w:r w:rsidRPr="003D1984">
              <w:rPr>
                <w:sz w:val="28"/>
                <w:szCs w:val="28"/>
              </w:rPr>
              <w:t>межотчетный</w:t>
            </w:r>
            <w:proofErr w:type="spellEnd"/>
            <w:r w:rsidRPr="003D1984">
              <w:rPr>
                <w:sz w:val="28"/>
                <w:szCs w:val="28"/>
              </w:rPr>
              <w:t xml:space="preserve"> период перенесено на счет 30297006 «Расчеты по иным выплатам текущего характера организациям по расчетам с некоммерческими организациями и физическими лицами – производителями товаров, работ и услуг».</w:t>
            </w:r>
          </w:p>
          <w:p w:rsidR="003D1984" w:rsidRPr="003D1984" w:rsidRDefault="003D1984" w:rsidP="003D1984">
            <w:pPr>
              <w:autoSpaceDE w:val="0"/>
              <w:autoSpaceDN w:val="0"/>
              <w:adjustRightInd w:val="0"/>
              <w:jc w:val="left"/>
              <w:rPr>
                <w:sz w:val="28"/>
                <w:szCs w:val="28"/>
              </w:rPr>
            </w:pPr>
          </w:p>
          <w:p w:rsidR="003D1984" w:rsidRPr="003D1984" w:rsidRDefault="003D1984" w:rsidP="003D1984">
            <w:pPr>
              <w:autoSpaceDE w:val="0"/>
              <w:autoSpaceDN w:val="0"/>
              <w:adjustRightInd w:val="0"/>
              <w:jc w:val="left"/>
              <w:rPr>
                <w:sz w:val="28"/>
                <w:szCs w:val="28"/>
              </w:rPr>
            </w:pPr>
            <w:r w:rsidRPr="003D1984">
              <w:rPr>
                <w:sz w:val="28"/>
                <w:szCs w:val="28"/>
              </w:rPr>
              <w:t xml:space="preserve">4. В соответствии с Приказом Минфина России от 24.05.2022                   № 82н «О порядке формирования и применения кодов бюджетной классификации Российской Федерации, их структуре и принципах назначения» в </w:t>
            </w:r>
            <w:proofErr w:type="spellStart"/>
            <w:r w:rsidRPr="003D1984">
              <w:rPr>
                <w:sz w:val="28"/>
                <w:szCs w:val="28"/>
              </w:rPr>
              <w:t>межотчетный</w:t>
            </w:r>
            <w:proofErr w:type="spellEnd"/>
            <w:r w:rsidRPr="003D1984">
              <w:rPr>
                <w:sz w:val="28"/>
                <w:szCs w:val="28"/>
              </w:rPr>
              <w:t xml:space="preserve"> период осуществлен перенос задолженности по счету        1 303 05 «Расчеты по прочим платежам в бюджет» с КБК 011351000К0820853 на КБК 011351000А0820853.</w:t>
            </w:r>
          </w:p>
          <w:p w:rsidR="003D1984" w:rsidRPr="003D1984" w:rsidRDefault="003D1984" w:rsidP="003D1984">
            <w:pPr>
              <w:autoSpaceDE w:val="0"/>
              <w:autoSpaceDN w:val="0"/>
              <w:adjustRightInd w:val="0"/>
              <w:jc w:val="left"/>
              <w:rPr>
                <w:sz w:val="28"/>
                <w:szCs w:val="28"/>
              </w:rPr>
            </w:pPr>
          </w:p>
          <w:p w:rsidR="003D1984" w:rsidRPr="003D1984" w:rsidRDefault="003D1984" w:rsidP="003D1984">
            <w:pPr>
              <w:autoSpaceDE w:val="0"/>
              <w:autoSpaceDN w:val="0"/>
              <w:adjustRightInd w:val="0"/>
              <w:jc w:val="left"/>
              <w:rPr>
                <w:sz w:val="28"/>
                <w:szCs w:val="28"/>
              </w:rPr>
            </w:pPr>
            <w:r w:rsidRPr="003D1984">
              <w:rPr>
                <w:sz w:val="28"/>
                <w:szCs w:val="28"/>
              </w:rPr>
              <w:t xml:space="preserve">5. В соответствии с Приказом Минфина России от 01.06.2023                № 80н «Об утверждении кодов (перечней кодов) бюджетной классификации Российской Федерации на 2024 год (на 2024 год и на плановый период 2025 и 2026 годов)» в </w:t>
            </w:r>
            <w:proofErr w:type="spellStart"/>
            <w:r w:rsidRPr="003D1984">
              <w:rPr>
                <w:sz w:val="28"/>
                <w:szCs w:val="28"/>
              </w:rPr>
              <w:t>межотчетный</w:t>
            </w:r>
            <w:proofErr w:type="spellEnd"/>
            <w:r w:rsidRPr="003D1984">
              <w:rPr>
                <w:sz w:val="28"/>
                <w:szCs w:val="28"/>
              </w:rPr>
              <w:t xml:space="preserve"> период осуществлен перенос задолженности по счету 1 302 22 «Расчеты по транспортным услугам» с КБК 04080530479190244 на КБК 04080530443350244 и счету                  1 302 25 «Расчеты по работам, </w:t>
            </w:r>
            <w:r w:rsidRPr="003D1984">
              <w:rPr>
                <w:sz w:val="28"/>
                <w:szCs w:val="28"/>
              </w:rPr>
              <w:lastRenderedPageBreak/>
              <w:t xml:space="preserve">услугам по содержанию имущества» </w:t>
            </w:r>
          </w:p>
          <w:p w:rsidR="003D1984" w:rsidRDefault="003D1984" w:rsidP="003D1984">
            <w:pPr>
              <w:tabs>
                <w:tab w:val="left" w:pos="467"/>
              </w:tabs>
              <w:autoSpaceDE w:val="0"/>
              <w:autoSpaceDN w:val="0"/>
              <w:adjustRightInd w:val="0"/>
              <w:spacing w:after="200"/>
              <w:ind w:left="52"/>
              <w:contextualSpacing/>
              <w:jc w:val="left"/>
              <w:rPr>
                <w:sz w:val="28"/>
                <w:szCs w:val="28"/>
              </w:rPr>
            </w:pPr>
            <w:r w:rsidRPr="003D1984">
              <w:rPr>
                <w:sz w:val="28"/>
                <w:szCs w:val="28"/>
              </w:rPr>
              <w:t xml:space="preserve">с КБК 04090510179080244 на КБК 04090510143350244. </w:t>
            </w:r>
          </w:p>
          <w:p w:rsidR="00EB4ECE" w:rsidRDefault="00EB4ECE" w:rsidP="003D1984">
            <w:pPr>
              <w:tabs>
                <w:tab w:val="left" w:pos="467"/>
              </w:tabs>
              <w:autoSpaceDE w:val="0"/>
              <w:autoSpaceDN w:val="0"/>
              <w:adjustRightInd w:val="0"/>
              <w:spacing w:after="200"/>
              <w:ind w:left="52"/>
              <w:contextualSpacing/>
              <w:jc w:val="left"/>
              <w:rPr>
                <w:rFonts w:eastAsia="Calibri"/>
                <w:sz w:val="28"/>
                <w:szCs w:val="28"/>
                <w:highlight w:val="yellow"/>
                <w:lang w:eastAsia="en-US"/>
              </w:rPr>
            </w:pPr>
          </w:p>
          <w:p w:rsidR="00604F2A" w:rsidRPr="003D1984" w:rsidRDefault="00604F2A" w:rsidP="003D1984">
            <w:pPr>
              <w:tabs>
                <w:tab w:val="left" w:pos="467"/>
              </w:tabs>
              <w:autoSpaceDE w:val="0"/>
              <w:autoSpaceDN w:val="0"/>
              <w:adjustRightInd w:val="0"/>
              <w:spacing w:after="200"/>
              <w:ind w:left="52"/>
              <w:contextualSpacing/>
              <w:jc w:val="left"/>
              <w:rPr>
                <w:rFonts w:eastAsia="Calibri"/>
                <w:sz w:val="28"/>
                <w:szCs w:val="28"/>
                <w:highlight w:val="yellow"/>
                <w:lang w:eastAsia="en-US"/>
              </w:rPr>
            </w:pPr>
          </w:p>
        </w:tc>
      </w:tr>
    </w:tbl>
    <w:p w:rsidR="009A7654" w:rsidRDefault="009A7654" w:rsidP="00880115">
      <w:pPr>
        <w:rPr>
          <w:sz w:val="28"/>
          <w:szCs w:val="28"/>
        </w:rPr>
      </w:pPr>
    </w:p>
    <w:p w:rsidR="00881821" w:rsidRDefault="00EF4769" w:rsidP="00B824F1">
      <w:pPr>
        <w:rPr>
          <w:sz w:val="28"/>
          <w:szCs w:val="28"/>
        </w:rPr>
      </w:pPr>
      <w:r>
        <w:rPr>
          <w:sz w:val="28"/>
          <w:szCs w:val="28"/>
        </w:rPr>
        <w:t xml:space="preserve">       </w:t>
      </w:r>
      <w:r w:rsidR="003D1984">
        <w:rPr>
          <w:sz w:val="28"/>
          <w:szCs w:val="28"/>
        </w:rPr>
        <w:t>6</w:t>
      </w:r>
      <w:r>
        <w:rPr>
          <w:sz w:val="28"/>
          <w:szCs w:val="28"/>
        </w:rPr>
        <w:t>.</w:t>
      </w:r>
      <w:r w:rsidR="00740497" w:rsidRPr="00740497">
        <w:rPr>
          <w:sz w:val="28"/>
          <w:szCs w:val="28"/>
        </w:rPr>
        <w:t xml:space="preserve"> </w:t>
      </w:r>
      <w:r w:rsidR="00740497">
        <w:rPr>
          <w:sz w:val="28"/>
          <w:szCs w:val="28"/>
        </w:rPr>
        <w:t>Форма 0503171</w:t>
      </w:r>
      <w:r w:rsidR="00740497" w:rsidRPr="00295BDD">
        <w:rPr>
          <w:sz w:val="28"/>
          <w:szCs w:val="28"/>
        </w:rPr>
        <w:t>G</w:t>
      </w:r>
      <w:r w:rsidR="00740497">
        <w:rPr>
          <w:sz w:val="28"/>
          <w:szCs w:val="28"/>
        </w:rPr>
        <w:t xml:space="preserve"> «</w:t>
      </w:r>
      <w:r w:rsidR="00740497" w:rsidRPr="00295BDD">
        <w:rPr>
          <w:sz w:val="28"/>
          <w:szCs w:val="28"/>
        </w:rPr>
        <w:t>Сведения о финансовых вложениях получателя бюджетных средств,</w:t>
      </w:r>
      <w:r w:rsidR="00740497">
        <w:rPr>
          <w:sz w:val="28"/>
          <w:szCs w:val="28"/>
        </w:rPr>
        <w:t xml:space="preserve"> </w:t>
      </w:r>
      <w:r w:rsidR="00740497" w:rsidRPr="00295BDD">
        <w:rPr>
          <w:sz w:val="28"/>
          <w:szCs w:val="28"/>
        </w:rPr>
        <w:t>администратора источников финансирования дефицита бюджета</w:t>
      </w:r>
      <w:r w:rsidR="00740497">
        <w:rPr>
          <w:sz w:val="28"/>
          <w:szCs w:val="28"/>
        </w:rPr>
        <w:t>» с формой 0503174</w:t>
      </w:r>
      <w:r w:rsidR="00740497">
        <w:rPr>
          <w:sz w:val="28"/>
          <w:szCs w:val="28"/>
          <w:lang w:val="en-US"/>
        </w:rPr>
        <w:t>G</w:t>
      </w:r>
      <w:r w:rsidR="00740497" w:rsidRPr="00471963">
        <w:rPr>
          <w:sz w:val="28"/>
          <w:szCs w:val="28"/>
        </w:rPr>
        <w:t xml:space="preserve"> </w:t>
      </w:r>
      <w:r w:rsidR="00740497" w:rsidRPr="00471963">
        <w:rPr>
          <w:rFonts w:eastAsia="Calibri"/>
          <w:sz w:val="28"/>
          <w:szCs w:val="28"/>
        </w:rPr>
        <w:t>«</w:t>
      </w:r>
      <w:r w:rsidR="00740497" w:rsidRPr="00264451">
        <w:rPr>
          <w:rFonts w:eastAsia="Calibri"/>
          <w:sz w:val="28"/>
          <w:szCs w:val="28"/>
        </w:rPr>
        <w:t xml:space="preserve">Сведения </w:t>
      </w:r>
      <w:r w:rsidR="00740497" w:rsidRPr="00E92F29">
        <w:rPr>
          <w:rFonts w:eastAsia="Calibri"/>
          <w:sz w:val="28"/>
          <w:szCs w:val="28"/>
        </w:rPr>
        <w:t>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r w:rsidR="00740497" w:rsidRPr="00471963">
        <w:rPr>
          <w:sz w:val="28"/>
          <w:szCs w:val="28"/>
        </w:rPr>
        <w:t>»</w:t>
      </w:r>
      <w:r w:rsidR="00740497">
        <w:rPr>
          <w:sz w:val="28"/>
          <w:szCs w:val="28"/>
        </w:rPr>
        <w:t>.</w:t>
      </w:r>
    </w:p>
    <w:p w:rsidR="00650639" w:rsidRDefault="00650639" w:rsidP="00B824F1">
      <w:pPr>
        <w:rPr>
          <w:sz w:val="28"/>
          <w:szCs w:val="28"/>
        </w:rPr>
      </w:pPr>
    </w:p>
    <w:tbl>
      <w:tblPr>
        <w:tblStyle w:val="240"/>
        <w:tblW w:w="0" w:type="auto"/>
        <w:tblLayout w:type="fixed"/>
        <w:tblLook w:val="04A0" w:firstRow="1" w:lastRow="0" w:firstColumn="1" w:lastColumn="0" w:noHBand="0" w:noVBand="1"/>
      </w:tblPr>
      <w:tblGrid>
        <w:gridCol w:w="2268"/>
        <w:gridCol w:w="7763"/>
      </w:tblGrid>
      <w:tr w:rsidR="004B5EB1" w:rsidRPr="004B5EB1" w:rsidTr="004B5EB1">
        <w:tc>
          <w:tcPr>
            <w:tcW w:w="2268" w:type="dxa"/>
          </w:tcPr>
          <w:p w:rsidR="004B5EB1" w:rsidRDefault="004B5EB1" w:rsidP="004B5EB1">
            <w:pPr>
              <w:jc w:val="center"/>
              <w:rPr>
                <w:rFonts w:ascii="Times New Roman" w:hAnsi="Times New Roman" w:cs="Times New Roman"/>
                <w:sz w:val="28"/>
                <w:szCs w:val="28"/>
              </w:rPr>
            </w:pPr>
            <w:r w:rsidRPr="004B5EB1">
              <w:rPr>
                <w:rFonts w:ascii="Times New Roman" w:hAnsi="Times New Roman" w:cs="Times New Roman"/>
                <w:sz w:val="28"/>
                <w:szCs w:val="28"/>
              </w:rPr>
              <w:t>Правило контрольных соотношений</w:t>
            </w:r>
          </w:p>
          <w:p w:rsidR="004B5EB1" w:rsidRPr="004B5EB1" w:rsidRDefault="004B5EB1" w:rsidP="004B5EB1">
            <w:pPr>
              <w:jc w:val="center"/>
              <w:rPr>
                <w:rFonts w:ascii="Times New Roman" w:hAnsi="Times New Roman" w:cs="Times New Roman"/>
                <w:sz w:val="28"/>
                <w:szCs w:val="28"/>
              </w:rPr>
            </w:pPr>
          </w:p>
        </w:tc>
        <w:tc>
          <w:tcPr>
            <w:tcW w:w="7763" w:type="dxa"/>
          </w:tcPr>
          <w:p w:rsidR="004B5EB1" w:rsidRPr="004B5EB1" w:rsidRDefault="004B5EB1" w:rsidP="004B5EB1">
            <w:pPr>
              <w:jc w:val="center"/>
              <w:rPr>
                <w:rFonts w:ascii="Times New Roman" w:hAnsi="Times New Roman" w:cs="Times New Roman"/>
                <w:sz w:val="28"/>
                <w:szCs w:val="28"/>
              </w:rPr>
            </w:pPr>
            <w:r w:rsidRPr="004B5EB1">
              <w:rPr>
                <w:rFonts w:ascii="Times New Roman" w:hAnsi="Times New Roman" w:cs="Times New Roman"/>
                <w:sz w:val="28"/>
                <w:szCs w:val="28"/>
              </w:rPr>
              <w:t>Причины расхождения</w:t>
            </w:r>
          </w:p>
        </w:tc>
      </w:tr>
      <w:tr w:rsidR="004B5EB1" w:rsidRPr="004B5EB1" w:rsidTr="004B5EB1">
        <w:tc>
          <w:tcPr>
            <w:tcW w:w="2268" w:type="dxa"/>
          </w:tcPr>
          <w:p w:rsidR="004B5EB1" w:rsidRPr="004B5EB1" w:rsidRDefault="004B5EB1" w:rsidP="004B5EB1">
            <w:pPr>
              <w:jc w:val="left"/>
              <w:rPr>
                <w:rFonts w:ascii="Times New Roman" w:hAnsi="Times New Roman" w:cs="Times New Roman"/>
                <w:sz w:val="28"/>
                <w:szCs w:val="28"/>
              </w:rPr>
            </w:pPr>
            <w:r w:rsidRPr="004B5EB1">
              <w:rPr>
                <w:rFonts w:ascii="Times New Roman" w:hAnsi="Times New Roman" w:cs="Times New Roman"/>
                <w:sz w:val="28"/>
                <w:szCs w:val="28"/>
              </w:rPr>
              <w:t>ФК- 494_1</w:t>
            </w:r>
          </w:p>
          <w:p w:rsidR="004B5EB1" w:rsidRPr="004B5EB1" w:rsidRDefault="004B5EB1" w:rsidP="004B5EB1">
            <w:pPr>
              <w:jc w:val="left"/>
              <w:rPr>
                <w:rFonts w:ascii="Times New Roman" w:hAnsi="Times New Roman" w:cs="Times New Roman"/>
                <w:sz w:val="28"/>
                <w:szCs w:val="28"/>
              </w:rPr>
            </w:pPr>
            <w:r w:rsidRPr="004B5EB1">
              <w:rPr>
                <w:rFonts w:ascii="Times New Roman" w:hAnsi="Times New Roman" w:cs="Times New Roman"/>
                <w:sz w:val="28"/>
                <w:szCs w:val="28"/>
              </w:rPr>
              <w:t>ИНН, отраженный в форме 0503171 по счетам 120431, 120432 не отражен в форме 0503174 – требуются пояснения</w:t>
            </w:r>
          </w:p>
          <w:p w:rsidR="004B5EB1" w:rsidRPr="004B5EB1" w:rsidRDefault="004B5EB1" w:rsidP="004B5EB1">
            <w:pPr>
              <w:jc w:val="left"/>
              <w:rPr>
                <w:rFonts w:ascii="Times New Roman" w:hAnsi="Times New Roman" w:cs="Times New Roman"/>
                <w:sz w:val="28"/>
                <w:szCs w:val="28"/>
              </w:rPr>
            </w:pPr>
          </w:p>
        </w:tc>
        <w:tc>
          <w:tcPr>
            <w:tcW w:w="7763" w:type="dxa"/>
          </w:tcPr>
          <w:p w:rsidR="004B5EB1" w:rsidRPr="004B5EB1" w:rsidRDefault="004B5EB1" w:rsidP="004B5EB1">
            <w:pPr>
              <w:jc w:val="left"/>
              <w:rPr>
                <w:rFonts w:ascii="Times New Roman" w:hAnsi="Times New Roman" w:cs="Times New Roman"/>
                <w:sz w:val="28"/>
                <w:szCs w:val="28"/>
              </w:rPr>
            </w:pPr>
            <w:r w:rsidRPr="004B5EB1">
              <w:rPr>
                <w:rFonts w:ascii="Times New Roman" w:hAnsi="Times New Roman" w:cs="Times New Roman"/>
                <w:sz w:val="28"/>
                <w:szCs w:val="28"/>
              </w:rPr>
              <w:t>ИНН 1001001947 ПМУП «</w:t>
            </w:r>
            <w:proofErr w:type="spellStart"/>
            <w:r w:rsidRPr="004B5EB1">
              <w:rPr>
                <w:rFonts w:ascii="Times New Roman" w:hAnsi="Times New Roman" w:cs="Times New Roman"/>
                <w:sz w:val="28"/>
                <w:szCs w:val="28"/>
              </w:rPr>
              <w:t>Петропит</w:t>
            </w:r>
            <w:proofErr w:type="spellEnd"/>
            <w:r w:rsidRPr="004B5EB1">
              <w:rPr>
                <w:rFonts w:ascii="Times New Roman" w:hAnsi="Times New Roman" w:cs="Times New Roman"/>
                <w:sz w:val="28"/>
                <w:szCs w:val="28"/>
              </w:rPr>
              <w:t>» - находится на стадии ликвидации;</w:t>
            </w:r>
          </w:p>
          <w:p w:rsidR="004B5EB1" w:rsidRPr="004B5EB1" w:rsidRDefault="004B5EB1" w:rsidP="004B5EB1">
            <w:pPr>
              <w:jc w:val="left"/>
              <w:rPr>
                <w:rFonts w:ascii="Times New Roman" w:hAnsi="Times New Roman" w:cs="Times New Roman"/>
                <w:sz w:val="28"/>
                <w:szCs w:val="28"/>
                <w:highlight w:val="yellow"/>
              </w:rPr>
            </w:pPr>
          </w:p>
          <w:p w:rsidR="004B5EB1" w:rsidRPr="004B5EB1" w:rsidRDefault="004B5EB1" w:rsidP="004B5EB1">
            <w:pPr>
              <w:jc w:val="left"/>
              <w:rPr>
                <w:rFonts w:ascii="Times New Roman" w:hAnsi="Times New Roman" w:cs="Times New Roman"/>
                <w:sz w:val="28"/>
                <w:szCs w:val="28"/>
              </w:rPr>
            </w:pPr>
            <w:r w:rsidRPr="004B5EB1">
              <w:rPr>
                <w:rFonts w:ascii="Times New Roman" w:hAnsi="Times New Roman" w:cs="Times New Roman"/>
                <w:sz w:val="28"/>
                <w:szCs w:val="28"/>
              </w:rPr>
              <w:t>ИНН 1001003831 МУП «</w:t>
            </w:r>
            <w:proofErr w:type="spellStart"/>
            <w:r w:rsidRPr="004B5EB1">
              <w:rPr>
                <w:rFonts w:ascii="Times New Roman" w:hAnsi="Times New Roman" w:cs="Times New Roman"/>
                <w:sz w:val="28"/>
                <w:szCs w:val="28"/>
              </w:rPr>
              <w:t>ПетроГИЦ</w:t>
            </w:r>
            <w:proofErr w:type="spellEnd"/>
            <w:r w:rsidRPr="004B5EB1">
              <w:rPr>
                <w:rFonts w:ascii="Times New Roman" w:hAnsi="Times New Roman" w:cs="Times New Roman"/>
                <w:sz w:val="28"/>
                <w:szCs w:val="28"/>
              </w:rPr>
              <w:t>» - по итогам деятельности за 2023 год прибыль в соответствии с Решением Петрозаводского городского Совета от 14.06.2024 № 29/27-409 «О внесении изменений в Решение Петрозаводского городского Совета от 19 декабря 2023 г. № 29/23-339 «О бюджете Петрозаводского городского округа на 2024 год и на плановый период 2025 и 2026 годов» и постановлением Администрации Петрозаводского городского округа от 12.07.2024 № 2093 «О направлении прибыли МУП «</w:t>
            </w:r>
            <w:proofErr w:type="spellStart"/>
            <w:r w:rsidRPr="004B5EB1">
              <w:rPr>
                <w:rFonts w:ascii="Times New Roman" w:hAnsi="Times New Roman" w:cs="Times New Roman"/>
                <w:sz w:val="28"/>
                <w:szCs w:val="28"/>
              </w:rPr>
              <w:t>ПетроГИЦ</w:t>
            </w:r>
            <w:proofErr w:type="spellEnd"/>
            <w:r w:rsidRPr="004B5EB1">
              <w:rPr>
                <w:rFonts w:ascii="Times New Roman" w:hAnsi="Times New Roman" w:cs="Times New Roman"/>
                <w:sz w:val="28"/>
                <w:szCs w:val="28"/>
              </w:rPr>
              <w:t>» за 2023 год»  направлена на погашение убытков прошлых лет;</w:t>
            </w:r>
          </w:p>
          <w:p w:rsidR="004B5EB1" w:rsidRPr="004B5EB1" w:rsidRDefault="004B5EB1" w:rsidP="004B5EB1">
            <w:pPr>
              <w:jc w:val="left"/>
              <w:rPr>
                <w:rFonts w:ascii="Times New Roman" w:hAnsi="Times New Roman" w:cs="Times New Roman"/>
                <w:sz w:val="28"/>
                <w:szCs w:val="28"/>
              </w:rPr>
            </w:pPr>
          </w:p>
          <w:p w:rsidR="007156C6" w:rsidRDefault="004B5EB1" w:rsidP="007156C6">
            <w:pPr>
              <w:jc w:val="left"/>
              <w:rPr>
                <w:rFonts w:ascii="Times New Roman" w:eastAsia="Times New Roman" w:hAnsi="Times New Roman" w:cs="Times New Roman"/>
                <w:color w:val="000000"/>
                <w:sz w:val="28"/>
                <w:szCs w:val="28"/>
                <w:shd w:val="clear" w:color="auto" w:fill="FFFFFF"/>
                <w:lang w:eastAsia="ru-RU"/>
              </w:rPr>
            </w:pPr>
            <w:r w:rsidRPr="004B5EB1">
              <w:rPr>
                <w:rFonts w:ascii="Times New Roman" w:hAnsi="Times New Roman" w:cs="Times New Roman"/>
                <w:sz w:val="28"/>
                <w:szCs w:val="28"/>
              </w:rPr>
              <w:t>ИНН 1001006198 ОАО «Петрозаводский хлебозавод «</w:t>
            </w:r>
            <w:proofErr w:type="spellStart"/>
            <w:r w:rsidRPr="004B5EB1">
              <w:rPr>
                <w:rFonts w:ascii="Times New Roman" w:hAnsi="Times New Roman" w:cs="Times New Roman"/>
                <w:sz w:val="28"/>
                <w:szCs w:val="28"/>
              </w:rPr>
              <w:t>Сампо</w:t>
            </w:r>
            <w:proofErr w:type="spellEnd"/>
            <w:r w:rsidRPr="004B5EB1">
              <w:rPr>
                <w:rFonts w:ascii="Times New Roman" w:hAnsi="Times New Roman" w:cs="Times New Roman"/>
                <w:sz w:val="28"/>
                <w:szCs w:val="28"/>
              </w:rPr>
              <w:t xml:space="preserve">» - </w:t>
            </w:r>
            <w:r w:rsidR="007156C6">
              <w:rPr>
                <w:rFonts w:ascii="Times New Roman" w:hAnsi="Times New Roman" w:cs="Times New Roman"/>
                <w:sz w:val="28"/>
                <w:szCs w:val="28"/>
              </w:rPr>
              <w:t>п</w:t>
            </w:r>
            <w:r w:rsidR="007156C6" w:rsidRPr="001A3960">
              <w:rPr>
                <w:rFonts w:ascii="Times New Roman" w:eastAsia="Times New Roman" w:hAnsi="Times New Roman" w:cs="Times New Roman"/>
                <w:color w:val="000000"/>
                <w:sz w:val="28"/>
                <w:szCs w:val="28"/>
                <w:lang w:eastAsia="ru-RU"/>
              </w:rPr>
              <w:t xml:space="preserve">о результатам финансово-хозяйственной деятельности </w:t>
            </w:r>
            <w:r w:rsidR="007156C6" w:rsidRPr="001A3960">
              <w:rPr>
                <w:rFonts w:ascii="Times New Roman" w:eastAsia="Times New Roman" w:hAnsi="Times New Roman" w:cs="Times New Roman"/>
                <w:color w:val="000000"/>
                <w:sz w:val="28"/>
                <w:szCs w:val="28"/>
                <w:shd w:val="clear" w:color="auto" w:fill="FFFFFF"/>
                <w:lang w:eastAsia="ru-RU"/>
              </w:rPr>
              <w:t xml:space="preserve">ОАО </w:t>
            </w:r>
            <w:r w:rsidR="007156C6">
              <w:rPr>
                <w:rFonts w:ascii="Times New Roman" w:eastAsia="Times New Roman" w:hAnsi="Times New Roman" w:cs="Times New Roman"/>
                <w:color w:val="000000"/>
                <w:sz w:val="28"/>
                <w:szCs w:val="28"/>
                <w:shd w:val="clear" w:color="auto" w:fill="FFFFFF"/>
                <w:lang w:eastAsia="ru-RU"/>
              </w:rPr>
              <w:t>«</w:t>
            </w:r>
            <w:r w:rsidR="007156C6" w:rsidRPr="001A3960">
              <w:rPr>
                <w:rFonts w:ascii="Times New Roman" w:eastAsia="Times New Roman" w:hAnsi="Times New Roman" w:cs="Times New Roman"/>
                <w:color w:val="000000"/>
                <w:sz w:val="28"/>
                <w:szCs w:val="28"/>
                <w:shd w:val="clear" w:color="auto" w:fill="FFFFFF"/>
                <w:lang w:eastAsia="ru-RU"/>
              </w:rPr>
              <w:t xml:space="preserve">Петрозаводский хлебозавод </w:t>
            </w:r>
            <w:r w:rsidR="007156C6">
              <w:rPr>
                <w:rFonts w:ascii="Times New Roman" w:eastAsia="Times New Roman" w:hAnsi="Times New Roman" w:cs="Times New Roman"/>
                <w:color w:val="000000"/>
                <w:sz w:val="28"/>
                <w:szCs w:val="28"/>
                <w:shd w:val="clear" w:color="auto" w:fill="FFFFFF"/>
                <w:lang w:eastAsia="ru-RU"/>
              </w:rPr>
              <w:t>«</w:t>
            </w:r>
            <w:proofErr w:type="spellStart"/>
            <w:r w:rsidR="007156C6" w:rsidRPr="001A3960">
              <w:rPr>
                <w:rFonts w:ascii="Times New Roman" w:eastAsia="Times New Roman" w:hAnsi="Times New Roman" w:cs="Times New Roman"/>
                <w:color w:val="000000"/>
                <w:sz w:val="28"/>
                <w:szCs w:val="28"/>
                <w:shd w:val="clear" w:color="auto" w:fill="FFFFFF"/>
                <w:lang w:eastAsia="ru-RU"/>
              </w:rPr>
              <w:t>С</w:t>
            </w:r>
            <w:r w:rsidR="007156C6">
              <w:rPr>
                <w:rFonts w:ascii="Times New Roman" w:eastAsia="Times New Roman" w:hAnsi="Times New Roman" w:cs="Times New Roman"/>
                <w:color w:val="000000"/>
                <w:sz w:val="28"/>
                <w:szCs w:val="28"/>
                <w:shd w:val="clear" w:color="auto" w:fill="FFFFFF"/>
                <w:lang w:eastAsia="ru-RU"/>
              </w:rPr>
              <w:t>ампо</w:t>
            </w:r>
            <w:proofErr w:type="spellEnd"/>
            <w:r w:rsidR="007156C6">
              <w:rPr>
                <w:rFonts w:ascii="Times New Roman" w:eastAsia="Times New Roman" w:hAnsi="Times New Roman" w:cs="Times New Roman"/>
                <w:color w:val="000000"/>
                <w:sz w:val="28"/>
                <w:szCs w:val="28"/>
                <w:shd w:val="clear" w:color="auto" w:fill="FFFFFF"/>
                <w:lang w:eastAsia="ru-RU"/>
              </w:rPr>
              <w:t>»</w:t>
            </w:r>
            <w:r w:rsidR="007156C6" w:rsidRPr="001A3960">
              <w:rPr>
                <w:rFonts w:ascii="Times New Roman" w:eastAsia="Times New Roman" w:hAnsi="Times New Roman" w:cs="Times New Roman"/>
                <w:color w:val="000000"/>
                <w:sz w:val="28"/>
                <w:szCs w:val="28"/>
                <w:shd w:val="clear" w:color="auto" w:fill="FFFFFF"/>
                <w:lang w:eastAsia="ru-RU"/>
              </w:rPr>
              <w:t xml:space="preserve"> за 202</w:t>
            </w:r>
            <w:r w:rsidR="007156C6">
              <w:rPr>
                <w:rFonts w:ascii="Times New Roman" w:eastAsia="Times New Roman" w:hAnsi="Times New Roman" w:cs="Times New Roman"/>
                <w:color w:val="000000"/>
                <w:sz w:val="28"/>
                <w:szCs w:val="28"/>
                <w:shd w:val="clear" w:color="auto" w:fill="FFFFFF"/>
                <w:lang w:eastAsia="ru-RU"/>
              </w:rPr>
              <w:t>3</w:t>
            </w:r>
            <w:r w:rsidR="007156C6" w:rsidRPr="001A3960">
              <w:rPr>
                <w:rFonts w:ascii="Times New Roman" w:eastAsia="Times New Roman" w:hAnsi="Times New Roman" w:cs="Times New Roman"/>
                <w:color w:val="000000"/>
                <w:sz w:val="28"/>
                <w:szCs w:val="28"/>
                <w:shd w:val="clear" w:color="auto" w:fill="FFFFFF"/>
                <w:lang w:eastAsia="ru-RU"/>
              </w:rPr>
              <w:t xml:space="preserve"> год получен убыток</w:t>
            </w:r>
            <w:r w:rsidR="007156C6">
              <w:rPr>
                <w:rFonts w:ascii="Times New Roman" w:eastAsia="Times New Roman" w:hAnsi="Times New Roman" w:cs="Times New Roman"/>
                <w:color w:val="000000"/>
                <w:sz w:val="28"/>
                <w:szCs w:val="28"/>
                <w:shd w:val="clear" w:color="auto" w:fill="FFFFFF"/>
                <w:lang w:eastAsia="ru-RU"/>
              </w:rPr>
              <w:t>, в</w:t>
            </w:r>
            <w:r w:rsidR="007156C6" w:rsidRPr="001A3960">
              <w:rPr>
                <w:rFonts w:ascii="Times New Roman" w:eastAsia="Times New Roman" w:hAnsi="Times New Roman" w:cs="Times New Roman"/>
                <w:color w:val="000000"/>
                <w:sz w:val="28"/>
                <w:szCs w:val="28"/>
                <w:shd w:val="clear" w:color="auto" w:fill="FFFFFF"/>
                <w:lang w:eastAsia="ru-RU"/>
              </w:rPr>
              <w:t xml:space="preserve"> связи с </w:t>
            </w:r>
            <w:r w:rsidR="007156C6">
              <w:rPr>
                <w:rFonts w:ascii="Times New Roman" w:eastAsia="Times New Roman" w:hAnsi="Times New Roman" w:cs="Times New Roman"/>
                <w:color w:val="000000"/>
                <w:sz w:val="28"/>
                <w:szCs w:val="28"/>
                <w:shd w:val="clear" w:color="auto" w:fill="FFFFFF"/>
                <w:lang w:eastAsia="ru-RU"/>
              </w:rPr>
              <w:t>чем</w:t>
            </w:r>
            <w:r w:rsidR="007156C6" w:rsidRPr="001A3960">
              <w:rPr>
                <w:rFonts w:ascii="Times New Roman" w:eastAsia="Times New Roman" w:hAnsi="Times New Roman" w:cs="Times New Roman"/>
                <w:color w:val="000000"/>
                <w:sz w:val="28"/>
                <w:szCs w:val="28"/>
                <w:shd w:val="clear" w:color="auto" w:fill="FFFFFF"/>
                <w:lang w:eastAsia="ru-RU"/>
              </w:rPr>
              <w:t xml:space="preserve"> начислени</w:t>
            </w:r>
            <w:r w:rsidR="007156C6">
              <w:rPr>
                <w:rFonts w:ascii="Times New Roman" w:eastAsia="Times New Roman" w:hAnsi="Times New Roman" w:cs="Times New Roman"/>
                <w:color w:val="000000"/>
                <w:sz w:val="28"/>
                <w:szCs w:val="28"/>
                <w:shd w:val="clear" w:color="auto" w:fill="FFFFFF"/>
                <w:lang w:eastAsia="ru-RU"/>
              </w:rPr>
              <w:t>е</w:t>
            </w:r>
            <w:r w:rsidR="007156C6" w:rsidRPr="001A3960">
              <w:rPr>
                <w:rFonts w:ascii="Times New Roman" w:eastAsia="Times New Roman" w:hAnsi="Times New Roman" w:cs="Times New Roman"/>
                <w:color w:val="000000"/>
                <w:sz w:val="28"/>
                <w:szCs w:val="28"/>
                <w:shd w:val="clear" w:color="auto" w:fill="FFFFFF"/>
                <w:lang w:eastAsia="ru-RU"/>
              </w:rPr>
              <w:t xml:space="preserve"> дивидендов не производил</w:t>
            </w:r>
            <w:r w:rsidR="007156C6">
              <w:rPr>
                <w:rFonts w:ascii="Times New Roman" w:eastAsia="Times New Roman" w:hAnsi="Times New Roman" w:cs="Times New Roman"/>
                <w:color w:val="000000"/>
                <w:sz w:val="28"/>
                <w:szCs w:val="28"/>
                <w:shd w:val="clear" w:color="auto" w:fill="FFFFFF"/>
                <w:lang w:eastAsia="ru-RU"/>
              </w:rPr>
              <w:t>о</w:t>
            </w:r>
            <w:r w:rsidR="007156C6" w:rsidRPr="001A3960">
              <w:rPr>
                <w:rFonts w:ascii="Times New Roman" w:eastAsia="Times New Roman" w:hAnsi="Times New Roman" w:cs="Times New Roman"/>
                <w:color w:val="000000"/>
                <w:sz w:val="28"/>
                <w:szCs w:val="28"/>
                <w:shd w:val="clear" w:color="auto" w:fill="FFFFFF"/>
                <w:lang w:eastAsia="ru-RU"/>
              </w:rPr>
              <w:t>сь</w:t>
            </w:r>
            <w:r w:rsidR="007156C6">
              <w:rPr>
                <w:rFonts w:ascii="Times New Roman" w:eastAsia="Times New Roman" w:hAnsi="Times New Roman" w:cs="Times New Roman"/>
                <w:color w:val="000000"/>
                <w:sz w:val="28"/>
                <w:szCs w:val="28"/>
                <w:shd w:val="clear" w:color="auto" w:fill="FFFFFF"/>
                <w:lang w:eastAsia="ru-RU"/>
              </w:rPr>
              <w:t>;</w:t>
            </w:r>
          </w:p>
          <w:p w:rsidR="004B5EB1" w:rsidRPr="004B5EB1" w:rsidRDefault="004B5EB1" w:rsidP="004B5EB1">
            <w:pPr>
              <w:jc w:val="left"/>
              <w:rPr>
                <w:rFonts w:ascii="Times New Roman" w:hAnsi="Times New Roman" w:cs="Times New Roman"/>
                <w:sz w:val="28"/>
                <w:szCs w:val="28"/>
                <w:highlight w:val="yellow"/>
              </w:rPr>
            </w:pPr>
          </w:p>
          <w:p w:rsidR="004B5EB1" w:rsidRDefault="004B5EB1" w:rsidP="004B5EB1">
            <w:pPr>
              <w:jc w:val="left"/>
              <w:rPr>
                <w:rFonts w:ascii="Times New Roman" w:hAnsi="Times New Roman" w:cs="Times New Roman"/>
                <w:sz w:val="28"/>
                <w:szCs w:val="28"/>
              </w:rPr>
            </w:pPr>
            <w:r w:rsidRPr="004B5EB1">
              <w:rPr>
                <w:rFonts w:ascii="Times New Roman" w:hAnsi="Times New Roman" w:cs="Times New Roman"/>
                <w:sz w:val="28"/>
                <w:szCs w:val="28"/>
              </w:rPr>
              <w:t xml:space="preserve">ИНН 1001232020  ПМУП «Городской транспорт» - по итогам производственно-хозяйственной деятельности ПМУП «Городской транспорт» за 2023 год получен убыток, в связи с чем распределение и перечисление части прибыли в бюджет Петрозаводского городского округа не производилось. </w:t>
            </w:r>
          </w:p>
          <w:p w:rsidR="00604F2A" w:rsidRPr="004B5EB1" w:rsidRDefault="00604F2A" w:rsidP="004B5EB1">
            <w:pPr>
              <w:jc w:val="left"/>
              <w:rPr>
                <w:rFonts w:ascii="Times New Roman" w:hAnsi="Times New Roman" w:cs="Times New Roman"/>
                <w:sz w:val="28"/>
                <w:szCs w:val="28"/>
              </w:rPr>
            </w:pPr>
          </w:p>
        </w:tc>
      </w:tr>
    </w:tbl>
    <w:p w:rsidR="00650639" w:rsidRDefault="00650639" w:rsidP="00B824F1">
      <w:pPr>
        <w:rPr>
          <w:sz w:val="28"/>
          <w:szCs w:val="28"/>
        </w:rPr>
      </w:pPr>
    </w:p>
    <w:p w:rsidR="00A81F5C" w:rsidRDefault="00A81F5C" w:rsidP="00A81F5C">
      <w:pPr>
        <w:widowControl w:val="0"/>
        <w:ind w:right="-2" w:firstLine="360"/>
        <w:rPr>
          <w:sz w:val="28"/>
          <w:szCs w:val="28"/>
        </w:rPr>
      </w:pPr>
      <w:r>
        <w:rPr>
          <w:sz w:val="28"/>
          <w:szCs w:val="28"/>
        </w:rPr>
        <w:t xml:space="preserve">   </w:t>
      </w:r>
      <w:r w:rsidR="009D4CDB">
        <w:rPr>
          <w:sz w:val="28"/>
          <w:szCs w:val="28"/>
        </w:rPr>
        <w:t>7</w:t>
      </w:r>
      <w:r w:rsidR="005D6FF3">
        <w:rPr>
          <w:sz w:val="28"/>
          <w:szCs w:val="28"/>
        </w:rPr>
        <w:t xml:space="preserve">. </w:t>
      </w:r>
      <w:r w:rsidR="005D6FF3" w:rsidRPr="002F0D57">
        <w:rPr>
          <w:sz w:val="28"/>
          <w:szCs w:val="28"/>
        </w:rPr>
        <w:t xml:space="preserve">Форма 0503190 «Сведения о вложениях в объекты недвижимого </w:t>
      </w:r>
      <w:r w:rsidR="005D6FF3" w:rsidRPr="002F0D57">
        <w:rPr>
          <w:sz w:val="28"/>
          <w:szCs w:val="28"/>
        </w:rPr>
        <w:lastRenderedPageBreak/>
        <w:t>имущества, объектах незавершенного строительства»</w:t>
      </w:r>
      <w:r w:rsidR="000E168E">
        <w:rPr>
          <w:sz w:val="28"/>
          <w:szCs w:val="28"/>
        </w:rPr>
        <w:t xml:space="preserve"> с формой</w:t>
      </w:r>
      <w:r w:rsidR="005D6FF3">
        <w:rPr>
          <w:sz w:val="28"/>
          <w:szCs w:val="28"/>
        </w:rPr>
        <w:t xml:space="preserve"> </w:t>
      </w:r>
      <w:r w:rsidRPr="00A81F5C">
        <w:rPr>
          <w:sz w:val="28"/>
          <w:szCs w:val="28"/>
        </w:rPr>
        <w:t xml:space="preserve">0503190 </w:t>
      </w:r>
      <w:r w:rsidRPr="002F0D57">
        <w:rPr>
          <w:sz w:val="28"/>
          <w:szCs w:val="28"/>
        </w:rPr>
        <w:t>«Сведения о вложениях в объекты недвижимого имущества, объектах незавершенного строительства»</w:t>
      </w:r>
      <w:r>
        <w:rPr>
          <w:sz w:val="28"/>
          <w:szCs w:val="28"/>
        </w:rPr>
        <w:t xml:space="preserve"> </w:t>
      </w:r>
      <w:r w:rsidRPr="00A81F5C">
        <w:rPr>
          <w:sz w:val="28"/>
          <w:szCs w:val="28"/>
        </w:rPr>
        <w:t>прошл</w:t>
      </w:r>
      <w:r>
        <w:rPr>
          <w:sz w:val="28"/>
          <w:szCs w:val="28"/>
        </w:rPr>
        <w:t>ого</w:t>
      </w:r>
      <w:r w:rsidRPr="00A81F5C">
        <w:rPr>
          <w:sz w:val="28"/>
          <w:szCs w:val="28"/>
        </w:rPr>
        <w:t xml:space="preserve"> год</w:t>
      </w:r>
      <w:r>
        <w:rPr>
          <w:sz w:val="28"/>
          <w:szCs w:val="28"/>
        </w:rPr>
        <w:t>а</w:t>
      </w:r>
      <w:r w:rsidRPr="00A81F5C">
        <w:rPr>
          <w:sz w:val="28"/>
          <w:szCs w:val="28"/>
        </w:rPr>
        <w:t>.</w:t>
      </w:r>
    </w:p>
    <w:p w:rsidR="00706FA8" w:rsidRPr="00A81F5C" w:rsidRDefault="00706FA8" w:rsidP="00A81F5C">
      <w:pPr>
        <w:widowControl w:val="0"/>
        <w:ind w:right="-2" w:firstLine="360"/>
        <w:rPr>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835"/>
        <w:gridCol w:w="1803"/>
        <w:gridCol w:w="3442"/>
      </w:tblGrid>
      <w:tr w:rsidR="006B5F11" w:rsidRPr="006B5F11" w:rsidTr="006B5F11">
        <w:tc>
          <w:tcPr>
            <w:tcW w:w="1985" w:type="dxa"/>
            <w:shd w:val="clear" w:color="auto" w:fill="auto"/>
          </w:tcPr>
          <w:p w:rsidR="006B5F11" w:rsidRPr="006B5F11" w:rsidRDefault="006B5F11" w:rsidP="006B5F11">
            <w:pPr>
              <w:jc w:val="center"/>
              <w:rPr>
                <w:sz w:val="28"/>
                <w:szCs w:val="28"/>
              </w:rPr>
            </w:pPr>
            <w:r w:rsidRPr="006B5F11">
              <w:rPr>
                <w:sz w:val="28"/>
                <w:szCs w:val="28"/>
              </w:rPr>
              <w:t>Раздел формы</w:t>
            </w:r>
          </w:p>
        </w:tc>
        <w:tc>
          <w:tcPr>
            <w:tcW w:w="2835" w:type="dxa"/>
            <w:shd w:val="clear" w:color="auto" w:fill="auto"/>
          </w:tcPr>
          <w:p w:rsidR="006B5F11" w:rsidRDefault="006B5F11" w:rsidP="006B5F11">
            <w:pPr>
              <w:jc w:val="center"/>
              <w:rPr>
                <w:sz w:val="28"/>
                <w:szCs w:val="28"/>
              </w:rPr>
            </w:pPr>
            <w:r w:rsidRPr="006B5F11">
              <w:rPr>
                <w:sz w:val="28"/>
                <w:szCs w:val="28"/>
              </w:rPr>
              <w:t>Правило контрольных соотношений</w:t>
            </w:r>
          </w:p>
          <w:p w:rsidR="006B5F11" w:rsidRPr="006B5F11" w:rsidRDefault="006B5F11" w:rsidP="006B5F11">
            <w:pPr>
              <w:jc w:val="center"/>
              <w:rPr>
                <w:sz w:val="28"/>
                <w:szCs w:val="28"/>
              </w:rPr>
            </w:pPr>
          </w:p>
        </w:tc>
        <w:tc>
          <w:tcPr>
            <w:tcW w:w="1803" w:type="dxa"/>
            <w:shd w:val="clear" w:color="auto" w:fill="auto"/>
          </w:tcPr>
          <w:p w:rsidR="006B5F11" w:rsidRPr="006B5F11" w:rsidRDefault="006B5F11" w:rsidP="006B5F11">
            <w:pPr>
              <w:jc w:val="center"/>
              <w:rPr>
                <w:sz w:val="28"/>
                <w:szCs w:val="28"/>
              </w:rPr>
            </w:pPr>
            <w:r w:rsidRPr="006B5F11">
              <w:rPr>
                <w:sz w:val="28"/>
                <w:szCs w:val="28"/>
              </w:rPr>
              <w:t>Сумма расхождения</w:t>
            </w:r>
          </w:p>
        </w:tc>
        <w:tc>
          <w:tcPr>
            <w:tcW w:w="3442" w:type="dxa"/>
            <w:shd w:val="clear" w:color="auto" w:fill="auto"/>
          </w:tcPr>
          <w:p w:rsidR="006B5F11" w:rsidRPr="006B5F11" w:rsidRDefault="006B5F11" w:rsidP="006B5F11">
            <w:pPr>
              <w:jc w:val="center"/>
              <w:rPr>
                <w:sz w:val="28"/>
                <w:szCs w:val="28"/>
              </w:rPr>
            </w:pPr>
            <w:r w:rsidRPr="006B5F11">
              <w:rPr>
                <w:sz w:val="28"/>
                <w:szCs w:val="28"/>
              </w:rPr>
              <w:t>Причины расхождения</w:t>
            </w:r>
          </w:p>
        </w:tc>
      </w:tr>
      <w:tr w:rsidR="006B5F11" w:rsidRPr="006B5F11" w:rsidTr="006B5F11">
        <w:trPr>
          <w:trHeight w:val="699"/>
        </w:trPr>
        <w:tc>
          <w:tcPr>
            <w:tcW w:w="1985" w:type="dxa"/>
            <w:shd w:val="clear" w:color="auto" w:fill="auto"/>
          </w:tcPr>
          <w:p w:rsidR="006B5F11" w:rsidRPr="006B5F11" w:rsidRDefault="006B5F11" w:rsidP="006B5F11">
            <w:pPr>
              <w:jc w:val="left"/>
              <w:rPr>
                <w:sz w:val="28"/>
                <w:szCs w:val="28"/>
              </w:rPr>
            </w:pPr>
            <w:r w:rsidRPr="006B5F11">
              <w:rPr>
                <w:sz w:val="28"/>
                <w:szCs w:val="28"/>
              </w:rPr>
              <w:t>Таблица № 1 (отчет)</w:t>
            </w: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p w:rsidR="006B5F11" w:rsidRPr="006B5F11" w:rsidRDefault="006B5F11" w:rsidP="006B5F11">
            <w:pPr>
              <w:jc w:val="left"/>
              <w:rPr>
                <w:sz w:val="28"/>
                <w:szCs w:val="28"/>
              </w:rPr>
            </w:pPr>
          </w:p>
        </w:tc>
        <w:tc>
          <w:tcPr>
            <w:tcW w:w="2835" w:type="dxa"/>
            <w:shd w:val="clear" w:color="auto" w:fill="auto"/>
          </w:tcPr>
          <w:p w:rsidR="006B5F11" w:rsidRPr="006B5F11" w:rsidRDefault="006B5F11" w:rsidP="006B5F11">
            <w:pPr>
              <w:jc w:val="left"/>
              <w:rPr>
                <w:sz w:val="28"/>
                <w:szCs w:val="28"/>
              </w:rPr>
            </w:pPr>
            <w:r w:rsidRPr="006B5F11">
              <w:rPr>
                <w:sz w:val="28"/>
                <w:szCs w:val="28"/>
              </w:rPr>
              <w:t>Правило №</w:t>
            </w:r>
            <w:r>
              <w:rPr>
                <w:sz w:val="28"/>
                <w:szCs w:val="28"/>
              </w:rPr>
              <w:t xml:space="preserve"> </w:t>
            </w:r>
            <w:r w:rsidRPr="006B5F11">
              <w:rPr>
                <w:sz w:val="28"/>
                <w:szCs w:val="28"/>
              </w:rPr>
              <w:t xml:space="preserve">ФК-487 </w:t>
            </w:r>
          </w:p>
          <w:p w:rsidR="006B5F11" w:rsidRPr="006B5F11" w:rsidRDefault="006B5F11" w:rsidP="006B5F11">
            <w:pPr>
              <w:jc w:val="left"/>
              <w:rPr>
                <w:sz w:val="28"/>
                <w:szCs w:val="28"/>
              </w:rPr>
            </w:pPr>
            <w:r w:rsidRPr="006B5F11">
              <w:rPr>
                <w:sz w:val="28"/>
                <w:szCs w:val="28"/>
              </w:rPr>
              <w:t>Сумма фактических расходов (в связке ИНН гр.2, учетный номер гр.5, 6) на начало года не соответствует показателю предыдущего годового отчета (в связке ИНН гр.2, учетный номер гр.5, 6) – требует пояснения (при заполненном ИНН гр. 2 прошлого года)</w:t>
            </w:r>
          </w:p>
          <w:p w:rsidR="006B5F11" w:rsidRPr="006B5F11" w:rsidRDefault="006B5F11" w:rsidP="006B5F11">
            <w:pPr>
              <w:jc w:val="left"/>
              <w:rPr>
                <w:sz w:val="28"/>
                <w:szCs w:val="28"/>
              </w:rPr>
            </w:pPr>
          </w:p>
          <w:p w:rsidR="006B5F11" w:rsidRPr="006B5F11" w:rsidRDefault="006B5F11" w:rsidP="006B5F11">
            <w:pPr>
              <w:jc w:val="left"/>
              <w:rPr>
                <w:sz w:val="28"/>
                <w:szCs w:val="28"/>
              </w:rPr>
            </w:pPr>
            <w:r w:rsidRPr="006B5F11">
              <w:rPr>
                <w:sz w:val="28"/>
                <w:szCs w:val="28"/>
              </w:rPr>
              <w:t>Правило №</w:t>
            </w:r>
            <w:r>
              <w:rPr>
                <w:sz w:val="28"/>
                <w:szCs w:val="28"/>
              </w:rPr>
              <w:t xml:space="preserve"> </w:t>
            </w:r>
            <w:r w:rsidRPr="006B5F11">
              <w:rPr>
                <w:sz w:val="28"/>
                <w:szCs w:val="28"/>
              </w:rPr>
              <w:t>ФК-488</w:t>
            </w:r>
          </w:p>
          <w:p w:rsidR="006B5F11" w:rsidRDefault="006B5F11" w:rsidP="006B5F11">
            <w:pPr>
              <w:jc w:val="left"/>
              <w:rPr>
                <w:sz w:val="28"/>
                <w:szCs w:val="28"/>
              </w:rPr>
            </w:pPr>
            <w:r w:rsidRPr="006B5F11">
              <w:rPr>
                <w:sz w:val="28"/>
                <w:szCs w:val="28"/>
              </w:rPr>
              <w:t>Код статуса объекта на начало года не соответствует коду статуса объекта предыдущего годового отчета (в связке ИНН гр.2, учетный номер гр.5, 6)– требует пояснения</w:t>
            </w:r>
          </w:p>
          <w:p w:rsidR="00EB4ECE" w:rsidRDefault="00EB4ECE" w:rsidP="006B5F11">
            <w:pPr>
              <w:jc w:val="left"/>
              <w:rPr>
                <w:sz w:val="28"/>
                <w:szCs w:val="28"/>
              </w:rPr>
            </w:pPr>
          </w:p>
          <w:p w:rsidR="00EB4ECE" w:rsidRDefault="00EB4ECE" w:rsidP="006B5F11">
            <w:pPr>
              <w:jc w:val="left"/>
              <w:rPr>
                <w:sz w:val="28"/>
                <w:szCs w:val="28"/>
              </w:rPr>
            </w:pPr>
          </w:p>
          <w:p w:rsidR="00EB4ECE" w:rsidRPr="006B5F11" w:rsidRDefault="00EB4ECE" w:rsidP="006B5F11">
            <w:pPr>
              <w:jc w:val="left"/>
              <w:rPr>
                <w:sz w:val="28"/>
                <w:szCs w:val="28"/>
              </w:rPr>
            </w:pPr>
          </w:p>
        </w:tc>
        <w:tc>
          <w:tcPr>
            <w:tcW w:w="1803" w:type="dxa"/>
            <w:shd w:val="clear" w:color="auto" w:fill="auto"/>
          </w:tcPr>
          <w:p w:rsidR="006B5F11" w:rsidRPr="006B5F11" w:rsidRDefault="006B5F11" w:rsidP="006B5F11">
            <w:pPr>
              <w:jc w:val="left"/>
              <w:rPr>
                <w:sz w:val="28"/>
                <w:szCs w:val="28"/>
              </w:rPr>
            </w:pPr>
            <w:r w:rsidRPr="006B5F11">
              <w:rPr>
                <w:sz w:val="28"/>
                <w:szCs w:val="28"/>
              </w:rPr>
              <w:t>-3 501 317,00</w:t>
            </w:r>
          </w:p>
          <w:p w:rsidR="006B5F11" w:rsidRPr="006B5F11" w:rsidRDefault="006B5F11" w:rsidP="006B5F11">
            <w:pPr>
              <w:jc w:val="left"/>
              <w:rPr>
                <w:sz w:val="28"/>
                <w:szCs w:val="28"/>
              </w:rPr>
            </w:pPr>
            <w:r w:rsidRPr="006B5F11">
              <w:rPr>
                <w:sz w:val="28"/>
                <w:szCs w:val="28"/>
              </w:rPr>
              <w:t>-5 176 500,00</w:t>
            </w:r>
          </w:p>
          <w:p w:rsidR="006B5F11" w:rsidRPr="006B5F11" w:rsidRDefault="006B5F11" w:rsidP="006B5F11">
            <w:pPr>
              <w:jc w:val="left"/>
              <w:rPr>
                <w:sz w:val="28"/>
                <w:szCs w:val="28"/>
              </w:rPr>
            </w:pPr>
            <w:r w:rsidRPr="006B5F11">
              <w:rPr>
                <w:sz w:val="28"/>
                <w:szCs w:val="28"/>
              </w:rPr>
              <w:t>-960 500,00</w:t>
            </w:r>
          </w:p>
          <w:p w:rsidR="006B5F11" w:rsidRPr="006B5F11" w:rsidRDefault="006B5F11" w:rsidP="006B5F11">
            <w:pPr>
              <w:jc w:val="left"/>
              <w:rPr>
                <w:sz w:val="28"/>
                <w:szCs w:val="28"/>
              </w:rPr>
            </w:pPr>
            <w:r w:rsidRPr="006B5F11">
              <w:rPr>
                <w:sz w:val="28"/>
                <w:szCs w:val="28"/>
              </w:rPr>
              <w:t>-4 448 000,00</w:t>
            </w:r>
          </w:p>
          <w:p w:rsidR="006B5F11" w:rsidRPr="006B5F11" w:rsidRDefault="006B5F11" w:rsidP="006B5F11">
            <w:pPr>
              <w:jc w:val="left"/>
              <w:rPr>
                <w:sz w:val="28"/>
                <w:szCs w:val="28"/>
              </w:rPr>
            </w:pPr>
            <w:r w:rsidRPr="006B5F11">
              <w:rPr>
                <w:sz w:val="28"/>
                <w:szCs w:val="28"/>
              </w:rPr>
              <w:t>-539 235,71</w:t>
            </w:r>
          </w:p>
        </w:tc>
        <w:tc>
          <w:tcPr>
            <w:tcW w:w="3442" w:type="dxa"/>
            <w:shd w:val="clear" w:color="auto" w:fill="auto"/>
          </w:tcPr>
          <w:p w:rsidR="006B5F11" w:rsidRPr="006B5F11" w:rsidRDefault="006B5F11" w:rsidP="006B5F11">
            <w:pPr>
              <w:jc w:val="left"/>
              <w:rPr>
                <w:sz w:val="28"/>
                <w:szCs w:val="28"/>
              </w:rPr>
            </w:pPr>
            <w:r w:rsidRPr="006B5F11">
              <w:rPr>
                <w:sz w:val="28"/>
                <w:szCs w:val="28"/>
              </w:rPr>
              <w:t>1. В связи с корректировкой входящих остатков    ф. 0503190 на величину изменений, отраженных в ф.0503173 в гр. 6 по коду причины 03 «Исправление ошибок прошлых лет».</w:t>
            </w:r>
          </w:p>
          <w:p w:rsidR="006B5F11" w:rsidRPr="006B5F11" w:rsidRDefault="006B5F11" w:rsidP="006B5F11">
            <w:pPr>
              <w:jc w:val="left"/>
              <w:rPr>
                <w:sz w:val="28"/>
                <w:szCs w:val="28"/>
              </w:rPr>
            </w:pPr>
          </w:p>
          <w:p w:rsidR="006B5F11" w:rsidRPr="006B5F11" w:rsidRDefault="006B5F11" w:rsidP="006B5F11">
            <w:pPr>
              <w:jc w:val="left"/>
              <w:rPr>
                <w:sz w:val="28"/>
                <w:szCs w:val="28"/>
              </w:rPr>
            </w:pPr>
            <w:r w:rsidRPr="006B5F11">
              <w:rPr>
                <w:sz w:val="28"/>
                <w:szCs w:val="28"/>
              </w:rPr>
              <w:t>2. Корректировка графы 7 «Статус объекта на начало года» в связи с ошибкой, допущенной при составлении отчетности за 2023 год в графе 8 «Статус объекта на отчетную дату».</w:t>
            </w:r>
          </w:p>
          <w:p w:rsidR="006B5F11" w:rsidRPr="006B5F11" w:rsidRDefault="006B5F11" w:rsidP="006B5F11">
            <w:pPr>
              <w:jc w:val="left"/>
              <w:rPr>
                <w:sz w:val="28"/>
                <w:szCs w:val="28"/>
                <w:highlight w:val="yellow"/>
              </w:rPr>
            </w:pPr>
            <w:r w:rsidRPr="006B5F11">
              <w:rPr>
                <w:sz w:val="28"/>
                <w:szCs w:val="28"/>
                <w:highlight w:val="yellow"/>
              </w:rPr>
              <w:t xml:space="preserve"> </w:t>
            </w:r>
          </w:p>
          <w:p w:rsidR="006B5F11" w:rsidRPr="006B5F11" w:rsidRDefault="006B5F11" w:rsidP="006B5F11">
            <w:pPr>
              <w:jc w:val="left"/>
              <w:rPr>
                <w:rFonts w:eastAsia="Calibri"/>
                <w:sz w:val="28"/>
                <w:szCs w:val="28"/>
                <w:lang w:eastAsia="en-US"/>
              </w:rPr>
            </w:pPr>
          </w:p>
          <w:p w:rsidR="006B5F11" w:rsidRPr="006B5F11" w:rsidRDefault="006B5F11" w:rsidP="006B5F11">
            <w:pPr>
              <w:jc w:val="left"/>
              <w:rPr>
                <w:rFonts w:eastAsia="Calibri"/>
                <w:sz w:val="28"/>
                <w:szCs w:val="28"/>
                <w:lang w:eastAsia="en-US"/>
              </w:rPr>
            </w:pPr>
          </w:p>
        </w:tc>
      </w:tr>
    </w:tbl>
    <w:p w:rsidR="00D502B3" w:rsidRDefault="00D502B3" w:rsidP="003829E0">
      <w:pPr>
        <w:rPr>
          <w:sz w:val="28"/>
          <w:szCs w:val="28"/>
        </w:rPr>
      </w:pPr>
    </w:p>
    <w:p w:rsidR="00706FA8" w:rsidRDefault="006B5F11" w:rsidP="008564E1">
      <w:pPr>
        <w:ind w:firstLine="568"/>
        <w:rPr>
          <w:sz w:val="28"/>
          <w:szCs w:val="28"/>
        </w:rPr>
      </w:pPr>
      <w:r>
        <w:rPr>
          <w:sz w:val="28"/>
          <w:szCs w:val="28"/>
        </w:rPr>
        <w:t>8</w:t>
      </w:r>
      <w:r w:rsidR="00AB21B2">
        <w:rPr>
          <w:sz w:val="28"/>
          <w:szCs w:val="28"/>
        </w:rPr>
        <w:t xml:space="preserve">. </w:t>
      </w:r>
      <w:r w:rsidR="00AB21B2" w:rsidRPr="00AB21B2">
        <w:rPr>
          <w:sz w:val="28"/>
          <w:szCs w:val="28"/>
        </w:rPr>
        <w:t xml:space="preserve">Форма 0503387 «Справочная таблица к отчету об исполнении консолидированного бюджета субъекта Российской Федерации» с формой </w:t>
      </w:r>
      <w:r w:rsidR="008564E1">
        <w:rPr>
          <w:sz w:val="28"/>
          <w:szCs w:val="28"/>
        </w:rPr>
        <w:t>0503123 «Отчет о движении денежных средств».</w:t>
      </w:r>
    </w:p>
    <w:p w:rsidR="008564E1" w:rsidRDefault="008564E1" w:rsidP="008564E1">
      <w:pPr>
        <w:ind w:firstLine="568"/>
        <w:rPr>
          <w:sz w:val="28"/>
          <w:szCs w:val="28"/>
        </w:rPr>
      </w:pPr>
    </w:p>
    <w:tbl>
      <w:tblPr>
        <w:tblW w:w="9923" w:type="dxa"/>
        <w:tblInd w:w="108" w:type="dxa"/>
        <w:tblBorders>
          <w:top w:val="nil"/>
          <w:left w:val="nil"/>
          <w:bottom w:val="nil"/>
          <w:right w:val="nil"/>
          <w:insideH w:val="nil"/>
          <w:insideV w:val="nil"/>
        </w:tblBorders>
        <w:tblLayout w:type="fixed"/>
        <w:tblCellMar>
          <w:left w:w="0" w:type="dxa"/>
          <w:right w:w="0" w:type="dxa"/>
        </w:tblCellMar>
        <w:tblLook w:val="0000" w:firstRow="0" w:lastRow="0" w:firstColumn="0" w:lastColumn="0" w:noHBand="0" w:noVBand="0"/>
      </w:tblPr>
      <w:tblGrid>
        <w:gridCol w:w="1985"/>
        <w:gridCol w:w="2268"/>
        <w:gridCol w:w="1984"/>
        <w:gridCol w:w="3686"/>
      </w:tblGrid>
      <w:tr w:rsidR="008564E1" w:rsidRPr="008564E1" w:rsidTr="008564E1">
        <w:tc>
          <w:tcPr>
            <w:tcW w:w="198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564E1" w:rsidRPr="008564E1" w:rsidRDefault="008564E1" w:rsidP="008564E1">
            <w:pPr>
              <w:jc w:val="center"/>
              <w:rPr>
                <w:sz w:val="28"/>
                <w:szCs w:val="28"/>
              </w:rPr>
            </w:pPr>
            <w:r w:rsidRPr="008564E1">
              <w:rPr>
                <w:sz w:val="28"/>
                <w:szCs w:val="28"/>
              </w:rPr>
              <w:t>Раздел формы</w:t>
            </w:r>
          </w:p>
          <w:p w:rsidR="008564E1" w:rsidRPr="008564E1" w:rsidRDefault="008564E1" w:rsidP="008564E1">
            <w:pPr>
              <w:jc w:val="center"/>
              <w:rPr>
                <w:rFonts w:ascii="Courier New" w:eastAsia="Courier New" w:hAnsi="Courier New"/>
                <w:sz w:val="28"/>
                <w:szCs w:val="28"/>
              </w:rPr>
            </w:pPr>
          </w:p>
        </w:tc>
        <w:tc>
          <w:tcPr>
            <w:tcW w:w="2268" w:type="dxa"/>
            <w:tcBorders>
              <w:top w:val="single" w:sz="8" w:space="0" w:color="000000"/>
              <w:left w:val="nil"/>
              <w:bottom w:val="single" w:sz="4" w:space="0" w:color="auto"/>
              <w:right w:val="single" w:sz="4" w:space="0" w:color="auto"/>
            </w:tcBorders>
            <w:shd w:val="clear" w:color="auto" w:fill="auto"/>
            <w:tcMar>
              <w:top w:w="0" w:type="dxa"/>
              <w:left w:w="108" w:type="dxa"/>
              <w:bottom w:w="0" w:type="dxa"/>
              <w:right w:w="108" w:type="dxa"/>
            </w:tcMar>
          </w:tcPr>
          <w:p w:rsidR="008564E1" w:rsidRPr="008564E1" w:rsidRDefault="008564E1" w:rsidP="008564E1">
            <w:pPr>
              <w:jc w:val="center"/>
              <w:rPr>
                <w:rFonts w:ascii="Courier New" w:eastAsia="Courier New" w:hAnsi="Courier New"/>
                <w:sz w:val="28"/>
                <w:szCs w:val="28"/>
              </w:rPr>
            </w:pPr>
            <w:r w:rsidRPr="008564E1">
              <w:rPr>
                <w:sz w:val="28"/>
                <w:szCs w:val="28"/>
              </w:rPr>
              <w:lastRenderedPageBreak/>
              <w:t xml:space="preserve">Правило </w:t>
            </w:r>
            <w:r w:rsidRPr="008564E1">
              <w:rPr>
                <w:sz w:val="28"/>
                <w:szCs w:val="28"/>
              </w:rPr>
              <w:lastRenderedPageBreak/>
              <w:t>контрольных соотношений</w:t>
            </w:r>
          </w:p>
        </w:tc>
        <w:tc>
          <w:tcPr>
            <w:tcW w:w="1984" w:type="dxa"/>
            <w:tcBorders>
              <w:top w:val="single" w:sz="4" w:space="0" w:color="auto"/>
              <w:left w:val="single" w:sz="4" w:space="0" w:color="auto"/>
              <w:bottom w:val="single" w:sz="4" w:space="0" w:color="auto"/>
              <w:right w:val="single" w:sz="4" w:space="0" w:color="auto"/>
            </w:tcBorders>
          </w:tcPr>
          <w:p w:rsidR="008564E1" w:rsidRDefault="008564E1" w:rsidP="008564E1">
            <w:pPr>
              <w:jc w:val="center"/>
              <w:rPr>
                <w:sz w:val="28"/>
                <w:szCs w:val="28"/>
              </w:rPr>
            </w:pPr>
            <w:r w:rsidRPr="008564E1">
              <w:rPr>
                <w:sz w:val="28"/>
                <w:szCs w:val="28"/>
              </w:rPr>
              <w:lastRenderedPageBreak/>
              <w:t xml:space="preserve">Сумма </w:t>
            </w:r>
            <w:r w:rsidRPr="008564E1">
              <w:rPr>
                <w:sz w:val="28"/>
                <w:szCs w:val="28"/>
              </w:rPr>
              <w:lastRenderedPageBreak/>
              <w:t>расхождения, тыс. руб.</w:t>
            </w:r>
          </w:p>
          <w:p w:rsidR="008564E1" w:rsidRPr="008564E1" w:rsidRDefault="008564E1" w:rsidP="008564E1">
            <w:pPr>
              <w:jc w:val="center"/>
              <w:rPr>
                <w:sz w:val="28"/>
                <w:szCs w:val="28"/>
              </w:rPr>
            </w:pPr>
          </w:p>
        </w:tc>
        <w:tc>
          <w:tcPr>
            <w:tcW w:w="3686" w:type="dxa"/>
            <w:tcBorders>
              <w:top w:val="single" w:sz="8" w:space="0" w:color="000000"/>
              <w:left w:val="single" w:sz="4" w:space="0" w:color="auto"/>
              <w:bottom w:val="single" w:sz="4" w:space="0" w:color="auto"/>
              <w:right w:val="single" w:sz="8" w:space="0" w:color="000000"/>
            </w:tcBorders>
            <w:shd w:val="clear" w:color="auto" w:fill="auto"/>
            <w:tcMar>
              <w:top w:w="0" w:type="dxa"/>
              <w:left w:w="108" w:type="dxa"/>
              <w:bottom w:w="0" w:type="dxa"/>
              <w:right w:w="108" w:type="dxa"/>
            </w:tcMar>
          </w:tcPr>
          <w:p w:rsidR="008564E1" w:rsidRPr="008564E1" w:rsidRDefault="008564E1" w:rsidP="008564E1">
            <w:pPr>
              <w:jc w:val="center"/>
              <w:rPr>
                <w:rFonts w:ascii="Courier New" w:eastAsia="Courier New" w:hAnsi="Courier New"/>
                <w:sz w:val="28"/>
                <w:szCs w:val="28"/>
              </w:rPr>
            </w:pPr>
            <w:r w:rsidRPr="008564E1">
              <w:rPr>
                <w:sz w:val="28"/>
                <w:szCs w:val="28"/>
              </w:rPr>
              <w:lastRenderedPageBreak/>
              <w:t>Причина расхождения</w:t>
            </w:r>
          </w:p>
        </w:tc>
      </w:tr>
      <w:tr w:rsidR="008564E1" w:rsidRPr="008564E1" w:rsidTr="008564E1">
        <w:trPr>
          <w:trHeight w:val="410"/>
        </w:trPr>
        <w:tc>
          <w:tcPr>
            <w:tcW w:w="198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564E1" w:rsidRPr="008564E1" w:rsidRDefault="008564E1" w:rsidP="008564E1">
            <w:pPr>
              <w:jc w:val="left"/>
              <w:rPr>
                <w:sz w:val="28"/>
                <w:szCs w:val="28"/>
              </w:rPr>
            </w:pPr>
            <w:r w:rsidRPr="008564E1">
              <w:rPr>
                <w:sz w:val="28"/>
                <w:szCs w:val="28"/>
              </w:rPr>
              <w:t>12000-14601.БС</w:t>
            </w:r>
          </w:p>
        </w:tc>
        <w:tc>
          <w:tcPr>
            <w:tcW w:w="226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rsidR="008564E1" w:rsidRPr="008564E1" w:rsidRDefault="008564E1" w:rsidP="008564E1">
            <w:pPr>
              <w:jc w:val="left"/>
              <w:rPr>
                <w:sz w:val="28"/>
                <w:szCs w:val="28"/>
              </w:rPr>
            </w:pPr>
            <w:r w:rsidRPr="008564E1">
              <w:rPr>
                <w:sz w:val="28"/>
                <w:szCs w:val="28"/>
              </w:rPr>
              <w:t>Правило 4021 «ф.387 стр.12510+12520+12580 гр.27 &lt;&gt; ф.123 гр.2 стр.3310+3347+3390 гр.4 - ф.123 гр.4 (аналитическая информация по выбытиям) КОСГУ 310,228,347 КВР 41Х, 243 - недопустимо</w:t>
            </w:r>
          </w:p>
          <w:p w:rsidR="008564E1" w:rsidRPr="008564E1" w:rsidRDefault="008564E1" w:rsidP="008564E1">
            <w:pPr>
              <w:jc w:val="left"/>
              <w:rPr>
                <w:sz w:val="28"/>
                <w:szCs w:val="28"/>
              </w:rPr>
            </w:pPr>
          </w:p>
          <w:p w:rsidR="008564E1" w:rsidRPr="008564E1" w:rsidRDefault="008564E1" w:rsidP="008564E1">
            <w:pPr>
              <w:jc w:val="left"/>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8564E1" w:rsidRPr="008564E1" w:rsidRDefault="008564E1" w:rsidP="008564E1">
            <w:pPr>
              <w:jc w:val="left"/>
            </w:pPr>
            <w:r w:rsidRPr="008564E1">
              <w:rPr>
                <w:sz w:val="28"/>
                <w:szCs w:val="28"/>
              </w:rPr>
              <w:t>530 064 128,76</w:t>
            </w:r>
          </w:p>
          <w:p w:rsidR="008564E1" w:rsidRPr="008564E1" w:rsidRDefault="008564E1" w:rsidP="008564E1">
            <w:pPr>
              <w:jc w:val="left"/>
            </w:pPr>
          </w:p>
          <w:p w:rsidR="008564E1" w:rsidRPr="008564E1" w:rsidRDefault="008564E1" w:rsidP="008564E1">
            <w:pPr>
              <w:jc w:val="left"/>
            </w:pPr>
          </w:p>
          <w:p w:rsidR="008564E1" w:rsidRPr="008564E1" w:rsidRDefault="008564E1" w:rsidP="008564E1">
            <w:pPr>
              <w:jc w:val="left"/>
            </w:pPr>
          </w:p>
          <w:p w:rsidR="008564E1" w:rsidRPr="008564E1" w:rsidRDefault="008564E1" w:rsidP="008564E1">
            <w:pPr>
              <w:jc w:val="left"/>
            </w:pPr>
          </w:p>
          <w:tbl>
            <w:tblPr>
              <w:tblW w:w="1843" w:type="dxa"/>
              <w:tblLayout w:type="fixed"/>
              <w:tblLook w:val="04A0" w:firstRow="1" w:lastRow="0" w:firstColumn="1" w:lastColumn="0" w:noHBand="0" w:noVBand="1"/>
            </w:tblPr>
            <w:tblGrid>
              <w:gridCol w:w="1843"/>
            </w:tblGrid>
            <w:tr w:rsidR="008564E1" w:rsidRPr="008564E1" w:rsidTr="00D05A44">
              <w:trPr>
                <w:trHeight w:val="474"/>
              </w:trPr>
              <w:tc>
                <w:tcPr>
                  <w:tcW w:w="1843" w:type="dxa"/>
                  <w:shd w:val="clear" w:color="auto" w:fill="auto"/>
                  <w:hideMark/>
                </w:tcPr>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rPr>
                      <w:sz w:val="28"/>
                      <w:szCs w:val="28"/>
                    </w:rPr>
                  </w:pPr>
                </w:p>
                <w:p w:rsidR="008564E1" w:rsidRPr="008564E1" w:rsidRDefault="008564E1" w:rsidP="008564E1">
                  <w:pPr>
                    <w:jc w:val="center"/>
                    <w:rPr>
                      <w:sz w:val="28"/>
                      <w:szCs w:val="28"/>
                    </w:rPr>
                  </w:pPr>
                </w:p>
              </w:tc>
            </w:tr>
          </w:tbl>
          <w:p w:rsidR="008564E1" w:rsidRPr="008564E1" w:rsidRDefault="008564E1" w:rsidP="008564E1">
            <w:pPr>
              <w:jc w:val="center"/>
              <w:rPr>
                <w:sz w:val="28"/>
                <w:szCs w:val="28"/>
              </w:rPr>
            </w:pPr>
          </w:p>
        </w:tc>
        <w:tc>
          <w:tcPr>
            <w:tcW w:w="3686" w:type="dxa"/>
            <w:tcBorders>
              <w:top w:val="single" w:sz="4" w:space="0" w:color="auto"/>
              <w:left w:val="single" w:sz="4" w:space="0" w:color="auto"/>
              <w:bottom w:val="single" w:sz="4" w:space="0" w:color="auto"/>
              <w:right w:val="single" w:sz="8" w:space="0" w:color="000000"/>
            </w:tcBorders>
            <w:shd w:val="clear" w:color="auto" w:fill="auto"/>
            <w:tcMar>
              <w:top w:w="0" w:type="dxa"/>
              <w:left w:w="108" w:type="dxa"/>
              <w:bottom w:w="0" w:type="dxa"/>
              <w:right w:w="108" w:type="dxa"/>
            </w:tcMar>
          </w:tcPr>
          <w:p w:rsidR="008564E1" w:rsidRDefault="008564E1" w:rsidP="008564E1">
            <w:pPr>
              <w:autoSpaceDE w:val="0"/>
              <w:autoSpaceDN w:val="0"/>
              <w:adjustRightInd w:val="0"/>
              <w:jc w:val="left"/>
              <w:rPr>
                <w:sz w:val="28"/>
                <w:szCs w:val="28"/>
              </w:rPr>
            </w:pPr>
            <w:r w:rsidRPr="008564E1">
              <w:rPr>
                <w:sz w:val="28"/>
                <w:szCs w:val="28"/>
              </w:rPr>
              <w:t>В соответствии с письмом Министерства финансов Республики Карелия от 29.01.2025                                       № 680/17.1-54/МФ-и «О необходимости уточнения показателей ф. 0503387,       ф. 0503317» по строке 12580 отражены расходы по виду расходов 243 «Закупка товаров, работ и услуг в целях капитального ремонта государственного (муниципального) имущества» казенных и бюджетных учреждений.</w:t>
            </w:r>
          </w:p>
          <w:p w:rsidR="00EB4ECE" w:rsidRDefault="00EB4ECE" w:rsidP="008564E1">
            <w:pPr>
              <w:autoSpaceDE w:val="0"/>
              <w:autoSpaceDN w:val="0"/>
              <w:adjustRightInd w:val="0"/>
              <w:jc w:val="left"/>
              <w:rPr>
                <w:sz w:val="28"/>
                <w:szCs w:val="28"/>
              </w:rPr>
            </w:pPr>
          </w:p>
          <w:p w:rsidR="00EB4ECE" w:rsidRPr="008564E1" w:rsidRDefault="00EB4ECE" w:rsidP="008564E1">
            <w:pPr>
              <w:autoSpaceDE w:val="0"/>
              <w:autoSpaceDN w:val="0"/>
              <w:adjustRightInd w:val="0"/>
              <w:jc w:val="left"/>
              <w:rPr>
                <w:rFonts w:eastAsiaTheme="minorHAnsi"/>
                <w:sz w:val="28"/>
                <w:szCs w:val="28"/>
                <w:lang w:eastAsia="en-US"/>
              </w:rPr>
            </w:pPr>
          </w:p>
        </w:tc>
      </w:tr>
    </w:tbl>
    <w:p w:rsidR="00AB21B2" w:rsidRDefault="00AB21B2" w:rsidP="003829E0">
      <w:pPr>
        <w:rPr>
          <w:sz w:val="28"/>
          <w:szCs w:val="28"/>
        </w:rPr>
      </w:pPr>
    </w:p>
    <w:p w:rsidR="006E35AF" w:rsidRDefault="008564E1" w:rsidP="006E35AF">
      <w:pPr>
        <w:ind w:firstLine="568"/>
        <w:rPr>
          <w:bCs/>
          <w:sz w:val="28"/>
          <w:szCs w:val="28"/>
        </w:rPr>
      </w:pPr>
      <w:r>
        <w:rPr>
          <w:sz w:val="28"/>
          <w:szCs w:val="28"/>
        </w:rPr>
        <w:t>9</w:t>
      </w:r>
      <w:r w:rsidR="006E35AF">
        <w:rPr>
          <w:sz w:val="28"/>
          <w:szCs w:val="28"/>
        </w:rPr>
        <w:t xml:space="preserve">. </w:t>
      </w:r>
      <w:r w:rsidR="006E35AF" w:rsidRPr="006E35AF">
        <w:rPr>
          <w:sz w:val="28"/>
          <w:szCs w:val="28"/>
        </w:rPr>
        <w:t>Форма 0503387 «Справочная таблица к отчету об исполнении консолидированного бюджета субъекта Российской Федерации» с формой 426 «Сведения об отдельных показателях исполнения консолидированного бюджета субъекта Российской Федерации»</w:t>
      </w:r>
      <w:r w:rsidR="006E35AF" w:rsidRPr="006E35AF">
        <w:rPr>
          <w:bCs/>
          <w:sz w:val="28"/>
          <w:szCs w:val="28"/>
        </w:rPr>
        <w:t>.</w:t>
      </w:r>
    </w:p>
    <w:p w:rsidR="006E35AF" w:rsidRDefault="006E35AF" w:rsidP="006E35AF">
      <w:pPr>
        <w:ind w:firstLine="568"/>
        <w:rPr>
          <w:bCs/>
          <w:sz w:val="28"/>
          <w:szCs w:val="28"/>
        </w:rPr>
      </w:pPr>
    </w:p>
    <w:tbl>
      <w:tblPr>
        <w:tblW w:w="9923" w:type="dxa"/>
        <w:tblInd w:w="108" w:type="dxa"/>
        <w:tblBorders>
          <w:top w:val="nil"/>
          <w:left w:val="nil"/>
          <w:bottom w:val="nil"/>
          <w:right w:val="nil"/>
          <w:insideH w:val="nil"/>
          <w:insideV w:val="nil"/>
        </w:tblBorders>
        <w:tblLayout w:type="fixed"/>
        <w:tblCellMar>
          <w:left w:w="0" w:type="dxa"/>
          <w:right w:w="0" w:type="dxa"/>
        </w:tblCellMar>
        <w:tblLook w:val="0000" w:firstRow="0" w:lastRow="0" w:firstColumn="0" w:lastColumn="0" w:noHBand="0" w:noVBand="0"/>
      </w:tblPr>
      <w:tblGrid>
        <w:gridCol w:w="1985"/>
        <w:gridCol w:w="2268"/>
        <w:gridCol w:w="1843"/>
        <w:gridCol w:w="3827"/>
      </w:tblGrid>
      <w:tr w:rsidR="008564E1" w:rsidRPr="008564E1" w:rsidTr="00D05A44">
        <w:tc>
          <w:tcPr>
            <w:tcW w:w="198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564E1" w:rsidRPr="008564E1" w:rsidRDefault="008564E1" w:rsidP="008564E1">
            <w:pPr>
              <w:jc w:val="center"/>
              <w:rPr>
                <w:sz w:val="28"/>
                <w:szCs w:val="28"/>
              </w:rPr>
            </w:pPr>
            <w:r w:rsidRPr="008564E1">
              <w:rPr>
                <w:sz w:val="28"/>
                <w:szCs w:val="28"/>
              </w:rPr>
              <w:t>Раздел формы</w:t>
            </w:r>
          </w:p>
          <w:p w:rsidR="008564E1" w:rsidRPr="008564E1" w:rsidRDefault="008564E1" w:rsidP="008564E1">
            <w:pPr>
              <w:jc w:val="center"/>
              <w:rPr>
                <w:rFonts w:ascii="Courier New" w:eastAsia="Courier New" w:hAnsi="Courier New"/>
                <w:sz w:val="28"/>
                <w:szCs w:val="28"/>
              </w:rPr>
            </w:pPr>
          </w:p>
        </w:tc>
        <w:tc>
          <w:tcPr>
            <w:tcW w:w="2268" w:type="dxa"/>
            <w:tcBorders>
              <w:top w:val="single" w:sz="8" w:space="0" w:color="000000"/>
              <w:left w:val="nil"/>
              <w:bottom w:val="single" w:sz="4" w:space="0" w:color="auto"/>
              <w:right w:val="single" w:sz="4" w:space="0" w:color="auto"/>
            </w:tcBorders>
            <w:shd w:val="clear" w:color="auto" w:fill="auto"/>
            <w:tcMar>
              <w:top w:w="0" w:type="dxa"/>
              <w:left w:w="108" w:type="dxa"/>
              <w:bottom w:w="0" w:type="dxa"/>
              <w:right w:w="108" w:type="dxa"/>
            </w:tcMar>
          </w:tcPr>
          <w:p w:rsidR="008564E1" w:rsidRDefault="008564E1" w:rsidP="008564E1">
            <w:pPr>
              <w:jc w:val="center"/>
              <w:rPr>
                <w:sz w:val="28"/>
                <w:szCs w:val="28"/>
              </w:rPr>
            </w:pPr>
            <w:r w:rsidRPr="008564E1">
              <w:rPr>
                <w:sz w:val="28"/>
                <w:szCs w:val="28"/>
              </w:rPr>
              <w:t>Правило контрольных соотношений</w:t>
            </w:r>
          </w:p>
          <w:p w:rsidR="008564E1" w:rsidRPr="008564E1" w:rsidRDefault="008564E1" w:rsidP="008564E1">
            <w:pPr>
              <w:jc w:val="center"/>
              <w:rPr>
                <w:rFonts w:ascii="Courier New" w:eastAsia="Courier New" w:hAnsi="Courier New"/>
                <w:sz w:val="28"/>
                <w:szCs w:val="28"/>
              </w:rPr>
            </w:pPr>
          </w:p>
        </w:tc>
        <w:tc>
          <w:tcPr>
            <w:tcW w:w="1843" w:type="dxa"/>
            <w:tcBorders>
              <w:top w:val="single" w:sz="4" w:space="0" w:color="auto"/>
              <w:left w:val="single" w:sz="4" w:space="0" w:color="auto"/>
              <w:bottom w:val="single" w:sz="4" w:space="0" w:color="auto"/>
              <w:right w:val="single" w:sz="4" w:space="0" w:color="auto"/>
            </w:tcBorders>
          </w:tcPr>
          <w:p w:rsidR="008564E1" w:rsidRPr="008564E1" w:rsidRDefault="008564E1" w:rsidP="008564E1">
            <w:pPr>
              <w:jc w:val="center"/>
              <w:rPr>
                <w:sz w:val="28"/>
                <w:szCs w:val="28"/>
              </w:rPr>
            </w:pPr>
            <w:r w:rsidRPr="008564E1">
              <w:rPr>
                <w:sz w:val="28"/>
                <w:szCs w:val="28"/>
              </w:rPr>
              <w:t>Сумма расхождения, тыс. руб.</w:t>
            </w:r>
          </w:p>
        </w:tc>
        <w:tc>
          <w:tcPr>
            <w:tcW w:w="3827" w:type="dxa"/>
            <w:tcBorders>
              <w:top w:val="single" w:sz="8" w:space="0" w:color="000000"/>
              <w:left w:val="single" w:sz="4" w:space="0" w:color="auto"/>
              <w:bottom w:val="single" w:sz="4" w:space="0" w:color="auto"/>
              <w:right w:val="single" w:sz="8" w:space="0" w:color="000000"/>
            </w:tcBorders>
            <w:shd w:val="clear" w:color="auto" w:fill="auto"/>
            <w:tcMar>
              <w:top w:w="0" w:type="dxa"/>
              <w:left w:w="108" w:type="dxa"/>
              <w:bottom w:w="0" w:type="dxa"/>
              <w:right w:w="108" w:type="dxa"/>
            </w:tcMar>
          </w:tcPr>
          <w:p w:rsidR="008564E1" w:rsidRPr="008564E1" w:rsidRDefault="008564E1" w:rsidP="008564E1">
            <w:pPr>
              <w:jc w:val="center"/>
              <w:rPr>
                <w:rFonts w:ascii="Courier New" w:eastAsia="Courier New" w:hAnsi="Courier New"/>
                <w:sz w:val="28"/>
                <w:szCs w:val="28"/>
              </w:rPr>
            </w:pPr>
            <w:r w:rsidRPr="008564E1">
              <w:rPr>
                <w:sz w:val="28"/>
                <w:szCs w:val="28"/>
              </w:rPr>
              <w:t>Причина расхождения</w:t>
            </w:r>
          </w:p>
        </w:tc>
      </w:tr>
      <w:tr w:rsidR="008564E1" w:rsidRPr="008564E1" w:rsidTr="00D05A44">
        <w:trPr>
          <w:trHeight w:val="410"/>
        </w:trPr>
        <w:tc>
          <w:tcPr>
            <w:tcW w:w="198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8564E1" w:rsidRPr="008564E1" w:rsidRDefault="008564E1" w:rsidP="008564E1">
            <w:pPr>
              <w:jc w:val="left"/>
              <w:rPr>
                <w:sz w:val="28"/>
                <w:szCs w:val="28"/>
              </w:rPr>
            </w:pPr>
            <w:r w:rsidRPr="008564E1">
              <w:rPr>
                <w:sz w:val="28"/>
                <w:szCs w:val="28"/>
              </w:rPr>
              <w:t>12000-14601.БС</w:t>
            </w:r>
          </w:p>
        </w:tc>
        <w:tc>
          <w:tcPr>
            <w:tcW w:w="226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rsidR="008564E1" w:rsidRPr="008564E1" w:rsidRDefault="008564E1" w:rsidP="008564E1">
            <w:pPr>
              <w:jc w:val="left"/>
              <w:rPr>
                <w:sz w:val="28"/>
                <w:szCs w:val="28"/>
              </w:rPr>
            </w:pPr>
            <w:r w:rsidRPr="008564E1">
              <w:rPr>
                <w:sz w:val="28"/>
                <w:szCs w:val="28"/>
              </w:rPr>
              <w:t>Правило 5800 «ф.0503387 гр.25 стр.12530 &lt;&gt; ф.426 стр.5600-2200 - ф.0503387 гр.25 стр.12510+12520+12580 - недопустимо»</w:t>
            </w:r>
          </w:p>
          <w:p w:rsidR="008564E1" w:rsidRPr="008564E1" w:rsidRDefault="008564E1" w:rsidP="008564E1">
            <w:pPr>
              <w:jc w:val="left"/>
              <w:rPr>
                <w:sz w:val="28"/>
                <w:szCs w:val="28"/>
              </w:rPr>
            </w:pPr>
          </w:p>
          <w:p w:rsidR="008564E1" w:rsidRPr="008564E1" w:rsidRDefault="008564E1" w:rsidP="008564E1">
            <w:pPr>
              <w:jc w:val="left"/>
              <w:rPr>
                <w:sz w:val="28"/>
                <w:szCs w:val="28"/>
              </w:rPr>
            </w:pPr>
            <w:r w:rsidRPr="008564E1">
              <w:rPr>
                <w:sz w:val="28"/>
                <w:szCs w:val="28"/>
              </w:rPr>
              <w:t xml:space="preserve">Правило 5900 «ф. 0503387 гр.25 стр. 12500 </w:t>
            </w:r>
            <w:r w:rsidRPr="008564E1">
              <w:rPr>
                <w:sz w:val="28"/>
                <w:szCs w:val="28"/>
              </w:rPr>
              <w:lastRenderedPageBreak/>
              <w:t>&lt;&gt; ф. 426 стр. 5600 – недопустимо»</w:t>
            </w:r>
          </w:p>
        </w:tc>
        <w:tc>
          <w:tcPr>
            <w:tcW w:w="1843" w:type="dxa"/>
            <w:tcBorders>
              <w:top w:val="single" w:sz="4" w:space="0" w:color="auto"/>
              <w:left w:val="single" w:sz="4" w:space="0" w:color="auto"/>
              <w:bottom w:val="single" w:sz="4" w:space="0" w:color="auto"/>
              <w:right w:val="single" w:sz="4" w:space="0" w:color="auto"/>
            </w:tcBorders>
          </w:tcPr>
          <w:p w:rsidR="008564E1" w:rsidRPr="008564E1" w:rsidRDefault="008564E1" w:rsidP="008564E1">
            <w:pPr>
              <w:jc w:val="center"/>
              <w:rPr>
                <w:sz w:val="28"/>
                <w:szCs w:val="28"/>
              </w:rPr>
            </w:pPr>
            <w:r w:rsidRPr="008564E1">
              <w:rPr>
                <w:sz w:val="28"/>
                <w:szCs w:val="28"/>
              </w:rPr>
              <w:lastRenderedPageBreak/>
              <w:t>-529 949,00</w:t>
            </w:r>
          </w:p>
          <w:p w:rsidR="008564E1" w:rsidRPr="008564E1" w:rsidRDefault="008564E1" w:rsidP="008564E1">
            <w:pPr>
              <w:jc w:val="center"/>
              <w:rPr>
                <w:sz w:val="28"/>
                <w:szCs w:val="28"/>
              </w:rPr>
            </w:pPr>
            <w:r w:rsidRPr="008564E1">
              <w:rPr>
                <w:sz w:val="28"/>
                <w:szCs w:val="28"/>
              </w:rPr>
              <w:t>-529 950,00</w:t>
            </w:r>
          </w:p>
          <w:p w:rsidR="008564E1" w:rsidRPr="008564E1" w:rsidRDefault="008564E1" w:rsidP="008564E1">
            <w:pPr>
              <w:jc w:val="left"/>
            </w:pPr>
          </w:p>
          <w:p w:rsidR="008564E1" w:rsidRPr="008564E1" w:rsidRDefault="008564E1" w:rsidP="008564E1">
            <w:pPr>
              <w:jc w:val="left"/>
            </w:pPr>
          </w:p>
          <w:p w:rsidR="008564E1" w:rsidRPr="008564E1" w:rsidRDefault="008564E1" w:rsidP="008564E1">
            <w:pPr>
              <w:jc w:val="left"/>
            </w:pPr>
          </w:p>
          <w:p w:rsidR="008564E1" w:rsidRPr="008564E1" w:rsidRDefault="008564E1" w:rsidP="008564E1">
            <w:pPr>
              <w:jc w:val="left"/>
            </w:pPr>
          </w:p>
          <w:p w:rsidR="008564E1" w:rsidRPr="008564E1" w:rsidRDefault="008564E1" w:rsidP="008564E1">
            <w:pPr>
              <w:jc w:val="left"/>
            </w:pPr>
          </w:p>
          <w:tbl>
            <w:tblPr>
              <w:tblW w:w="1843" w:type="dxa"/>
              <w:tblLayout w:type="fixed"/>
              <w:tblLook w:val="04A0" w:firstRow="1" w:lastRow="0" w:firstColumn="1" w:lastColumn="0" w:noHBand="0" w:noVBand="1"/>
            </w:tblPr>
            <w:tblGrid>
              <w:gridCol w:w="1843"/>
            </w:tblGrid>
            <w:tr w:rsidR="008564E1" w:rsidRPr="008564E1" w:rsidTr="00D05A44">
              <w:trPr>
                <w:trHeight w:val="474"/>
              </w:trPr>
              <w:tc>
                <w:tcPr>
                  <w:tcW w:w="1843" w:type="dxa"/>
                  <w:shd w:val="clear" w:color="auto" w:fill="auto"/>
                  <w:hideMark/>
                </w:tcPr>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p w:rsidR="008564E1" w:rsidRPr="008564E1" w:rsidRDefault="008564E1" w:rsidP="008564E1">
                  <w:pPr>
                    <w:jc w:val="center"/>
                    <w:rPr>
                      <w:sz w:val="28"/>
                      <w:szCs w:val="28"/>
                    </w:rPr>
                  </w:pPr>
                </w:p>
              </w:tc>
            </w:tr>
          </w:tbl>
          <w:p w:rsidR="008564E1" w:rsidRPr="008564E1" w:rsidRDefault="008564E1" w:rsidP="008564E1">
            <w:pPr>
              <w:jc w:val="center"/>
              <w:rPr>
                <w:sz w:val="28"/>
                <w:szCs w:val="28"/>
              </w:rPr>
            </w:pPr>
          </w:p>
        </w:tc>
        <w:tc>
          <w:tcPr>
            <w:tcW w:w="3827" w:type="dxa"/>
            <w:tcBorders>
              <w:top w:val="single" w:sz="4" w:space="0" w:color="auto"/>
              <w:left w:val="single" w:sz="4" w:space="0" w:color="auto"/>
              <w:bottom w:val="single" w:sz="4" w:space="0" w:color="auto"/>
              <w:right w:val="single" w:sz="8" w:space="0" w:color="000000"/>
            </w:tcBorders>
            <w:shd w:val="clear" w:color="auto" w:fill="auto"/>
            <w:tcMar>
              <w:top w:w="0" w:type="dxa"/>
              <w:left w:w="108" w:type="dxa"/>
              <w:bottom w:w="0" w:type="dxa"/>
              <w:right w:w="108" w:type="dxa"/>
            </w:tcMar>
          </w:tcPr>
          <w:p w:rsidR="008564E1" w:rsidRPr="008564E1" w:rsidRDefault="008564E1" w:rsidP="008564E1">
            <w:pPr>
              <w:autoSpaceDE w:val="0"/>
              <w:autoSpaceDN w:val="0"/>
              <w:adjustRightInd w:val="0"/>
              <w:jc w:val="left"/>
              <w:rPr>
                <w:sz w:val="28"/>
                <w:szCs w:val="28"/>
              </w:rPr>
            </w:pPr>
            <w:r w:rsidRPr="008564E1">
              <w:rPr>
                <w:sz w:val="28"/>
                <w:szCs w:val="28"/>
              </w:rPr>
              <w:lastRenderedPageBreak/>
              <w:t>1. По строке 12510 отражена корректировка суммы на 143 500,00 руб. (</w:t>
            </w:r>
            <w:proofErr w:type="spellStart"/>
            <w:r w:rsidRPr="008564E1">
              <w:rPr>
                <w:sz w:val="28"/>
                <w:szCs w:val="28"/>
              </w:rPr>
              <w:t>ДопКл</w:t>
            </w:r>
            <w:proofErr w:type="spellEnd"/>
            <w:r w:rsidRPr="008564E1">
              <w:rPr>
                <w:sz w:val="28"/>
                <w:szCs w:val="28"/>
              </w:rPr>
              <w:t>. 24434318000318) - на КОСГУ 310 отнесены расходы по изготовлению дорожных знаков, стоек в рамках муниципального контракта от 01.11.2024.</w:t>
            </w:r>
          </w:p>
          <w:p w:rsidR="008564E1" w:rsidRPr="008564E1" w:rsidRDefault="008564E1" w:rsidP="008564E1">
            <w:pPr>
              <w:autoSpaceDE w:val="0"/>
              <w:autoSpaceDN w:val="0"/>
              <w:adjustRightInd w:val="0"/>
              <w:jc w:val="left"/>
              <w:rPr>
                <w:sz w:val="28"/>
                <w:szCs w:val="28"/>
              </w:rPr>
            </w:pPr>
            <w:r w:rsidRPr="008564E1">
              <w:rPr>
                <w:sz w:val="28"/>
                <w:szCs w:val="28"/>
              </w:rPr>
              <w:t>2. По строке 12520 отражена корректировка суммы на    257 997,97 руб. (</w:t>
            </w:r>
            <w:proofErr w:type="spellStart"/>
            <w:r w:rsidRPr="008564E1">
              <w:rPr>
                <w:sz w:val="28"/>
                <w:szCs w:val="28"/>
              </w:rPr>
              <w:t>ДопКл</w:t>
            </w:r>
            <w:proofErr w:type="spellEnd"/>
            <w:r w:rsidRPr="008564E1">
              <w:rPr>
                <w:sz w:val="28"/>
                <w:szCs w:val="28"/>
              </w:rPr>
              <w:t xml:space="preserve"> 24-55580-00000-00000) - на </w:t>
            </w:r>
            <w:r w:rsidRPr="008564E1">
              <w:rPr>
                <w:sz w:val="28"/>
                <w:szCs w:val="28"/>
              </w:rPr>
              <w:lastRenderedPageBreak/>
              <w:t xml:space="preserve">КОСГУ 310 ошибочно отнесены расходы по благоустройству территории в районе </w:t>
            </w:r>
            <w:proofErr w:type="spellStart"/>
            <w:r w:rsidRPr="008564E1">
              <w:rPr>
                <w:sz w:val="28"/>
                <w:szCs w:val="28"/>
              </w:rPr>
              <w:t>Неглинской</w:t>
            </w:r>
            <w:proofErr w:type="spellEnd"/>
            <w:r w:rsidRPr="008564E1">
              <w:rPr>
                <w:sz w:val="28"/>
                <w:szCs w:val="28"/>
              </w:rPr>
              <w:t xml:space="preserve"> аллеи в рамках развития туристического центра города Петрозаводска.</w:t>
            </w:r>
          </w:p>
          <w:p w:rsidR="008564E1" w:rsidRDefault="008564E1" w:rsidP="008564E1">
            <w:pPr>
              <w:autoSpaceDE w:val="0"/>
              <w:autoSpaceDN w:val="0"/>
              <w:adjustRightInd w:val="0"/>
              <w:jc w:val="left"/>
              <w:rPr>
                <w:sz w:val="28"/>
                <w:szCs w:val="28"/>
              </w:rPr>
            </w:pPr>
            <w:r w:rsidRPr="008564E1">
              <w:rPr>
                <w:sz w:val="28"/>
                <w:szCs w:val="28"/>
              </w:rPr>
              <w:t>3. В соответствии с письмом Министерства финансов Республики Карелия от 29.01.2025 № 680/17.1-54/</w:t>
            </w:r>
            <w:proofErr w:type="spellStart"/>
            <w:r w:rsidRPr="008564E1">
              <w:rPr>
                <w:sz w:val="28"/>
                <w:szCs w:val="28"/>
              </w:rPr>
              <w:t>МФ_и</w:t>
            </w:r>
            <w:proofErr w:type="spellEnd"/>
            <w:r w:rsidRPr="008564E1">
              <w:rPr>
                <w:sz w:val="28"/>
                <w:szCs w:val="28"/>
              </w:rPr>
              <w:t xml:space="preserve"> «О необходимости уточнения показателей </w:t>
            </w:r>
            <w:r>
              <w:rPr>
                <w:sz w:val="28"/>
                <w:szCs w:val="28"/>
              </w:rPr>
              <w:t xml:space="preserve">        </w:t>
            </w:r>
            <w:r w:rsidRPr="008564E1">
              <w:rPr>
                <w:sz w:val="28"/>
                <w:szCs w:val="28"/>
              </w:rPr>
              <w:t xml:space="preserve">ф. 0503387, ф. 0503317» по строке 12580 отражены расходы бюджета Петрозаводского городского округа с учетом казенных,  бюджетных и автономного учреждений на закупку товаров, работ и услуг в целях капитального ремонта государственного (муниципального) имущества по виду расходов 243 в сумме 530 064 128,76 руб.  </w:t>
            </w:r>
          </w:p>
          <w:p w:rsidR="008564E1" w:rsidRDefault="008564E1" w:rsidP="008564E1">
            <w:pPr>
              <w:autoSpaceDE w:val="0"/>
              <w:autoSpaceDN w:val="0"/>
              <w:adjustRightInd w:val="0"/>
              <w:jc w:val="left"/>
              <w:rPr>
                <w:rFonts w:eastAsiaTheme="minorHAnsi"/>
                <w:sz w:val="28"/>
                <w:szCs w:val="28"/>
                <w:lang w:eastAsia="en-US"/>
              </w:rPr>
            </w:pPr>
          </w:p>
          <w:p w:rsidR="00EB4ECE" w:rsidRPr="008564E1" w:rsidRDefault="00EB4ECE" w:rsidP="008564E1">
            <w:pPr>
              <w:autoSpaceDE w:val="0"/>
              <w:autoSpaceDN w:val="0"/>
              <w:adjustRightInd w:val="0"/>
              <w:jc w:val="left"/>
              <w:rPr>
                <w:rFonts w:eastAsiaTheme="minorHAnsi"/>
                <w:sz w:val="28"/>
                <w:szCs w:val="28"/>
                <w:lang w:eastAsia="en-US"/>
              </w:rPr>
            </w:pPr>
          </w:p>
        </w:tc>
      </w:tr>
    </w:tbl>
    <w:p w:rsidR="006E35AF" w:rsidRDefault="006E35AF" w:rsidP="003829E0">
      <w:pPr>
        <w:rPr>
          <w:sz w:val="28"/>
          <w:szCs w:val="28"/>
        </w:rPr>
      </w:pPr>
    </w:p>
    <w:p w:rsidR="009D3FBE" w:rsidRDefault="009D3FBE" w:rsidP="009D3FBE">
      <w:pPr>
        <w:ind w:firstLine="709"/>
        <w:rPr>
          <w:sz w:val="28"/>
          <w:szCs w:val="28"/>
        </w:rPr>
      </w:pPr>
      <w:r w:rsidRPr="00092286">
        <w:rPr>
          <w:sz w:val="28"/>
          <w:szCs w:val="28"/>
        </w:rPr>
        <w:t xml:space="preserve">Администрацией Петрозаводского городского </w:t>
      </w:r>
      <w:r w:rsidRPr="008346CA">
        <w:rPr>
          <w:sz w:val="28"/>
          <w:szCs w:val="28"/>
        </w:rPr>
        <w:t>округа в 202</w:t>
      </w:r>
      <w:r>
        <w:rPr>
          <w:sz w:val="28"/>
          <w:szCs w:val="28"/>
        </w:rPr>
        <w:t>4</w:t>
      </w:r>
      <w:r w:rsidRPr="008346CA">
        <w:rPr>
          <w:sz w:val="28"/>
          <w:szCs w:val="28"/>
        </w:rPr>
        <w:t xml:space="preserve"> году приняты следующие нормативные правовые акты, регулирующие вопросы бюджетного </w:t>
      </w:r>
      <w:r w:rsidRPr="00092286">
        <w:rPr>
          <w:sz w:val="28"/>
          <w:szCs w:val="28"/>
        </w:rPr>
        <w:t>учета и отчетности:</w:t>
      </w:r>
    </w:p>
    <w:p w:rsidR="009D3FBE" w:rsidRPr="000A4E05" w:rsidRDefault="009D3FBE" w:rsidP="009D3FBE">
      <w:pPr>
        <w:autoSpaceDE w:val="0"/>
        <w:autoSpaceDN w:val="0"/>
        <w:adjustRightInd w:val="0"/>
        <w:ind w:firstLine="709"/>
        <w:rPr>
          <w:color w:val="000000"/>
          <w:sz w:val="28"/>
          <w:szCs w:val="28"/>
        </w:rPr>
      </w:pPr>
      <w:r w:rsidRPr="000A4E05">
        <w:rPr>
          <w:color w:val="000000"/>
          <w:sz w:val="28"/>
          <w:szCs w:val="28"/>
        </w:rPr>
        <w:t>- постановлениями Администрации Петрозаводского городского округа от 16.02.2024 № 422, от 04.06.2024 № 1637 внесены изменения в Порядок составления бюджетной отчетности об исполнении бюджета Петрозаводского городского округа и сводной бухгалтерской отчетности автономных и бюджетных учреждений Петрозаводского городского округа, утвержденный постановлением Администрации Петрозаводского городского округа от 23.06.2021 № 1595;</w:t>
      </w:r>
    </w:p>
    <w:p w:rsidR="009D3FBE" w:rsidRPr="000A4E05" w:rsidRDefault="009D3FBE" w:rsidP="009D3FBE">
      <w:pPr>
        <w:autoSpaceDE w:val="0"/>
        <w:autoSpaceDN w:val="0"/>
        <w:adjustRightInd w:val="0"/>
        <w:ind w:firstLine="700"/>
        <w:rPr>
          <w:rFonts w:cs="Calibri"/>
        </w:rPr>
      </w:pPr>
      <w:r w:rsidRPr="000A4E05">
        <w:rPr>
          <w:color w:val="000000"/>
          <w:sz w:val="28"/>
        </w:rPr>
        <w:t>- постановлениями Администрации Петрозаводского городского округа от 16.02.2024 № 421, от 04.06.2024 № 1638 внесены изменения в постановление Администрации Петрозаводского городского округа от 28.06.2021 № 1626 «О сроках составления и предоставления бюджетной отчетности об исполнении бюджета Петрозаводского городского округа и сводной бухгалтерской отчетности автономных и бюджетных учреждений Петрозаводского городского округа»;</w:t>
      </w:r>
    </w:p>
    <w:p w:rsidR="009D3FBE" w:rsidRPr="000A4E05" w:rsidRDefault="009D3FBE" w:rsidP="009D3FBE">
      <w:pPr>
        <w:ind w:right="-1" w:firstLine="709"/>
        <w:rPr>
          <w:sz w:val="28"/>
          <w:szCs w:val="28"/>
        </w:rPr>
      </w:pPr>
      <w:r w:rsidRPr="000A4E05">
        <w:rPr>
          <w:color w:val="000000"/>
          <w:sz w:val="28"/>
          <w:szCs w:val="28"/>
        </w:rPr>
        <w:lastRenderedPageBreak/>
        <w:t>-</w:t>
      </w:r>
      <w:r w:rsidRPr="000A4E05">
        <w:rPr>
          <w:rFonts w:ascii="Calibri" w:eastAsia="Calibri" w:hAnsi="Calibri"/>
          <w:sz w:val="22"/>
          <w:szCs w:val="22"/>
          <w:lang w:eastAsia="en-US"/>
        </w:rPr>
        <w:t xml:space="preserve"> </w:t>
      </w:r>
      <w:r w:rsidRPr="000A4E05">
        <w:rPr>
          <w:sz w:val="28"/>
          <w:szCs w:val="28"/>
        </w:rPr>
        <w:t>постановлением Администрации Петрозаводского городского округа от 12.12.2024 № 3764 внесены изменения в Порядок принятия решений о признании задолженности сомнительной задолженностью по неналоговым платежам в части, подлежащей зачислению в бюджет Петрозаводского городского округа, и о выбытии такой задолженности с балансового учета, утвержденный постановлением Администрации Петрозаводского городского округа от 13.01.2023 № 24;</w:t>
      </w:r>
    </w:p>
    <w:p w:rsidR="009D3FBE" w:rsidRPr="000A4E05" w:rsidRDefault="009D3FBE" w:rsidP="009D3FBE">
      <w:pPr>
        <w:widowControl w:val="0"/>
        <w:autoSpaceDE w:val="0"/>
        <w:autoSpaceDN w:val="0"/>
        <w:ind w:firstLine="709"/>
        <w:rPr>
          <w:sz w:val="28"/>
          <w:szCs w:val="28"/>
        </w:rPr>
      </w:pPr>
      <w:r w:rsidRPr="000A4E05">
        <w:rPr>
          <w:sz w:val="28"/>
          <w:szCs w:val="28"/>
        </w:rPr>
        <w:t>- постановлением Администрации Петрозаводского городского округа от 29.11.2024 № 3613 внесены изменения в Порядок принятия решений о признании безнадежной к взысканию задолженности по неналоговым платежам в части, подлежащей зачислению в бюджет Петрозаводского городского округа, утвержденный постановлением Администрации Петрозаводского городского округа от 25.08.2016 № 3267;</w:t>
      </w:r>
    </w:p>
    <w:p w:rsidR="009D3FBE" w:rsidRPr="000A4E05" w:rsidRDefault="009D3FBE" w:rsidP="009D3FBE">
      <w:pPr>
        <w:widowControl w:val="0"/>
        <w:autoSpaceDE w:val="0"/>
        <w:autoSpaceDN w:val="0"/>
        <w:ind w:firstLine="709"/>
        <w:rPr>
          <w:sz w:val="28"/>
          <w:szCs w:val="28"/>
        </w:rPr>
      </w:pPr>
      <w:r w:rsidRPr="000A4E05">
        <w:rPr>
          <w:sz w:val="28"/>
          <w:szCs w:val="28"/>
        </w:rPr>
        <w:t>- постановлением Администрации Петрозаводского городского округа от 22.01.2024 № 84 внесены изменения в Порядок осуществления претензионной и исковой работы с просроченной дебиторской задолженностью главными администраторами (администраторами) доходов бюджета Петрозаводского городского округа, утвержденный постановлением Администрации Петрозаводского городского округа от 14.01.2022 № 34;</w:t>
      </w:r>
    </w:p>
    <w:p w:rsidR="009D3FBE" w:rsidRPr="000A4E05" w:rsidRDefault="009D3FBE" w:rsidP="009D3FBE">
      <w:pPr>
        <w:ind w:right="-1" w:firstLine="709"/>
        <w:rPr>
          <w:color w:val="000000"/>
          <w:sz w:val="28"/>
          <w:szCs w:val="28"/>
        </w:rPr>
      </w:pPr>
      <w:r w:rsidRPr="000A4E05">
        <w:rPr>
          <w:color w:val="000000"/>
          <w:sz w:val="28"/>
          <w:szCs w:val="28"/>
        </w:rPr>
        <w:t xml:space="preserve">- постановлением Администрации Петрозаводского городского округа от 24.07.2024 № 2199 внесены изменения в </w:t>
      </w:r>
      <w:r w:rsidRPr="000A4E05">
        <w:rPr>
          <w:sz w:val="28"/>
          <w:szCs w:val="28"/>
        </w:rPr>
        <w:t xml:space="preserve">Регламент реализации Администрацией Петрозаводского городского округа и подведомственными ей администраторами доходов бюджета Петрозаводского городского округа полномочий администратора доходов бюджета по взысканию дебиторской задолженности по платежам, пеням и штрафам по ним в бюджет Петрозаводского городского округа, </w:t>
      </w:r>
      <w:r w:rsidRPr="000A4E05">
        <w:rPr>
          <w:color w:val="000000"/>
          <w:sz w:val="28"/>
        </w:rPr>
        <w:t>утвержденный постановлением Администрации Петрозаводского городского округа от 21.09.2023 № 3709</w:t>
      </w:r>
      <w:r w:rsidRPr="000A4E05">
        <w:rPr>
          <w:color w:val="000000"/>
          <w:sz w:val="28"/>
          <w:szCs w:val="28"/>
        </w:rPr>
        <w:t>;</w:t>
      </w:r>
    </w:p>
    <w:p w:rsidR="009D3FBE" w:rsidRPr="000A4E05" w:rsidRDefault="009D3FBE" w:rsidP="009D3FBE">
      <w:pPr>
        <w:ind w:right="-1" w:firstLine="709"/>
        <w:rPr>
          <w:sz w:val="28"/>
          <w:szCs w:val="28"/>
        </w:rPr>
      </w:pPr>
      <w:r w:rsidRPr="000A4E05">
        <w:rPr>
          <w:color w:val="000000"/>
          <w:sz w:val="28"/>
          <w:szCs w:val="28"/>
        </w:rPr>
        <w:t xml:space="preserve">- постановлением Администрации Петрозаводского городского округа от 30.07.2024 № 2269 утвержден </w:t>
      </w:r>
      <w:r w:rsidRPr="000A4E05">
        <w:rPr>
          <w:sz w:val="28"/>
          <w:szCs w:val="28"/>
        </w:rPr>
        <w:t>Регламент операций при осуществлении бюджетных полномочий главным администратором доходов бюджета Петрозаводского городского округа - Администрацией Петрозаводского городского округа</w:t>
      </w:r>
      <w:r w:rsidRPr="000A4E05">
        <w:rPr>
          <w:color w:val="000000"/>
          <w:sz w:val="28"/>
          <w:szCs w:val="28"/>
        </w:rPr>
        <w:t>;</w:t>
      </w:r>
    </w:p>
    <w:p w:rsidR="009D3FBE" w:rsidRDefault="009D3FBE" w:rsidP="009D3FBE">
      <w:pPr>
        <w:widowControl w:val="0"/>
        <w:autoSpaceDE w:val="0"/>
        <w:autoSpaceDN w:val="0"/>
        <w:ind w:firstLine="709"/>
        <w:rPr>
          <w:sz w:val="28"/>
          <w:szCs w:val="28"/>
        </w:rPr>
      </w:pPr>
      <w:r>
        <w:rPr>
          <w:sz w:val="28"/>
          <w:szCs w:val="28"/>
        </w:rPr>
        <w:t>- распоряжениями Администрации Петрозаводского городского округа от 18.03.2024 № 68-р, от 27.11.2024 № 273-р, от 10.12.2024 № 281-р внесены изменения в Учетную политику.</w:t>
      </w:r>
    </w:p>
    <w:p w:rsidR="00401792" w:rsidRDefault="00401792" w:rsidP="00D430E5">
      <w:pPr>
        <w:tabs>
          <w:tab w:val="left" w:pos="709"/>
        </w:tabs>
        <w:rPr>
          <w:color w:val="000000"/>
          <w:sz w:val="28"/>
          <w:szCs w:val="28"/>
        </w:rPr>
      </w:pPr>
    </w:p>
    <w:p w:rsidR="00401792" w:rsidRDefault="00D430E5" w:rsidP="00401792">
      <w:pPr>
        <w:tabs>
          <w:tab w:val="left" w:pos="709"/>
        </w:tabs>
        <w:rPr>
          <w:color w:val="000000"/>
          <w:sz w:val="28"/>
        </w:rPr>
      </w:pPr>
      <w:r>
        <w:rPr>
          <w:color w:val="000000"/>
          <w:sz w:val="28"/>
          <w:szCs w:val="28"/>
        </w:rPr>
        <w:t xml:space="preserve">         </w:t>
      </w:r>
      <w:r w:rsidR="00401792" w:rsidRPr="00F51498">
        <w:rPr>
          <w:color w:val="000000"/>
          <w:sz w:val="28"/>
          <w:szCs w:val="28"/>
        </w:rPr>
        <w:t xml:space="preserve">Во исполнение Федерального закона Российской Федерации от 06.12.2011 </w:t>
      </w:r>
      <w:r w:rsidR="00401792">
        <w:rPr>
          <w:color w:val="000000"/>
          <w:sz w:val="28"/>
          <w:szCs w:val="28"/>
        </w:rPr>
        <w:br/>
      </w:r>
      <w:r w:rsidR="00401792" w:rsidRPr="00F51498">
        <w:rPr>
          <w:color w:val="000000"/>
          <w:sz w:val="28"/>
          <w:szCs w:val="28"/>
        </w:rPr>
        <w:t>№ 402-ФЗ «О бухгалтерском учете»</w:t>
      </w:r>
      <w:r w:rsidR="00401792" w:rsidRPr="00F51498">
        <w:rPr>
          <w:sz w:val="28"/>
          <w:szCs w:val="28"/>
        </w:rPr>
        <w:t xml:space="preserve">, в соответствии с </w:t>
      </w:r>
      <w:r w:rsidR="00401792" w:rsidRPr="00F51498">
        <w:rPr>
          <w:rFonts w:eastAsiaTheme="minorHAnsi"/>
          <w:sz w:val="28"/>
          <w:szCs w:val="28"/>
          <w:lang w:eastAsia="en-US"/>
        </w:rPr>
        <w:t xml:space="preserve">требованиями Инструкции </w:t>
      </w:r>
      <w:r w:rsidR="00401792">
        <w:rPr>
          <w:rFonts w:eastAsiaTheme="minorHAnsi"/>
          <w:sz w:val="28"/>
          <w:szCs w:val="28"/>
          <w:lang w:eastAsia="en-US"/>
        </w:rPr>
        <w:t xml:space="preserve">№ </w:t>
      </w:r>
      <w:r w:rsidR="00401792" w:rsidRPr="00F51498">
        <w:rPr>
          <w:rFonts w:eastAsiaTheme="minorHAnsi"/>
          <w:sz w:val="28"/>
          <w:szCs w:val="28"/>
          <w:lang w:eastAsia="en-US"/>
        </w:rPr>
        <w:t>191н, федеральны</w:t>
      </w:r>
      <w:r w:rsidR="00401792">
        <w:rPr>
          <w:rFonts w:eastAsiaTheme="minorHAnsi"/>
          <w:sz w:val="28"/>
          <w:szCs w:val="28"/>
          <w:lang w:eastAsia="en-US"/>
        </w:rPr>
        <w:t>х</w:t>
      </w:r>
      <w:r w:rsidR="00401792" w:rsidRPr="00F51498">
        <w:rPr>
          <w:rFonts w:eastAsiaTheme="minorHAnsi"/>
          <w:sz w:val="28"/>
          <w:szCs w:val="28"/>
          <w:lang w:eastAsia="en-US"/>
        </w:rPr>
        <w:t xml:space="preserve"> стандарт</w:t>
      </w:r>
      <w:r w:rsidR="00401792">
        <w:rPr>
          <w:rFonts w:eastAsiaTheme="minorHAnsi"/>
          <w:sz w:val="28"/>
          <w:szCs w:val="28"/>
          <w:lang w:eastAsia="en-US"/>
        </w:rPr>
        <w:t>ов</w:t>
      </w:r>
      <w:r w:rsidR="00401792" w:rsidRPr="00F51498">
        <w:rPr>
          <w:rFonts w:eastAsiaTheme="minorHAnsi"/>
          <w:sz w:val="28"/>
          <w:szCs w:val="28"/>
          <w:lang w:eastAsia="en-US"/>
        </w:rPr>
        <w:t xml:space="preserve"> бухгалтерского учета, утвержденными приказами </w:t>
      </w:r>
      <w:r w:rsidR="00401792" w:rsidRPr="00F51498">
        <w:rPr>
          <w:sz w:val="28"/>
          <w:szCs w:val="28"/>
        </w:rPr>
        <w:t>Министерства финансов Российской Федерации</w:t>
      </w:r>
      <w:r w:rsidR="00401792" w:rsidRPr="00F51498">
        <w:rPr>
          <w:rFonts w:eastAsiaTheme="minorHAnsi"/>
          <w:lang w:eastAsia="en-US"/>
        </w:rPr>
        <w:t>,</w:t>
      </w:r>
      <w:r w:rsidR="00401792" w:rsidRPr="00F51498">
        <w:rPr>
          <w:sz w:val="28"/>
          <w:szCs w:val="28"/>
        </w:rPr>
        <w:t xml:space="preserve"> администраторами доходов и получателями средств бюджета Петрозаводского городского округа в целях подтверждения показателей годовой бюджетной отчетности проведена инвентаризация активов и обя</w:t>
      </w:r>
      <w:r w:rsidR="00401792">
        <w:rPr>
          <w:sz w:val="28"/>
          <w:szCs w:val="28"/>
        </w:rPr>
        <w:t>зательств, в том числе расчетов, а также</w:t>
      </w:r>
      <w:r w:rsidR="00401792" w:rsidRPr="00F51498">
        <w:rPr>
          <w:sz w:val="28"/>
          <w:szCs w:val="28"/>
        </w:rPr>
        <w:t xml:space="preserve"> инвентаризация имущества муниципальной казны. </w:t>
      </w:r>
      <w:r w:rsidR="00401792">
        <w:rPr>
          <w:sz w:val="28"/>
          <w:szCs w:val="28"/>
        </w:rPr>
        <w:t>По результатам инвентаризаций р</w:t>
      </w:r>
      <w:r w:rsidR="00401792">
        <w:rPr>
          <w:color w:val="000000"/>
          <w:sz w:val="28"/>
        </w:rPr>
        <w:t>асхождений не выявлено.</w:t>
      </w:r>
    </w:p>
    <w:p w:rsidR="009D3FBE" w:rsidRDefault="009D3FBE" w:rsidP="00401792">
      <w:pPr>
        <w:tabs>
          <w:tab w:val="left" w:pos="709"/>
        </w:tabs>
        <w:rPr>
          <w:color w:val="000000"/>
          <w:sz w:val="28"/>
        </w:rPr>
      </w:pPr>
    </w:p>
    <w:p w:rsidR="00F96F87" w:rsidRPr="00506C7F" w:rsidRDefault="00D430E5" w:rsidP="00F96F87">
      <w:pPr>
        <w:tabs>
          <w:tab w:val="left" w:pos="567"/>
        </w:tabs>
        <w:rPr>
          <w:b/>
          <w:color w:val="000000"/>
          <w:sz w:val="28"/>
          <w:szCs w:val="28"/>
        </w:rPr>
      </w:pPr>
      <w:r w:rsidRPr="00506C7F">
        <w:rPr>
          <w:b/>
          <w:color w:val="FF0000"/>
          <w:sz w:val="28"/>
          <w:szCs w:val="28"/>
        </w:rPr>
        <w:lastRenderedPageBreak/>
        <w:t xml:space="preserve">       </w:t>
      </w:r>
      <w:r>
        <w:rPr>
          <w:b/>
          <w:color w:val="FF0000"/>
          <w:sz w:val="28"/>
          <w:szCs w:val="28"/>
        </w:rPr>
        <w:t xml:space="preserve"> </w:t>
      </w:r>
      <w:r w:rsidR="00F96F87" w:rsidRPr="00506C7F">
        <w:rPr>
          <w:b/>
          <w:color w:val="000000"/>
          <w:sz w:val="28"/>
          <w:szCs w:val="28"/>
        </w:rPr>
        <w:t xml:space="preserve">Информация </w:t>
      </w:r>
      <w:r w:rsidR="00F96F87" w:rsidRPr="00506C7F">
        <w:rPr>
          <w:rFonts w:eastAsia="Calibri"/>
          <w:b/>
          <w:sz w:val="28"/>
          <w:szCs w:val="28"/>
        </w:rPr>
        <w:t>о проведении и результатах инвентаризации</w:t>
      </w:r>
      <w:r w:rsidR="00F96F87">
        <w:rPr>
          <w:rFonts w:eastAsia="Calibri"/>
          <w:b/>
          <w:sz w:val="28"/>
          <w:szCs w:val="28"/>
        </w:rPr>
        <w:t xml:space="preserve"> просроченной</w:t>
      </w:r>
      <w:r w:rsidR="00F96F87" w:rsidRPr="00506C7F">
        <w:rPr>
          <w:rFonts w:eastAsia="Calibri"/>
          <w:b/>
          <w:sz w:val="28"/>
          <w:szCs w:val="28"/>
        </w:rPr>
        <w:t xml:space="preserve"> дебиторской задолженности.</w:t>
      </w:r>
    </w:p>
    <w:p w:rsidR="009D3FBE" w:rsidRPr="00484B45" w:rsidRDefault="009D3FBE" w:rsidP="009D3FBE">
      <w:pPr>
        <w:ind w:firstLine="567"/>
        <w:rPr>
          <w:rFonts w:eastAsia="Calibri"/>
          <w:sz w:val="28"/>
          <w:szCs w:val="28"/>
          <w:lang w:eastAsia="en-US"/>
        </w:rPr>
      </w:pPr>
      <w:r w:rsidRPr="00484B45">
        <w:rPr>
          <w:rFonts w:eastAsiaTheme="minorHAnsi"/>
          <w:sz w:val="28"/>
          <w:szCs w:val="28"/>
          <w:lang w:eastAsia="en-US"/>
        </w:rPr>
        <w:t>П</w:t>
      </w:r>
      <w:r w:rsidRPr="00484B45">
        <w:rPr>
          <w:rFonts w:eastAsia="Calibri"/>
          <w:sz w:val="28"/>
          <w:szCs w:val="28"/>
          <w:lang w:eastAsia="en-US"/>
        </w:rPr>
        <w:t xml:space="preserve">о состоянию на 01.01.2025 в бухгалтерском учете получателей средств бюджета Петрозаводского городского округа в полном объеме отражена задолженность по поступлениям в бюджет Петрозаводского городского округа. </w:t>
      </w:r>
    </w:p>
    <w:p w:rsidR="009D3FBE" w:rsidRPr="00484B45" w:rsidRDefault="009D3FBE" w:rsidP="009D3FBE">
      <w:pPr>
        <w:ind w:firstLine="567"/>
        <w:rPr>
          <w:sz w:val="28"/>
          <w:szCs w:val="28"/>
        </w:rPr>
      </w:pPr>
      <w:r w:rsidRPr="00484B45">
        <w:rPr>
          <w:rFonts w:eastAsia="Calibri"/>
          <w:sz w:val="28"/>
          <w:szCs w:val="28"/>
          <w:lang w:eastAsia="en-US"/>
        </w:rPr>
        <w:t xml:space="preserve">По результатам инвентаризации и проведенной за 2024 год работы </w:t>
      </w:r>
      <w:r w:rsidRPr="00484B45">
        <w:rPr>
          <w:sz w:val="28"/>
          <w:szCs w:val="28"/>
        </w:rPr>
        <w:t xml:space="preserve">комиссией по поступлению и выбытию активов Администрации Петрозаводского городского округа и комиссиями по поступлению и выбытию активов муниципальных казенных учреждений </w:t>
      </w:r>
      <w:r w:rsidRPr="00484B45">
        <w:rPr>
          <w:rFonts w:eastAsia="Calibri"/>
          <w:sz w:val="28"/>
          <w:szCs w:val="28"/>
          <w:lang w:eastAsia="en-US"/>
        </w:rPr>
        <w:t>Петрозаводского городского округа</w:t>
      </w:r>
      <w:r w:rsidRPr="00484B45">
        <w:rPr>
          <w:sz w:val="28"/>
          <w:szCs w:val="28"/>
        </w:rPr>
        <w:t xml:space="preserve"> признана подлежащей списанию дебиторская задолженность в сумме 19 089 783,86 руб., в том числе:</w:t>
      </w:r>
    </w:p>
    <w:p w:rsidR="009D3FBE" w:rsidRPr="00484B45" w:rsidRDefault="009D3FBE" w:rsidP="009D3FBE">
      <w:pPr>
        <w:ind w:firstLine="567"/>
        <w:rPr>
          <w:sz w:val="28"/>
          <w:szCs w:val="28"/>
        </w:rPr>
      </w:pPr>
      <w:r w:rsidRPr="00484B45">
        <w:rPr>
          <w:sz w:val="28"/>
          <w:szCs w:val="28"/>
        </w:rPr>
        <w:t xml:space="preserve">- списана на забалансовый учет сомнительная задолженность в сумме </w:t>
      </w:r>
      <w:r w:rsidRPr="00484B45">
        <w:rPr>
          <w:sz w:val="28"/>
          <w:szCs w:val="28"/>
        </w:rPr>
        <w:br/>
        <w:t>17 690 869,26 руб.;</w:t>
      </w:r>
    </w:p>
    <w:p w:rsidR="009D3FBE" w:rsidRPr="00484B45" w:rsidRDefault="009D3FBE" w:rsidP="009D3FBE">
      <w:pPr>
        <w:ind w:firstLine="567"/>
        <w:rPr>
          <w:sz w:val="28"/>
          <w:szCs w:val="28"/>
        </w:rPr>
      </w:pPr>
      <w:r w:rsidRPr="00484B45">
        <w:rPr>
          <w:sz w:val="28"/>
          <w:szCs w:val="28"/>
        </w:rPr>
        <w:t>- списана безнадежная к взысканию дебиторская задолженность в сумме 1 398 914,60 руб.</w:t>
      </w:r>
    </w:p>
    <w:p w:rsidR="00F96F87" w:rsidRDefault="00F96F87" w:rsidP="00F96F87">
      <w:pPr>
        <w:ind w:firstLine="567"/>
        <w:rPr>
          <w:sz w:val="28"/>
          <w:szCs w:val="28"/>
        </w:rPr>
      </w:pPr>
    </w:p>
    <w:p w:rsidR="00D31DE8" w:rsidRDefault="001A7504" w:rsidP="00E57F6E">
      <w:pPr>
        <w:tabs>
          <w:tab w:val="left" w:pos="709"/>
        </w:tabs>
        <w:ind w:firstLine="567"/>
        <w:rPr>
          <w:b/>
          <w:sz w:val="28"/>
          <w:szCs w:val="28"/>
        </w:rPr>
      </w:pPr>
      <w:r>
        <w:rPr>
          <w:b/>
          <w:sz w:val="28"/>
          <w:szCs w:val="28"/>
        </w:rPr>
        <w:t xml:space="preserve"> </w:t>
      </w:r>
      <w:r w:rsidR="00D31DE8" w:rsidRPr="003F1FBC">
        <w:rPr>
          <w:b/>
          <w:sz w:val="28"/>
          <w:szCs w:val="28"/>
        </w:rPr>
        <w:t>Сведения об исполнении судебных решений по денежным обязательствам бюджета отражены в ф</w:t>
      </w:r>
      <w:r w:rsidR="00D31DE8">
        <w:rPr>
          <w:b/>
          <w:sz w:val="28"/>
          <w:szCs w:val="28"/>
        </w:rPr>
        <w:t>орме</w:t>
      </w:r>
      <w:r w:rsidR="00D31DE8" w:rsidRPr="003F1FBC">
        <w:rPr>
          <w:b/>
          <w:sz w:val="28"/>
          <w:szCs w:val="28"/>
        </w:rPr>
        <w:t xml:space="preserve"> 0503296.</w:t>
      </w:r>
    </w:p>
    <w:p w:rsidR="009D3FBE" w:rsidRPr="009D3FBE" w:rsidRDefault="003A0ADC" w:rsidP="009D3FBE">
      <w:pPr>
        <w:widowControl w:val="0"/>
        <w:ind w:right="-2" w:firstLine="567"/>
        <w:rPr>
          <w:sz w:val="28"/>
          <w:szCs w:val="28"/>
        </w:rPr>
      </w:pPr>
      <w:r>
        <w:rPr>
          <w:sz w:val="28"/>
          <w:szCs w:val="28"/>
        </w:rPr>
        <w:t xml:space="preserve"> </w:t>
      </w:r>
      <w:r w:rsidR="009D3FBE" w:rsidRPr="009D3FBE">
        <w:rPr>
          <w:sz w:val="28"/>
          <w:szCs w:val="28"/>
        </w:rPr>
        <w:t xml:space="preserve">По состоянию на 01.01.2025 предстоящие расходы на исполнение судебных решений по денежным обязательствам бюджета составляют 2 602 461,70 руб., в том числе:      </w:t>
      </w:r>
    </w:p>
    <w:p w:rsidR="009D3FBE" w:rsidRPr="009D3FBE" w:rsidRDefault="009D3FBE" w:rsidP="009D3FBE">
      <w:pPr>
        <w:widowControl w:val="0"/>
        <w:ind w:right="-2" w:firstLine="567"/>
        <w:rPr>
          <w:sz w:val="28"/>
          <w:szCs w:val="28"/>
        </w:rPr>
      </w:pPr>
      <w:r w:rsidRPr="009D3FBE">
        <w:rPr>
          <w:sz w:val="28"/>
          <w:szCs w:val="28"/>
        </w:rPr>
        <w:t>1. Задолженность по оплате исполнительных документов о взыскании средств за счет казны муниципального образования в пользу физических и юридических лиц возмещения вреда, причиненного незаконными действиями (бездействием) органов местного самоуправления либо их должностных лиц, составляет 2 437 107,61 руб., в том числе:</w:t>
      </w:r>
    </w:p>
    <w:p w:rsidR="009D3FBE" w:rsidRPr="009D3FBE" w:rsidRDefault="009D3FBE" w:rsidP="009D3FBE">
      <w:pPr>
        <w:widowControl w:val="0"/>
        <w:ind w:right="-2" w:firstLine="567"/>
        <w:contextualSpacing/>
        <w:rPr>
          <w:sz w:val="28"/>
          <w:szCs w:val="28"/>
        </w:rPr>
      </w:pPr>
      <w:r w:rsidRPr="009D3FBE">
        <w:rPr>
          <w:rFonts w:eastAsia="Calibri"/>
          <w:sz w:val="28"/>
          <w:szCs w:val="28"/>
          <w:lang w:eastAsia="en-US"/>
        </w:rPr>
        <w:t xml:space="preserve">- 1 655 336,27 </w:t>
      </w:r>
      <w:r w:rsidRPr="009D3FBE">
        <w:rPr>
          <w:sz w:val="28"/>
          <w:szCs w:val="28"/>
        </w:rPr>
        <w:t>руб.</w:t>
      </w:r>
      <w:r w:rsidRPr="009D3FBE">
        <w:rPr>
          <w:rFonts w:eastAsia="Calibri"/>
          <w:sz w:val="28"/>
          <w:szCs w:val="28"/>
          <w:lang w:eastAsia="en-US"/>
        </w:rPr>
        <w:t xml:space="preserve"> – </w:t>
      </w:r>
      <w:r w:rsidRPr="009D3FBE">
        <w:rPr>
          <w:sz w:val="28"/>
          <w:szCs w:val="28"/>
        </w:rPr>
        <w:t xml:space="preserve">по исполнительным документам о возмещении убытков и вреда в пользу физических и юридических лиц, срок оплаты с 12 февраля по 27 марта 2025 года; </w:t>
      </w:r>
    </w:p>
    <w:p w:rsidR="009D3FBE" w:rsidRPr="009D3FBE" w:rsidRDefault="009D3FBE" w:rsidP="009D3FBE">
      <w:pPr>
        <w:widowControl w:val="0"/>
        <w:ind w:firstLine="567"/>
        <w:rPr>
          <w:sz w:val="28"/>
          <w:szCs w:val="28"/>
        </w:rPr>
      </w:pPr>
      <w:r w:rsidRPr="009D3FBE">
        <w:rPr>
          <w:rFonts w:eastAsia="Calibri"/>
          <w:sz w:val="28"/>
          <w:szCs w:val="28"/>
          <w:lang w:eastAsia="en-US"/>
        </w:rPr>
        <w:t xml:space="preserve">- 781 771,34 руб. - по исполнительным документам по </w:t>
      </w:r>
      <w:r w:rsidRPr="009D3FBE">
        <w:rPr>
          <w:sz w:val="28"/>
          <w:szCs w:val="28"/>
        </w:rPr>
        <w:t>возмещению расходов за жилищно-коммунальные услуги (в том числе</w:t>
      </w:r>
      <w:r w:rsidRPr="009D3FBE">
        <w:rPr>
          <w:rFonts w:eastAsia="Calibri"/>
          <w:sz w:val="28"/>
          <w:szCs w:val="28"/>
          <w:lang w:eastAsia="en-US"/>
        </w:rPr>
        <w:t xml:space="preserve"> по </w:t>
      </w:r>
      <w:r w:rsidRPr="009D3FBE">
        <w:rPr>
          <w:sz w:val="28"/>
          <w:szCs w:val="28"/>
        </w:rPr>
        <w:t xml:space="preserve">возмещению государственной пошлины, пени), срок оплаты до 25 марта 2025 года. </w:t>
      </w:r>
    </w:p>
    <w:p w:rsidR="009D3FBE" w:rsidRPr="009D3FBE" w:rsidRDefault="009D3FBE" w:rsidP="009D3FBE">
      <w:pPr>
        <w:widowControl w:val="0"/>
        <w:ind w:firstLine="567"/>
        <w:rPr>
          <w:sz w:val="28"/>
          <w:szCs w:val="28"/>
        </w:rPr>
      </w:pPr>
      <w:r w:rsidRPr="009D3FBE">
        <w:rPr>
          <w:sz w:val="28"/>
          <w:szCs w:val="28"/>
        </w:rPr>
        <w:t>2. Задолженность по оплате исполнительных документов о взыскании с МКУ «Служба заказчика» средств составляет 165 354,09 руб., в том числе:</w:t>
      </w:r>
    </w:p>
    <w:p w:rsidR="009D3FBE" w:rsidRPr="009D3FBE" w:rsidRDefault="009D3FBE" w:rsidP="009D3FBE">
      <w:pPr>
        <w:widowControl w:val="0"/>
        <w:ind w:firstLine="567"/>
        <w:rPr>
          <w:sz w:val="28"/>
          <w:szCs w:val="28"/>
        </w:rPr>
      </w:pPr>
      <w:r w:rsidRPr="009D3FBE">
        <w:rPr>
          <w:sz w:val="28"/>
          <w:szCs w:val="28"/>
        </w:rPr>
        <w:t>-  55 335,00 руб. - возмещение расходов в пользу физического лица по государственной пошлине и представительских услуг, по оплате услуг эксперта, за проведение осмотра транспортного средства и оформление нотариальной доверенности, материального ущерба, причиненного в результате дорожно-транспортного происшествия, срок оплаты до 06.03.2025;</w:t>
      </w:r>
    </w:p>
    <w:p w:rsidR="009D3FBE" w:rsidRPr="009D3FBE" w:rsidRDefault="009D3FBE" w:rsidP="009D3FBE">
      <w:pPr>
        <w:widowControl w:val="0"/>
        <w:ind w:firstLine="567"/>
        <w:rPr>
          <w:sz w:val="28"/>
          <w:szCs w:val="28"/>
        </w:rPr>
      </w:pPr>
      <w:r w:rsidRPr="009D3FBE">
        <w:rPr>
          <w:sz w:val="28"/>
          <w:szCs w:val="28"/>
        </w:rPr>
        <w:t>- 110 019,09 руб. - возмещение ущерба в пользу юридического лица, причиненного водному объекту – Онежскому озеру в результате сброса загрязняющих веществ в составе сточных вод, срок оплаты до 25.02.2025.</w:t>
      </w:r>
    </w:p>
    <w:p w:rsidR="00EB4ECE" w:rsidRDefault="00EB4ECE" w:rsidP="009D3FBE">
      <w:pPr>
        <w:widowControl w:val="0"/>
        <w:ind w:right="-2" w:firstLine="567"/>
        <w:rPr>
          <w:sz w:val="28"/>
          <w:szCs w:val="28"/>
        </w:rPr>
      </w:pPr>
    </w:p>
    <w:p w:rsidR="009A5E32" w:rsidRDefault="00A74A30" w:rsidP="009D3FBE">
      <w:pPr>
        <w:widowControl w:val="0"/>
        <w:ind w:right="-2" w:firstLine="567"/>
        <w:rPr>
          <w:sz w:val="28"/>
          <w:szCs w:val="28"/>
        </w:rPr>
      </w:pPr>
      <w:r w:rsidRPr="003F1FBC">
        <w:rPr>
          <w:sz w:val="28"/>
          <w:szCs w:val="28"/>
        </w:rPr>
        <w:t>В связи с отсутствием числовых показателей, а также с учетом требований Инструкции № 191н в отчете об исполнении бюджета Петрозаводского городского ок</w:t>
      </w:r>
      <w:r>
        <w:rPr>
          <w:sz w:val="28"/>
          <w:szCs w:val="28"/>
        </w:rPr>
        <w:t xml:space="preserve">руга отсутствует </w:t>
      </w:r>
      <w:r w:rsidRPr="007B43E8">
        <w:rPr>
          <w:color w:val="000000"/>
          <w:sz w:val="28"/>
          <w:szCs w:val="28"/>
        </w:rPr>
        <w:t>ф</w:t>
      </w:r>
      <w:r>
        <w:rPr>
          <w:color w:val="000000"/>
          <w:sz w:val="28"/>
          <w:szCs w:val="28"/>
        </w:rPr>
        <w:t>.</w:t>
      </w:r>
      <w:r w:rsidRPr="007B43E8">
        <w:rPr>
          <w:color w:val="000000"/>
          <w:sz w:val="28"/>
          <w:szCs w:val="28"/>
        </w:rPr>
        <w:t xml:space="preserve"> 0503173 </w:t>
      </w:r>
      <w:r w:rsidRPr="007B43E8">
        <w:rPr>
          <w:b/>
          <w:bCs/>
          <w:color w:val="000000"/>
          <w:sz w:val="28"/>
          <w:szCs w:val="28"/>
        </w:rPr>
        <w:t>«</w:t>
      </w:r>
      <w:r w:rsidRPr="007B43E8">
        <w:rPr>
          <w:color w:val="000000"/>
          <w:sz w:val="28"/>
          <w:szCs w:val="28"/>
        </w:rPr>
        <w:t xml:space="preserve">Сведения об изменении остатков валюты баланса» </w:t>
      </w:r>
      <w:r w:rsidRPr="007B43E8">
        <w:rPr>
          <w:color w:val="000000"/>
          <w:sz w:val="28"/>
          <w:szCs w:val="28"/>
        </w:rPr>
        <w:lastRenderedPageBreak/>
        <w:t>по средствам во временном ра</w:t>
      </w:r>
      <w:r>
        <w:rPr>
          <w:color w:val="000000"/>
          <w:sz w:val="28"/>
          <w:szCs w:val="28"/>
        </w:rPr>
        <w:t>споряжении, Таблица № 6 «</w:t>
      </w:r>
      <w:r>
        <w:rPr>
          <w:sz w:val="28"/>
          <w:szCs w:val="28"/>
        </w:rPr>
        <w:t>Сведения о проведении инвентаризаций» к ф. 0503160.</w:t>
      </w:r>
    </w:p>
    <w:p w:rsidR="00A74A30" w:rsidRDefault="00A74A30" w:rsidP="00156114">
      <w:pPr>
        <w:widowControl w:val="0"/>
        <w:ind w:right="-2" w:firstLine="567"/>
        <w:rPr>
          <w:sz w:val="28"/>
          <w:szCs w:val="28"/>
        </w:rPr>
      </w:pPr>
    </w:p>
    <w:tbl>
      <w:tblPr>
        <w:tblStyle w:val="a5"/>
        <w:tblW w:w="1032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51"/>
        <w:gridCol w:w="947"/>
        <w:gridCol w:w="3022"/>
      </w:tblGrid>
      <w:tr w:rsidR="00A74A30" w:rsidRPr="00162A64" w:rsidTr="00042321">
        <w:tc>
          <w:tcPr>
            <w:tcW w:w="6351" w:type="dxa"/>
            <w:vAlign w:val="bottom"/>
          </w:tcPr>
          <w:p w:rsidR="009D3FBE" w:rsidRPr="00777406" w:rsidRDefault="009D3FBE" w:rsidP="009D3FBE">
            <w:pPr>
              <w:ind w:firstLine="150"/>
              <w:jc w:val="left"/>
              <w:rPr>
                <w:sz w:val="28"/>
                <w:szCs w:val="28"/>
              </w:rPr>
            </w:pPr>
            <w:r w:rsidRPr="00777406">
              <w:rPr>
                <w:sz w:val="28"/>
                <w:szCs w:val="28"/>
              </w:rPr>
              <w:t>Исполняющий обязанности заместителя</w:t>
            </w:r>
          </w:p>
          <w:p w:rsidR="00A74A30" w:rsidRPr="009D3FBE" w:rsidRDefault="009D3FBE" w:rsidP="009D3FBE">
            <w:pPr>
              <w:ind w:left="150"/>
              <w:jc w:val="left"/>
              <w:rPr>
                <w:sz w:val="28"/>
                <w:szCs w:val="28"/>
              </w:rPr>
            </w:pPr>
            <w:r w:rsidRPr="00777406">
              <w:rPr>
                <w:sz w:val="28"/>
                <w:szCs w:val="28"/>
              </w:rPr>
              <w:t>главы Администрации Петрозаводского городского</w:t>
            </w:r>
            <w:r>
              <w:rPr>
                <w:sz w:val="28"/>
                <w:szCs w:val="28"/>
              </w:rPr>
              <w:t xml:space="preserve"> </w:t>
            </w:r>
            <w:r w:rsidRPr="00777406">
              <w:rPr>
                <w:sz w:val="28"/>
                <w:szCs w:val="28"/>
              </w:rPr>
              <w:t>округа - председателя комитета финансов</w:t>
            </w:r>
            <w:r w:rsidR="00A74A30" w:rsidRPr="00162A64">
              <w:rPr>
                <w:sz w:val="28"/>
                <w:szCs w:val="28"/>
              </w:rPr>
              <w:t xml:space="preserve">                              </w:t>
            </w:r>
            <w:r w:rsidR="00A74A30">
              <w:rPr>
                <w:sz w:val="28"/>
                <w:szCs w:val="28"/>
              </w:rPr>
              <w:t xml:space="preserve">                                       </w:t>
            </w:r>
            <w:r w:rsidR="00A74A30" w:rsidRPr="00162A64">
              <w:rPr>
                <w:sz w:val="28"/>
                <w:szCs w:val="28"/>
              </w:rPr>
              <w:t xml:space="preserve">  </w:t>
            </w:r>
            <w:r w:rsidR="00A74A30">
              <w:rPr>
                <w:sz w:val="28"/>
                <w:szCs w:val="28"/>
              </w:rPr>
              <w:t xml:space="preserve">                   </w:t>
            </w:r>
          </w:p>
        </w:tc>
        <w:tc>
          <w:tcPr>
            <w:tcW w:w="947" w:type="dxa"/>
          </w:tcPr>
          <w:p w:rsidR="00A74A30" w:rsidRDefault="00A74A30" w:rsidP="00042321">
            <w:pPr>
              <w:jc w:val="left"/>
              <w:rPr>
                <w:sz w:val="27"/>
                <w:szCs w:val="27"/>
              </w:rPr>
            </w:pPr>
          </w:p>
          <w:p w:rsidR="00A74A30" w:rsidRDefault="00A74A30" w:rsidP="00042321">
            <w:pPr>
              <w:jc w:val="left"/>
              <w:rPr>
                <w:sz w:val="27"/>
                <w:szCs w:val="27"/>
              </w:rPr>
            </w:pPr>
          </w:p>
          <w:p w:rsidR="00A74A30" w:rsidRPr="00162A64" w:rsidRDefault="00A74A30" w:rsidP="00042321">
            <w:pPr>
              <w:jc w:val="left"/>
              <w:rPr>
                <w:sz w:val="27"/>
                <w:szCs w:val="27"/>
              </w:rPr>
            </w:pPr>
          </w:p>
        </w:tc>
        <w:tc>
          <w:tcPr>
            <w:tcW w:w="3022" w:type="dxa"/>
            <w:vAlign w:val="bottom"/>
          </w:tcPr>
          <w:p w:rsidR="00A74A30" w:rsidRPr="008A5C75" w:rsidRDefault="00A74A30" w:rsidP="00042321">
            <w:pPr>
              <w:ind w:right="-392"/>
              <w:jc w:val="center"/>
              <w:rPr>
                <w:sz w:val="28"/>
                <w:szCs w:val="28"/>
              </w:rPr>
            </w:pPr>
            <w:r>
              <w:rPr>
                <w:sz w:val="27"/>
                <w:szCs w:val="27"/>
              </w:rPr>
              <w:t xml:space="preserve">         </w:t>
            </w:r>
            <w:r w:rsidRPr="008A5C75">
              <w:rPr>
                <w:sz w:val="28"/>
                <w:szCs w:val="28"/>
              </w:rPr>
              <w:t xml:space="preserve">Н.С. Устинова          </w:t>
            </w:r>
          </w:p>
        </w:tc>
      </w:tr>
      <w:tr w:rsidR="00D05A44" w:rsidRPr="00162A64" w:rsidTr="00042321">
        <w:tc>
          <w:tcPr>
            <w:tcW w:w="6351" w:type="dxa"/>
            <w:vAlign w:val="bottom"/>
          </w:tcPr>
          <w:p w:rsidR="00D05A44" w:rsidRDefault="00D05A44" w:rsidP="009D3FBE">
            <w:pPr>
              <w:ind w:firstLine="150"/>
              <w:jc w:val="left"/>
              <w:rPr>
                <w:sz w:val="28"/>
                <w:szCs w:val="28"/>
              </w:rPr>
            </w:pPr>
          </w:p>
          <w:p w:rsidR="00D05A44" w:rsidRPr="00777406" w:rsidRDefault="00D05A44" w:rsidP="00D05A44">
            <w:pPr>
              <w:ind w:firstLine="150"/>
              <w:jc w:val="left"/>
              <w:rPr>
                <w:sz w:val="28"/>
                <w:szCs w:val="28"/>
              </w:rPr>
            </w:pPr>
            <w:r w:rsidRPr="00D05A44">
              <w:rPr>
                <w:rFonts w:ascii="Calibri" w:hAnsi="Calibri"/>
                <w:noProof/>
                <w:sz w:val="22"/>
                <w:szCs w:val="22"/>
              </w:rPr>
              <w:drawing>
                <wp:inline distT="0" distB="0" distL="0" distR="0" wp14:anchorId="66FE2BD4" wp14:editId="3FE44F50">
                  <wp:extent cx="28575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stretch>
                            <a:fillRect/>
                          </a:stretch>
                        </pic:blipFill>
                        <pic:spPr>
                          <a:xfrm>
                            <a:off x="0" y="0"/>
                            <a:ext cx="2857500" cy="952500"/>
                          </a:xfrm>
                          <a:prstGeom prst="rect">
                            <a:avLst/>
                          </a:prstGeom>
                          <a:noFill/>
                        </pic:spPr>
                      </pic:pic>
                    </a:graphicData>
                  </a:graphic>
                </wp:inline>
              </w:drawing>
            </w:r>
          </w:p>
        </w:tc>
        <w:tc>
          <w:tcPr>
            <w:tcW w:w="947" w:type="dxa"/>
          </w:tcPr>
          <w:p w:rsidR="00D05A44" w:rsidRDefault="00D05A44" w:rsidP="00042321">
            <w:pPr>
              <w:jc w:val="left"/>
              <w:rPr>
                <w:sz w:val="27"/>
                <w:szCs w:val="27"/>
              </w:rPr>
            </w:pPr>
          </w:p>
        </w:tc>
        <w:tc>
          <w:tcPr>
            <w:tcW w:w="3022" w:type="dxa"/>
            <w:vAlign w:val="bottom"/>
          </w:tcPr>
          <w:p w:rsidR="00D05A44" w:rsidRDefault="00D05A44" w:rsidP="00042321">
            <w:pPr>
              <w:ind w:right="-392"/>
              <w:jc w:val="center"/>
              <w:rPr>
                <w:sz w:val="27"/>
                <w:szCs w:val="27"/>
              </w:rPr>
            </w:pPr>
          </w:p>
        </w:tc>
      </w:tr>
    </w:tbl>
    <w:p w:rsidR="00A74A30" w:rsidRDefault="00A74A30" w:rsidP="00A74A30">
      <w:pPr>
        <w:rPr>
          <w:sz w:val="28"/>
          <w:szCs w:val="28"/>
        </w:rPr>
      </w:pPr>
    </w:p>
    <w:p w:rsidR="00A74A30" w:rsidRDefault="00A74A30" w:rsidP="00A74A30">
      <w:pPr>
        <w:rPr>
          <w:sz w:val="28"/>
          <w:szCs w:val="28"/>
        </w:rPr>
      </w:pPr>
      <w:r>
        <w:rPr>
          <w:sz w:val="28"/>
          <w:szCs w:val="28"/>
        </w:rPr>
        <w:t>Начальник управления бухгалтерского учета</w:t>
      </w:r>
    </w:p>
    <w:p w:rsidR="00A74A30" w:rsidRDefault="00A74A30" w:rsidP="00A74A30">
      <w:pPr>
        <w:rPr>
          <w:sz w:val="28"/>
          <w:szCs w:val="28"/>
        </w:rPr>
      </w:pPr>
      <w:r>
        <w:rPr>
          <w:sz w:val="28"/>
          <w:szCs w:val="28"/>
        </w:rPr>
        <w:t xml:space="preserve">и отчетности комитета финансов                                                                О.Б. Фокина </w:t>
      </w:r>
    </w:p>
    <w:p w:rsidR="00A74A30" w:rsidRDefault="00A74A30" w:rsidP="00A74A30">
      <w:pPr>
        <w:rPr>
          <w:sz w:val="28"/>
          <w:szCs w:val="28"/>
        </w:rPr>
      </w:pPr>
      <w:bookmarkStart w:id="18" w:name="_GoBack"/>
      <w:bookmarkEnd w:id="18"/>
    </w:p>
    <w:p w:rsidR="00A74A30" w:rsidRDefault="00D05A44" w:rsidP="00A74A30">
      <w:pPr>
        <w:rPr>
          <w:sz w:val="28"/>
          <w:szCs w:val="28"/>
        </w:rPr>
      </w:pPr>
      <w:r w:rsidRPr="00D05A44">
        <w:rPr>
          <w:rFonts w:ascii="Calibri" w:hAnsi="Calibri"/>
          <w:noProof/>
          <w:sz w:val="22"/>
          <w:szCs w:val="22"/>
        </w:rPr>
        <w:drawing>
          <wp:inline distT="0" distB="0" distL="0" distR="0" wp14:anchorId="2C02F1F4" wp14:editId="0808E6A0">
            <wp:extent cx="2857500" cy="952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a:stretch>
                      <a:fillRect/>
                    </a:stretch>
                  </pic:blipFill>
                  <pic:spPr>
                    <a:xfrm>
                      <a:off x="0" y="0"/>
                      <a:ext cx="2857500" cy="952500"/>
                    </a:xfrm>
                    <a:prstGeom prst="rect">
                      <a:avLst/>
                    </a:prstGeom>
                    <a:noFill/>
                  </pic:spPr>
                </pic:pic>
              </a:graphicData>
            </a:graphic>
          </wp:inline>
        </w:drawing>
      </w:r>
    </w:p>
    <w:p w:rsidR="00A74A30" w:rsidRPr="00F02087" w:rsidRDefault="009D3FBE" w:rsidP="00A74A30">
      <w:pPr>
        <w:rPr>
          <w:sz w:val="28"/>
          <w:szCs w:val="28"/>
        </w:rPr>
      </w:pPr>
      <w:r>
        <w:rPr>
          <w:sz w:val="28"/>
          <w:szCs w:val="28"/>
        </w:rPr>
        <w:t>21</w:t>
      </w:r>
      <w:r w:rsidR="00A74A30" w:rsidRPr="00F02087">
        <w:rPr>
          <w:sz w:val="28"/>
          <w:szCs w:val="28"/>
        </w:rPr>
        <w:t>.0</w:t>
      </w:r>
      <w:r>
        <w:rPr>
          <w:sz w:val="28"/>
          <w:szCs w:val="28"/>
        </w:rPr>
        <w:t>2</w:t>
      </w:r>
      <w:r w:rsidR="00A74A30" w:rsidRPr="00F02087">
        <w:rPr>
          <w:sz w:val="28"/>
          <w:szCs w:val="28"/>
        </w:rPr>
        <w:t>.202</w:t>
      </w:r>
      <w:r w:rsidR="00670376">
        <w:rPr>
          <w:sz w:val="28"/>
          <w:szCs w:val="28"/>
        </w:rPr>
        <w:t>5</w:t>
      </w:r>
      <w:r w:rsidR="00A74A30" w:rsidRPr="00F02087">
        <w:rPr>
          <w:sz w:val="28"/>
          <w:szCs w:val="28"/>
        </w:rPr>
        <w:t xml:space="preserve"> </w:t>
      </w:r>
    </w:p>
    <w:p w:rsidR="00A74A30" w:rsidRDefault="00A74A30" w:rsidP="00156114">
      <w:pPr>
        <w:widowControl w:val="0"/>
        <w:ind w:right="-2" w:firstLine="567"/>
        <w:rPr>
          <w:sz w:val="28"/>
          <w:szCs w:val="28"/>
        </w:rPr>
      </w:pPr>
    </w:p>
    <w:tbl>
      <w:tblPr>
        <w:tblStyle w:val="25"/>
        <w:tblW w:w="14465" w:type="dxa"/>
        <w:tblInd w:w="96" w:type="dxa"/>
        <w:tblBorders>
          <w:top w:val="nil"/>
          <w:left w:val="nil"/>
          <w:bottom w:val="nil"/>
          <w:right w:val="nil"/>
          <w:insideH w:val="nil"/>
          <w:insideV w:val="nil"/>
        </w:tblBorders>
        <w:tblCellMar>
          <w:left w:w="0" w:type="dxa"/>
          <w:right w:w="0" w:type="dxa"/>
        </w:tblCellMar>
        <w:tblLook w:val="0000" w:firstRow="0" w:lastRow="0" w:firstColumn="0" w:lastColumn="0" w:noHBand="0" w:noVBand="0"/>
      </w:tblPr>
      <w:tblGrid>
        <w:gridCol w:w="9935"/>
        <w:gridCol w:w="4308"/>
        <w:gridCol w:w="222"/>
      </w:tblGrid>
      <w:tr w:rsidR="00CE19FF" w:rsidRPr="00CE19FF" w:rsidTr="00D05A44">
        <w:tc>
          <w:tcPr>
            <w:tcW w:w="9935" w:type="dxa"/>
            <w:shd w:val="clear" w:color="auto" w:fill="auto"/>
            <w:tcMar>
              <w:top w:w="0" w:type="dxa"/>
              <w:left w:w="108" w:type="dxa"/>
              <w:bottom w:w="0" w:type="dxa"/>
              <w:right w:w="108" w:type="dxa"/>
            </w:tcMar>
            <w:vAlign w:val="center"/>
          </w:tcPr>
          <w:p w:rsidR="00CE19FF" w:rsidRPr="00CE19FF" w:rsidRDefault="00D05A44" w:rsidP="00D05A44">
            <w:pPr>
              <w:pBdr>
                <w:top w:val="nil"/>
                <w:left w:val="nil"/>
                <w:bottom w:val="nil"/>
                <w:right w:val="nil"/>
              </w:pBdr>
              <w:ind w:right="-255"/>
              <w:jc w:val="left"/>
              <w:rPr>
                <w:szCs w:val="20"/>
              </w:rPr>
            </w:pPr>
            <w:r w:rsidRPr="00D05A44">
              <w:rPr>
                <w:rFonts w:ascii="Times New Roman" w:eastAsia="Times New Roman" w:hAnsi="Times New Roman" w:cs="Times New Roman"/>
              </w:rPr>
              <w:t xml:space="preserve">Документ подписан электронной подписью. </w:t>
            </w:r>
            <w:r w:rsidRPr="00D05A44">
              <w:rPr>
                <w:rFonts w:ascii="Times New Roman" w:eastAsia="Times New Roman" w:hAnsi="Times New Roman" w:cs="Times New Roman"/>
              </w:rPr>
              <w:br/>
              <w:t xml:space="preserve">Главный </w:t>
            </w:r>
            <w:proofErr w:type="gramStart"/>
            <w:r w:rsidRPr="00D05A44">
              <w:rPr>
                <w:rFonts w:ascii="Times New Roman" w:eastAsia="Times New Roman" w:hAnsi="Times New Roman" w:cs="Times New Roman"/>
              </w:rPr>
              <w:t>бухгалтер(</w:t>
            </w:r>
            <w:proofErr w:type="gramEnd"/>
            <w:r w:rsidRPr="00D05A44">
              <w:rPr>
                <w:rFonts w:ascii="Times New Roman" w:eastAsia="Times New Roman" w:hAnsi="Times New Roman" w:cs="Times New Roman"/>
              </w:rPr>
              <w:t>Фокина Ольга Борисовна, Сертификат: 6689DD3BBC17AE5BCDC1E9AC4551EDA6, Действителен: с 14.03.2024 по 07.06.2025),Начальник планового отдела(Устинова Наталья Сергеевна, Сертификат: 08578FEBF5B8EF81D3F15D1FED3ABF9F, Действителен: с 13.03.2024 по 06.06.2025),Руководитель(Устинова Наталья Сергеевна, Сертификат: 08578FEBF5B8EF81D3F15D1FED3ABF9F, Действителен: с 13.03.2024 по 06.06.2025)</w:t>
            </w:r>
          </w:p>
        </w:tc>
        <w:tc>
          <w:tcPr>
            <w:tcW w:w="4308" w:type="dxa"/>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left"/>
              <w:rPr>
                <w:szCs w:val="20"/>
              </w:rPr>
            </w:pPr>
          </w:p>
        </w:tc>
        <w:tc>
          <w:tcPr>
            <w:tcW w:w="0" w:type="auto"/>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center"/>
              <w:rPr>
                <w:szCs w:val="20"/>
              </w:rPr>
            </w:pPr>
          </w:p>
        </w:tc>
      </w:tr>
      <w:tr w:rsidR="00CE19FF" w:rsidRPr="00CE19FF" w:rsidTr="00D05A44">
        <w:trPr>
          <w:trHeight w:val="280"/>
        </w:trPr>
        <w:tc>
          <w:tcPr>
            <w:tcW w:w="9935" w:type="dxa"/>
            <w:shd w:val="clear" w:color="auto" w:fill="auto"/>
            <w:tcMar>
              <w:top w:w="0" w:type="dxa"/>
              <w:left w:w="108" w:type="dxa"/>
              <w:bottom w:w="0" w:type="dxa"/>
              <w:right w:w="108" w:type="dxa"/>
            </w:tcMar>
            <w:vAlign w:val="bottom"/>
          </w:tcPr>
          <w:p w:rsidR="00CE19FF" w:rsidRPr="00CE19FF" w:rsidRDefault="00CE19FF" w:rsidP="00CE19FF">
            <w:pPr>
              <w:pBdr>
                <w:top w:val="nil"/>
                <w:left w:val="nil"/>
                <w:bottom w:val="nil"/>
                <w:right w:val="nil"/>
              </w:pBdr>
              <w:jc w:val="left"/>
              <w:rPr>
                <w:szCs w:val="20"/>
              </w:rPr>
            </w:pPr>
          </w:p>
        </w:tc>
        <w:tc>
          <w:tcPr>
            <w:tcW w:w="4308" w:type="dxa"/>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center"/>
              <w:rPr>
                <w:szCs w:val="20"/>
              </w:rPr>
            </w:pPr>
          </w:p>
        </w:tc>
        <w:tc>
          <w:tcPr>
            <w:tcW w:w="0" w:type="auto"/>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center"/>
              <w:rPr>
                <w:szCs w:val="20"/>
              </w:rPr>
            </w:pPr>
          </w:p>
        </w:tc>
      </w:tr>
      <w:tr w:rsidR="00CE19FF" w:rsidRPr="00CE19FF" w:rsidTr="00D05A44">
        <w:trPr>
          <w:trHeight w:val="281"/>
        </w:trPr>
        <w:tc>
          <w:tcPr>
            <w:tcW w:w="14458" w:type="dxa"/>
            <w:gridSpan w:val="3"/>
            <w:shd w:val="clear" w:color="auto" w:fill="auto"/>
            <w:tcMar>
              <w:top w:w="0" w:type="dxa"/>
              <w:left w:w="108" w:type="dxa"/>
              <w:bottom w:w="0" w:type="dxa"/>
              <w:right w:w="108" w:type="dxa"/>
            </w:tcMar>
            <w:vAlign w:val="bottom"/>
          </w:tcPr>
          <w:p w:rsidR="00CE19FF" w:rsidRPr="00CE19FF" w:rsidRDefault="00CE19FF" w:rsidP="00CE19FF">
            <w:pPr>
              <w:pBdr>
                <w:top w:val="nil"/>
                <w:left w:val="nil"/>
                <w:bottom w:val="nil"/>
                <w:right w:val="nil"/>
              </w:pBdr>
              <w:jc w:val="left"/>
              <w:rPr>
                <w:szCs w:val="20"/>
              </w:rPr>
            </w:pPr>
          </w:p>
        </w:tc>
      </w:tr>
      <w:tr w:rsidR="00CE19FF" w:rsidRPr="00CE19FF" w:rsidTr="00D05A44">
        <w:trPr>
          <w:trHeight w:val="281"/>
        </w:trPr>
        <w:tc>
          <w:tcPr>
            <w:tcW w:w="9935" w:type="dxa"/>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left"/>
              <w:rPr>
                <w:szCs w:val="20"/>
              </w:rPr>
            </w:pPr>
          </w:p>
        </w:tc>
        <w:tc>
          <w:tcPr>
            <w:tcW w:w="4308" w:type="dxa"/>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left"/>
              <w:rPr>
                <w:szCs w:val="20"/>
              </w:rPr>
            </w:pPr>
          </w:p>
        </w:tc>
        <w:tc>
          <w:tcPr>
            <w:tcW w:w="0" w:type="auto"/>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center"/>
              <w:rPr>
                <w:szCs w:val="20"/>
              </w:rPr>
            </w:pPr>
          </w:p>
        </w:tc>
      </w:tr>
      <w:tr w:rsidR="00CE19FF" w:rsidRPr="00CE19FF" w:rsidTr="00D05A44">
        <w:trPr>
          <w:trHeight w:val="281"/>
        </w:trPr>
        <w:tc>
          <w:tcPr>
            <w:tcW w:w="9935" w:type="dxa"/>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left"/>
              <w:rPr>
                <w:szCs w:val="20"/>
              </w:rPr>
            </w:pPr>
          </w:p>
        </w:tc>
        <w:tc>
          <w:tcPr>
            <w:tcW w:w="4308" w:type="dxa"/>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center"/>
              <w:rPr>
                <w:szCs w:val="20"/>
              </w:rPr>
            </w:pPr>
          </w:p>
        </w:tc>
        <w:tc>
          <w:tcPr>
            <w:tcW w:w="0" w:type="auto"/>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center"/>
              <w:rPr>
                <w:szCs w:val="20"/>
              </w:rPr>
            </w:pPr>
          </w:p>
        </w:tc>
      </w:tr>
      <w:tr w:rsidR="00CE19FF" w:rsidRPr="00CE19FF" w:rsidTr="00D05A44">
        <w:trPr>
          <w:trHeight w:val="281"/>
        </w:trPr>
        <w:tc>
          <w:tcPr>
            <w:tcW w:w="14458" w:type="dxa"/>
            <w:gridSpan w:val="3"/>
            <w:shd w:val="clear" w:color="auto" w:fill="auto"/>
            <w:tcMar>
              <w:top w:w="0" w:type="dxa"/>
              <w:left w:w="108" w:type="dxa"/>
              <w:bottom w:w="0" w:type="dxa"/>
              <w:right w:w="108" w:type="dxa"/>
            </w:tcMar>
            <w:vAlign w:val="bottom"/>
          </w:tcPr>
          <w:p w:rsidR="00CE19FF" w:rsidRPr="00CE19FF" w:rsidRDefault="00CE19FF" w:rsidP="00CE19FF">
            <w:pPr>
              <w:pBdr>
                <w:top w:val="nil"/>
                <w:left w:val="nil"/>
                <w:bottom w:val="nil"/>
                <w:right w:val="nil"/>
              </w:pBdr>
              <w:jc w:val="left"/>
              <w:rPr>
                <w:szCs w:val="20"/>
              </w:rPr>
            </w:pPr>
          </w:p>
        </w:tc>
      </w:tr>
      <w:tr w:rsidR="00CE19FF" w:rsidRPr="00CE19FF" w:rsidTr="00D05A44">
        <w:trPr>
          <w:trHeight w:val="281"/>
        </w:trPr>
        <w:tc>
          <w:tcPr>
            <w:tcW w:w="9935" w:type="dxa"/>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left"/>
              <w:rPr>
                <w:szCs w:val="20"/>
              </w:rPr>
            </w:pPr>
          </w:p>
        </w:tc>
        <w:tc>
          <w:tcPr>
            <w:tcW w:w="4308" w:type="dxa"/>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left"/>
              <w:rPr>
                <w:szCs w:val="20"/>
              </w:rPr>
            </w:pPr>
          </w:p>
        </w:tc>
        <w:tc>
          <w:tcPr>
            <w:tcW w:w="0" w:type="auto"/>
            <w:shd w:val="clear" w:color="auto" w:fill="auto"/>
            <w:tcMar>
              <w:top w:w="0" w:type="dxa"/>
              <w:left w:w="108" w:type="dxa"/>
              <w:bottom w:w="0" w:type="dxa"/>
              <w:right w:w="108" w:type="dxa"/>
            </w:tcMar>
            <w:vAlign w:val="bottom"/>
          </w:tcPr>
          <w:p w:rsidR="00CE19FF" w:rsidRPr="00CE19FF" w:rsidRDefault="00CE19FF" w:rsidP="00CE19FF">
            <w:pPr>
              <w:pBdr>
                <w:top w:val="nil"/>
                <w:left w:val="nil"/>
                <w:bottom w:val="nil"/>
                <w:right w:val="nil"/>
              </w:pBdr>
              <w:jc w:val="center"/>
              <w:rPr>
                <w:szCs w:val="20"/>
              </w:rPr>
            </w:pPr>
          </w:p>
        </w:tc>
      </w:tr>
      <w:tr w:rsidR="00CE19FF" w:rsidRPr="00CE19FF" w:rsidTr="00D05A44">
        <w:trPr>
          <w:trHeight w:val="281"/>
        </w:trPr>
        <w:tc>
          <w:tcPr>
            <w:tcW w:w="9935" w:type="dxa"/>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left"/>
              <w:rPr>
                <w:szCs w:val="20"/>
              </w:rPr>
            </w:pPr>
          </w:p>
        </w:tc>
        <w:tc>
          <w:tcPr>
            <w:tcW w:w="4308" w:type="dxa"/>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center"/>
              <w:rPr>
                <w:szCs w:val="20"/>
              </w:rPr>
            </w:pPr>
          </w:p>
        </w:tc>
        <w:tc>
          <w:tcPr>
            <w:tcW w:w="0" w:type="auto"/>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center"/>
              <w:rPr>
                <w:szCs w:val="20"/>
              </w:rPr>
            </w:pPr>
          </w:p>
        </w:tc>
      </w:tr>
    </w:tbl>
    <w:p w:rsidR="00CE19FF" w:rsidRPr="00697481" w:rsidRDefault="00CE19FF" w:rsidP="001D5077">
      <w:pPr>
        <w:pBdr>
          <w:top w:val="nil"/>
          <w:left w:val="nil"/>
          <w:bottom w:val="nil"/>
          <w:right w:val="nil"/>
        </w:pBdr>
        <w:jc w:val="left"/>
        <w:rPr>
          <w:sz w:val="28"/>
          <w:szCs w:val="28"/>
        </w:rPr>
      </w:pPr>
    </w:p>
    <w:sectPr w:rsidR="00CE19FF" w:rsidRPr="00697481" w:rsidSect="00CA2640">
      <w:headerReference w:type="default" r:id="rId14"/>
      <w:pgSz w:w="11906" w:h="16838"/>
      <w:pgMar w:top="851" w:right="851" w:bottom="993"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05A44" w:rsidRDefault="00D05A44" w:rsidP="00FC799E">
      <w:r>
        <w:separator/>
      </w:r>
    </w:p>
  </w:endnote>
  <w:endnote w:type="continuationSeparator" w:id="0">
    <w:p w:rsidR="00D05A44" w:rsidRDefault="00D05A44" w:rsidP="00FC7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05A44" w:rsidRDefault="00D05A44" w:rsidP="00FC799E">
      <w:r>
        <w:separator/>
      </w:r>
    </w:p>
  </w:footnote>
  <w:footnote w:type="continuationSeparator" w:id="0">
    <w:p w:rsidR="00D05A44" w:rsidRDefault="00D05A44" w:rsidP="00FC7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05A44" w:rsidRDefault="00D05A44">
    <w:pPr>
      <w:pStyle w:val="a7"/>
      <w:jc w:val="center"/>
    </w:pPr>
    <w:r>
      <w:fldChar w:fldCharType="begin"/>
    </w:r>
    <w:r>
      <w:instrText>PAGE   \* MERGEFORMAT</w:instrText>
    </w:r>
    <w:r>
      <w:fldChar w:fldCharType="separate"/>
    </w:r>
    <w:r>
      <w:rPr>
        <w:noProof/>
      </w:rPr>
      <w:t>32</w:t>
    </w:r>
    <w:r>
      <w:fldChar w:fldCharType="end"/>
    </w:r>
  </w:p>
  <w:p w:rsidR="00D05A44" w:rsidRDefault="00D05A44" w:rsidP="006D1524">
    <w:pPr>
      <w:pStyle w:val="a7"/>
      <w:tabs>
        <w:tab w:val="clear" w:pos="4677"/>
        <w:tab w:val="clear" w:pos="9355"/>
        <w:tab w:val="left" w:pos="10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C070E"/>
    <w:multiLevelType w:val="hybridMultilevel"/>
    <w:tmpl w:val="B84026F4"/>
    <w:lvl w:ilvl="0" w:tplc="0419000D">
      <w:start w:val="1"/>
      <w:numFmt w:val="bullet"/>
      <w:lvlText w:val=""/>
      <w:lvlJc w:val="left"/>
      <w:pPr>
        <w:ind w:left="1354" w:hanging="360"/>
      </w:pPr>
      <w:rPr>
        <w:rFonts w:ascii="Wingdings" w:hAnsi="Wingdings" w:hint="default"/>
      </w:rPr>
    </w:lvl>
    <w:lvl w:ilvl="1" w:tplc="04190003" w:tentative="1">
      <w:start w:val="1"/>
      <w:numFmt w:val="bullet"/>
      <w:lvlText w:val="o"/>
      <w:lvlJc w:val="left"/>
      <w:pPr>
        <w:ind w:left="2213" w:hanging="360"/>
      </w:pPr>
      <w:rPr>
        <w:rFonts w:ascii="Courier New" w:hAnsi="Courier New" w:cs="Courier New" w:hint="default"/>
      </w:rPr>
    </w:lvl>
    <w:lvl w:ilvl="2" w:tplc="04190005" w:tentative="1">
      <w:start w:val="1"/>
      <w:numFmt w:val="bullet"/>
      <w:lvlText w:val=""/>
      <w:lvlJc w:val="left"/>
      <w:pPr>
        <w:ind w:left="2933" w:hanging="360"/>
      </w:pPr>
      <w:rPr>
        <w:rFonts w:ascii="Wingdings" w:hAnsi="Wingdings" w:hint="default"/>
      </w:rPr>
    </w:lvl>
    <w:lvl w:ilvl="3" w:tplc="04190001" w:tentative="1">
      <w:start w:val="1"/>
      <w:numFmt w:val="bullet"/>
      <w:lvlText w:val=""/>
      <w:lvlJc w:val="left"/>
      <w:pPr>
        <w:ind w:left="3653" w:hanging="360"/>
      </w:pPr>
      <w:rPr>
        <w:rFonts w:ascii="Symbol" w:hAnsi="Symbol" w:hint="default"/>
      </w:rPr>
    </w:lvl>
    <w:lvl w:ilvl="4" w:tplc="04190003" w:tentative="1">
      <w:start w:val="1"/>
      <w:numFmt w:val="bullet"/>
      <w:lvlText w:val="o"/>
      <w:lvlJc w:val="left"/>
      <w:pPr>
        <w:ind w:left="4373" w:hanging="360"/>
      </w:pPr>
      <w:rPr>
        <w:rFonts w:ascii="Courier New" w:hAnsi="Courier New" w:cs="Courier New" w:hint="default"/>
      </w:rPr>
    </w:lvl>
    <w:lvl w:ilvl="5" w:tplc="04190005" w:tentative="1">
      <w:start w:val="1"/>
      <w:numFmt w:val="bullet"/>
      <w:lvlText w:val=""/>
      <w:lvlJc w:val="left"/>
      <w:pPr>
        <w:ind w:left="5093" w:hanging="360"/>
      </w:pPr>
      <w:rPr>
        <w:rFonts w:ascii="Wingdings" w:hAnsi="Wingdings" w:hint="default"/>
      </w:rPr>
    </w:lvl>
    <w:lvl w:ilvl="6" w:tplc="04190001" w:tentative="1">
      <w:start w:val="1"/>
      <w:numFmt w:val="bullet"/>
      <w:lvlText w:val=""/>
      <w:lvlJc w:val="left"/>
      <w:pPr>
        <w:ind w:left="5813" w:hanging="360"/>
      </w:pPr>
      <w:rPr>
        <w:rFonts w:ascii="Symbol" w:hAnsi="Symbol" w:hint="default"/>
      </w:rPr>
    </w:lvl>
    <w:lvl w:ilvl="7" w:tplc="04190003" w:tentative="1">
      <w:start w:val="1"/>
      <w:numFmt w:val="bullet"/>
      <w:lvlText w:val="o"/>
      <w:lvlJc w:val="left"/>
      <w:pPr>
        <w:ind w:left="6533" w:hanging="360"/>
      </w:pPr>
      <w:rPr>
        <w:rFonts w:ascii="Courier New" w:hAnsi="Courier New" w:cs="Courier New" w:hint="default"/>
      </w:rPr>
    </w:lvl>
    <w:lvl w:ilvl="8" w:tplc="04190005" w:tentative="1">
      <w:start w:val="1"/>
      <w:numFmt w:val="bullet"/>
      <w:lvlText w:val=""/>
      <w:lvlJc w:val="left"/>
      <w:pPr>
        <w:ind w:left="7253" w:hanging="360"/>
      </w:pPr>
      <w:rPr>
        <w:rFonts w:ascii="Wingdings" w:hAnsi="Wingdings" w:hint="default"/>
      </w:rPr>
    </w:lvl>
  </w:abstractNum>
  <w:abstractNum w:abstractNumId="1" w15:restartNumberingAfterBreak="0">
    <w:nsid w:val="00B85034"/>
    <w:multiLevelType w:val="hybridMultilevel"/>
    <w:tmpl w:val="4C06F372"/>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2372AD2"/>
    <w:multiLevelType w:val="hybridMultilevel"/>
    <w:tmpl w:val="614E61EE"/>
    <w:lvl w:ilvl="0" w:tplc="3DC629D8">
      <w:start w:val="1"/>
      <w:numFmt w:val="bullet"/>
      <w:lvlText w:val=""/>
      <w:lvlJc w:val="left"/>
      <w:pPr>
        <w:ind w:left="1353" w:hanging="360"/>
      </w:pPr>
      <w:rPr>
        <w:rFonts w:ascii="Wingdings" w:hAnsi="Wingdings"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4196E65"/>
    <w:multiLevelType w:val="hybridMultilevel"/>
    <w:tmpl w:val="7DD6EDE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2660CA"/>
    <w:multiLevelType w:val="hybridMultilevel"/>
    <w:tmpl w:val="073851D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D20478"/>
    <w:multiLevelType w:val="hybridMultilevel"/>
    <w:tmpl w:val="3E8269B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D856C9B"/>
    <w:multiLevelType w:val="hybridMultilevel"/>
    <w:tmpl w:val="30D255AC"/>
    <w:lvl w:ilvl="0" w:tplc="D3365CD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15:restartNumberingAfterBreak="0">
    <w:nsid w:val="0F7D5A9E"/>
    <w:multiLevelType w:val="hybridMultilevel"/>
    <w:tmpl w:val="304E6F84"/>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8" w15:restartNumberingAfterBreak="0">
    <w:nsid w:val="125616A8"/>
    <w:multiLevelType w:val="hybridMultilevel"/>
    <w:tmpl w:val="1130D53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150F10D4"/>
    <w:multiLevelType w:val="hybridMultilevel"/>
    <w:tmpl w:val="485A25AC"/>
    <w:lvl w:ilvl="0" w:tplc="8ED87B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870445E"/>
    <w:multiLevelType w:val="hybridMultilevel"/>
    <w:tmpl w:val="77624BAE"/>
    <w:lvl w:ilvl="0" w:tplc="D1F8A51A">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1" w15:restartNumberingAfterBreak="0">
    <w:nsid w:val="218B0BF6"/>
    <w:multiLevelType w:val="hybridMultilevel"/>
    <w:tmpl w:val="8C7E57E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B994B0D"/>
    <w:multiLevelType w:val="hybridMultilevel"/>
    <w:tmpl w:val="E4647F9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3089345F"/>
    <w:multiLevelType w:val="hybridMultilevel"/>
    <w:tmpl w:val="12E67DC8"/>
    <w:lvl w:ilvl="0" w:tplc="04190001">
      <w:start w:val="1"/>
      <w:numFmt w:val="bullet"/>
      <w:lvlText w:val=""/>
      <w:lvlJc w:val="left"/>
      <w:pPr>
        <w:ind w:left="1329" w:hanging="360"/>
      </w:pPr>
      <w:rPr>
        <w:rFonts w:ascii="Symbol" w:hAnsi="Symbol" w:hint="default"/>
      </w:rPr>
    </w:lvl>
    <w:lvl w:ilvl="1" w:tplc="04190003" w:tentative="1">
      <w:start w:val="1"/>
      <w:numFmt w:val="bullet"/>
      <w:lvlText w:val="o"/>
      <w:lvlJc w:val="left"/>
      <w:pPr>
        <w:ind w:left="2049" w:hanging="360"/>
      </w:pPr>
      <w:rPr>
        <w:rFonts w:ascii="Courier New" w:hAnsi="Courier New" w:cs="Courier New" w:hint="default"/>
      </w:rPr>
    </w:lvl>
    <w:lvl w:ilvl="2" w:tplc="04190005" w:tentative="1">
      <w:start w:val="1"/>
      <w:numFmt w:val="bullet"/>
      <w:lvlText w:val=""/>
      <w:lvlJc w:val="left"/>
      <w:pPr>
        <w:ind w:left="2769" w:hanging="360"/>
      </w:pPr>
      <w:rPr>
        <w:rFonts w:ascii="Wingdings" w:hAnsi="Wingdings" w:hint="default"/>
      </w:rPr>
    </w:lvl>
    <w:lvl w:ilvl="3" w:tplc="04190001" w:tentative="1">
      <w:start w:val="1"/>
      <w:numFmt w:val="bullet"/>
      <w:lvlText w:val=""/>
      <w:lvlJc w:val="left"/>
      <w:pPr>
        <w:ind w:left="3489" w:hanging="360"/>
      </w:pPr>
      <w:rPr>
        <w:rFonts w:ascii="Symbol" w:hAnsi="Symbol" w:hint="default"/>
      </w:rPr>
    </w:lvl>
    <w:lvl w:ilvl="4" w:tplc="04190003" w:tentative="1">
      <w:start w:val="1"/>
      <w:numFmt w:val="bullet"/>
      <w:lvlText w:val="o"/>
      <w:lvlJc w:val="left"/>
      <w:pPr>
        <w:ind w:left="4209" w:hanging="360"/>
      </w:pPr>
      <w:rPr>
        <w:rFonts w:ascii="Courier New" w:hAnsi="Courier New" w:cs="Courier New" w:hint="default"/>
      </w:rPr>
    </w:lvl>
    <w:lvl w:ilvl="5" w:tplc="04190005" w:tentative="1">
      <w:start w:val="1"/>
      <w:numFmt w:val="bullet"/>
      <w:lvlText w:val=""/>
      <w:lvlJc w:val="left"/>
      <w:pPr>
        <w:ind w:left="4929" w:hanging="360"/>
      </w:pPr>
      <w:rPr>
        <w:rFonts w:ascii="Wingdings" w:hAnsi="Wingdings" w:hint="default"/>
      </w:rPr>
    </w:lvl>
    <w:lvl w:ilvl="6" w:tplc="04190001" w:tentative="1">
      <w:start w:val="1"/>
      <w:numFmt w:val="bullet"/>
      <w:lvlText w:val=""/>
      <w:lvlJc w:val="left"/>
      <w:pPr>
        <w:ind w:left="5649" w:hanging="360"/>
      </w:pPr>
      <w:rPr>
        <w:rFonts w:ascii="Symbol" w:hAnsi="Symbol" w:hint="default"/>
      </w:rPr>
    </w:lvl>
    <w:lvl w:ilvl="7" w:tplc="04190003" w:tentative="1">
      <w:start w:val="1"/>
      <w:numFmt w:val="bullet"/>
      <w:lvlText w:val="o"/>
      <w:lvlJc w:val="left"/>
      <w:pPr>
        <w:ind w:left="6369" w:hanging="360"/>
      </w:pPr>
      <w:rPr>
        <w:rFonts w:ascii="Courier New" w:hAnsi="Courier New" w:cs="Courier New" w:hint="default"/>
      </w:rPr>
    </w:lvl>
    <w:lvl w:ilvl="8" w:tplc="04190005" w:tentative="1">
      <w:start w:val="1"/>
      <w:numFmt w:val="bullet"/>
      <w:lvlText w:val=""/>
      <w:lvlJc w:val="left"/>
      <w:pPr>
        <w:ind w:left="7089" w:hanging="360"/>
      </w:pPr>
      <w:rPr>
        <w:rFonts w:ascii="Wingdings" w:hAnsi="Wingdings" w:hint="default"/>
      </w:rPr>
    </w:lvl>
  </w:abstractNum>
  <w:abstractNum w:abstractNumId="14" w15:restartNumberingAfterBreak="0">
    <w:nsid w:val="317762A7"/>
    <w:multiLevelType w:val="hybridMultilevel"/>
    <w:tmpl w:val="D48EDD0A"/>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15:restartNumberingAfterBreak="0">
    <w:nsid w:val="364A66B9"/>
    <w:multiLevelType w:val="hybridMultilevel"/>
    <w:tmpl w:val="0098228C"/>
    <w:lvl w:ilvl="0" w:tplc="0419000D">
      <w:start w:val="1"/>
      <w:numFmt w:val="bullet"/>
      <w:lvlText w:val=""/>
      <w:lvlJc w:val="left"/>
      <w:pPr>
        <w:ind w:left="1430" w:hanging="360"/>
      </w:pPr>
      <w:rPr>
        <w:rFonts w:ascii="Wingdings" w:hAnsi="Wingding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3C913A40"/>
    <w:multiLevelType w:val="hybridMultilevel"/>
    <w:tmpl w:val="BF62888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59C30F4"/>
    <w:multiLevelType w:val="hybridMultilevel"/>
    <w:tmpl w:val="A97A351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5237458"/>
    <w:multiLevelType w:val="hybridMultilevel"/>
    <w:tmpl w:val="2758D77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6AE1B2D"/>
    <w:multiLevelType w:val="hybridMultilevel"/>
    <w:tmpl w:val="D2F81D22"/>
    <w:lvl w:ilvl="0" w:tplc="0419000D">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798393C"/>
    <w:multiLevelType w:val="hybridMultilevel"/>
    <w:tmpl w:val="E0104E0E"/>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1" w15:restartNumberingAfterBreak="0">
    <w:nsid w:val="58FC0C85"/>
    <w:multiLevelType w:val="hybridMultilevel"/>
    <w:tmpl w:val="5EE29B9A"/>
    <w:lvl w:ilvl="0" w:tplc="F072C6D4">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7536F6"/>
    <w:multiLevelType w:val="hybridMultilevel"/>
    <w:tmpl w:val="C22800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E1479C9"/>
    <w:multiLevelType w:val="hybridMultilevel"/>
    <w:tmpl w:val="49FE0534"/>
    <w:lvl w:ilvl="0" w:tplc="DDD6FC8C">
      <w:start w:val="1"/>
      <w:numFmt w:val="bullet"/>
      <w:lvlText w:val=""/>
      <w:lvlJc w:val="left"/>
      <w:pPr>
        <w:ind w:left="720" w:hanging="360"/>
      </w:pPr>
      <w:rPr>
        <w:rFonts w:ascii="Wingdings" w:hAnsi="Wingdings"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82A674B"/>
    <w:multiLevelType w:val="hybridMultilevel"/>
    <w:tmpl w:val="5BD0AC42"/>
    <w:lvl w:ilvl="0" w:tplc="0388DAB6">
      <w:start w:val="1"/>
      <w:numFmt w:val="bullet"/>
      <w:lvlText w:val=""/>
      <w:lvlJc w:val="left"/>
      <w:pPr>
        <w:ind w:left="1429" w:hanging="360"/>
      </w:pPr>
      <w:rPr>
        <w:rFonts w:ascii="Wingdings" w:hAnsi="Wingdings"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3122BA"/>
    <w:multiLevelType w:val="hybridMultilevel"/>
    <w:tmpl w:val="413640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6CBA67DE"/>
    <w:multiLevelType w:val="hybridMultilevel"/>
    <w:tmpl w:val="75C2244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DC5655A"/>
    <w:multiLevelType w:val="hybridMultilevel"/>
    <w:tmpl w:val="FBBAC95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6F514958"/>
    <w:multiLevelType w:val="hybridMultilevel"/>
    <w:tmpl w:val="0972CB52"/>
    <w:lvl w:ilvl="0" w:tplc="E8FA4F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73C632C0"/>
    <w:multiLevelType w:val="hybridMultilevel"/>
    <w:tmpl w:val="450AF6D0"/>
    <w:lvl w:ilvl="0" w:tplc="0419000D">
      <w:start w:val="1"/>
      <w:numFmt w:val="bullet"/>
      <w:lvlText w:val=""/>
      <w:lvlJc w:val="left"/>
      <w:pPr>
        <w:ind w:left="1499" w:hanging="360"/>
      </w:pPr>
      <w:rPr>
        <w:rFonts w:ascii="Wingdings" w:hAnsi="Wingdings" w:hint="default"/>
      </w:rPr>
    </w:lvl>
    <w:lvl w:ilvl="1" w:tplc="04190003" w:tentative="1">
      <w:start w:val="1"/>
      <w:numFmt w:val="bullet"/>
      <w:lvlText w:val="o"/>
      <w:lvlJc w:val="left"/>
      <w:pPr>
        <w:ind w:left="2219" w:hanging="360"/>
      </w:pPr>
      <w:rPr>
        <w:rFonts w:ascii="Courier New" w:hAnsi="Courier New" w:cs="Courier New" w:hint="default"/>
      </w:rPr>
    </w:lvl>
    <w:lvl w:ilvl="2" w:tplc="04190005" w:tentative="1">
      <w:start w:val="1"/>
      <w:numFmt w:val="bullet"/>
      <w:lvlText w:val=""/>
      <w:lvlJc w:val="left"/>
      <w:pPr>
        <w:ind w:left="2939" w:hanging="360"/>
      </w:pPr>
      <w:rPr>
        <w:rFonts w:ascii="Wingdings" w:hAnsi="Wingdings" w:hint="default"/>
      </w:rPr>
    </w:lvl>
    <w:lvl w:ilvl="3" w:tplc="04190001" w:tentative="1">
      <w:start w:val="1"/>
      <w:numFmt w:val="bullet"/>
      <w:lvlText w:val=""/>
      <w:lvlJc w:val="left"/>
      <w:pPr>
        <w:ind w:left="3659" w:hanging="360"/>
      </w:pPr>
      <w:rPr>
        <w:rFonts w:ascii="Symbol" w:hAnsi="Symbol" w:hint="default"/>
      </w:rPr>
    </w:lvl>
    <w:lvl w:ilvl="4" w:tplc="04190003" w:tentative="1">
      <w:start w:val="1"/>
      <w:numFmt w:val="bullet"/>
      <w:lvlText w:val="o"/>
      <w:lvlJc w:val="left"/>
      <w:pPr>
        <w:ind w:left="4379" w:hanging="360"/>
      </w:pPr>
      <w:rPr>
        <w:rFonts w:ascii="Courier New" w:hAnsi="Courier New" w:cs="Courier New" w:hint="default"/>
      </w:rPr>
    </w:lvl>
    <w:lvl w:ilvl="5" w:tplc="04190005" w:tentative="1">
      <w:start w:val="1"/>
      <w:numFmt w:val="bullet"/>
      <w:lvlText w:val=""/>
      <w:lvlJc w:val="left"/>
      <w:pPr>
        <w:ind w:left="5099" w:hanging="360"/>
      </w:pPr>
      <w:rPr>
        <w:rFonts w:ascii="Wingdings" w:hAnsi="Wingdings" w:hint="default"/>
      </w:rPr>
    </w:lvl>
    <w:lvl w:ilvl="6" w:tplc="04190001" w:tentative="1">
      <w:start w:val="1"/>
      <w:numFmt w:val="bullet"/>
      <w:lvlText w:val=""/>
      <w:lvlJc w:val="left"/>
      <w:pPr>
        <w:ind w:left="5819" w:hanging="360"/>
      </w:pPr>
      <w:rPr>
        <w:rFonts w:ascii="Symbol" w:hAnsi="Symbol" w:hint="default"/>
      </w:rPr>
    </w:lvl>
    <w:lvl w:ilvl="7" w:tplc="04190003" w:tentative="1">
      <w:start w:val="1"/>
      <w:numFmt w:val="bullet"/>
      <w:lvlText w:val="o"/>
      <w:lvlJc w:val="left"/>
      <w:pPr>
        <w:ind w:left="6539" w:hanging="360"/>
      </w:pPr>
      <w:rPr>
        <w:rFonts w:ascii="Courier New" w:hAnsi="Courier New" w:cs="Courier New" w:hint="default"/>
      </w:rPr>
    </w:lvl>
    <w:lvl w:ilvl="8" w:tplc="04190005" w:tentative="1">
      <w:start w:val="1"/>
      <w:numFmt w:val="bullet"/>
      <w:lvlText w:val=""/>
      <w:lvlJc w:val="left"/>
      <w:pPr>
        <w:ind w:left="7259" w:hanging="360"/>
      </w:pPr>
      <w:rPr>
        <w:rFonts w:ascii="Wingdings" w:hAnsi="Wingdings" w:hint="default"/>
      </w:rPr>
    </w:lvl>
  </w:abstractNum>
  <w:abstractNum w:abstractNumId="30" w15:restartNumberingAfterBreak="0">
    <w:nsid w:val="746A630A"/>
    <w:multiLevelType w:val="hybridMultilevel"/>
    <w:tmpl w:val="03960E9E"/>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7D0333C3"/>
    <w:multiLevelType w:val="hybridMultilevel"/>
    <w:tmpl w:val="264C81D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8"/>
  </w:num>
  <w:num w:numId="3">
    <w:abstractNumId w:val="26"/>
  </w:num>
  <w:num w:numId="4">
    <w:abstractNumId w:val="2"/>
  </w:num>
  <w:num w:numId="5">
    <w:abstractNumId w:val="31"/>
  </w:num>
  <w:num w:numId="6">
    <w:abstractNumId w:val="23"/>
  </w:num>
  <w:num w:numId="7">
    <w:abstractNumId w:val="29"/>
  </w:num>
  <w:num w:numId="8">
    <w:abstractNumId w:val="9"/>
  </w:num>
  <w:num w:numId="9">
    <w:abstractNumId w:val="7"/>
  </w:num>
  <w:num w:numId="10">
    <w:abstractNumId w:val="19"/>
  </w:num>
  <w:num w:numId="11">
    <w:abstractNumId w:val="30"/>
  </w:num>
  <w:num w:numId="12">
    <w:abstractNumId w:val="27"/>
  </w:num>
  <w:num w:numId="13">
    <w:abstractNumId w:val="12"/>
  </w:num>
  <w:num w:numId="14">
    <w:abstractNumId w:val="11"/>
  </w:num>
  <w:num w:numId="15">
    <w:abstractNumId w:val="18"/>
  </w:num>
  <w:num w:numId="16">
    <w:abstractNumId w:val="16"/>
  </w:num>
  <w:num w:numId="17">
    <w:abstractNumId w:val="25"/>
  </w:num>
  <w:num w:numId="18">
    <w:abstractNumId w:val="28"/>
  </w:num>
  <w:num w:numId="19">
    <w:abstractNumId w:val="13"/>
  </w:num>
  <w:num w:numId="20">
    <w:abstractNumId w:val="21"/>
  </w:num>
  <w:num w:numId="21">
    <w:abstractNumId w:val="10"/>
  </w:num>
  <w:num w:numId="22">
    <w:abstractNumId w:val="6"/>
  </w:num>
  <w:num w:numId="23">
    <w:abstractNumId w:val="22"/>
  </w:num>
  <w:num w:numId="24">
    <w:abstractNumId w:val="14"/>
  </w:num>
  <w:num w:numId="25">
    <w:abstractNumId w:val="3"/>
  </w:num>
  <w:num w:numId="26">
    <w:abstractNumId w:val="4"/>
  </w:num>
  <w:num w:numId="27">
    <w:abstractNumId w:val="1"/>
  </w:num>
  <w:num w:numId="28">
    <w:abstractNumId w:val="5"/>
  </w:num>
  <w:num w:numId="29">
    <w:abstractNumId w:val="24"/>
  </w:num>
  <w:num w:numId="30">
    <w:abstractNumId w:val="17"/>
  </w:num>
  <w:num w:numId="31">
    <w:abstractNumId w:val="15"/>
  </w:num>
  <w:num w:numId="3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1DB9"/>
    <w:rsid w:val="00002C39"/>
    <w:rsid w:val="00003AF9"/>
    <w:rsid w:val="00003E2D"/>
    <w:rsid w:val="00004637"/>
    <w:rsid w:val="00007502"/>
    <w:rsid w:val="0000753C"/>
    <w:rsid w:val="00011BB0"/>
    <w:rsid w:val="00012C1E"/>
    <w:rsid w:val="00012CE0"/>
    <w:rsid w:val="00012CF4"/>
    <w:rsid w:val="00013BBB"/>
    <w:rsid w:val="00016248"/>
    <w:rsid w:val="00020364"/>
    <w:rsid w:val="00020374"/>
    <w:rsid w:val="0002061D"/>
    <w:rsid w:val="00020878"/>
    <w:rsid w:val="00021787"/>
    <w:rsid w:val="00021B4D"/>
    <w:rsid w:val="000224D3"/>
    <w:rsid w:val="000236D9"/>
    <w:rsid w:val="00023C78"/>
    <w:rsid w:val="00025D56"/>
    <w:rsid w:val="00025F45"/>
    <w:rsid w:val="000265FF"/>
    <w:rsid w:val="000367C4"/>
    <w:rsid w:val="00036FCF"/>
    <w:rsid w:val="00037D47"/>
    <w:rsid w:val="00041835"/>
    <w:rsid w:val="00042321"/>
    <w:rsid w:val="00043BAC"/>
    <w:rsid w:val="00044812"/>
    <w:rsid w:val="00046A21"/>
    <w:rsid w:val="0005211F"/>
    <w:rsid w:val="00052529"/>
    <w:rsid w:val="00052AB7"/>
    <w:rsid w:val="0005696E"/>
    <w:rsid w:val="00056CC2"/>
    <w:rsid w:val="00056D7D"/>
    <w:rsid w:val="00057A56"/>
    <w:rsid w:val="000605A9"/>
    <w:rsid w:val="0006085E"/>
    <w:rsid w:val="000608D2"/>
    <w:rsid w:val="00060CC3"/>
    <w:rsid w:val="00061D68"/>
    <w:rsid w:val="000644D0"/>
    <w:rsid w:val="00065CD2"/>
    <w:rsid w:val="0007215F"/>
    <w:rsid w:val="000743D6"/>
    <w:rsid w:val="000764B2"/>
    <w:rsid w:val="00076506"/>
    <w:rsid w:val="00076920"/>
    <w:rsid w:val="0008017F"/>
    <w:rsid w:val="000804DC"/>
    <w:rsid w:val="00081582"/>
    <w:rsid w:val="00081961"/>
    <w:rsid w:val="000829DF"/>
    <w:rsid w:val="00082FB2"/>
    <w:rsid w:val="00086858"/>
    <w:rsid w:val="0008742E"/>
    <w:rsid w:val="00087A37"/>
    <w:rsid w:val="00090D6A"/>
    <w:rsid w:val="0009203A"/>
    <w:rsid w:val="00093993"/>
    <w:rsid w:val="00094B13"/>
    <w:rsid w:val="000954B9"/>
    <w:rsid w:val="00095B03"/>
    <w:rsid w:val="0009646B"/>
    <w:rsid w:val="00096C1B"/>
    <w:rsid w:val="00097417"/>
    <w:rsid w:val="00097701"/>
    <w:rsid w:val="000A272B"/>
    <w:rsid w:val="000A4CB4"/>
    <w:rsid w:val="000A64BF"/>
    <w:rsid w:val="000A7B83"/>
    <w:rsid w:val="000B1196"/>
    <w:rsid w:val="000B19E5"/>
    <w:rsid w:val="000B1CC3"/>
    <w:rsid w:val="000B271B"/>
    <w:rsid w:val="000B4011"/>
    <w:rsid w:val="000B666B"/>
    <w:rsid w:val="000B68AB"/>
    <w:rsid w:val="000C3340"/>
    <w:rsid w:val="000C3BCA"/>
    <w:rsid w:val="000C43CA"/>
    <w:rsid w:val="000C4E01"/>
    <w:rsid w:val="000C627A"/>
    <w:rsid w:val="000C73C8"/>
    <w:rsid w:val="000D06CF"/>
    <w:rsid w:val="000D23F2"/>
    <w:rsid w:val="000D41D7"/>
    <w:rsid w:val="000D468F"/>
    <w:rsid w:val="000E0DFF"/>
    <w:rsid w:val="000E168E"/>
    <w:rsid w:val="000E23FF"/>
    <w:rsid w:val="000E3799"/>
    <w:rsid w:val="000E5626"/>
    <w:rsid w:val="000E601D"/>
    <w:rsid w:val="000E6590"/>
    <w:rsid w:val="000E78B7"/>
    <w:rsid w:val="000F0A63"/>
    <w:rsid w:val="000F100E"/>
    <w:rsid w:val="000F2BC4"/>
    <w:rsid w:val="000F4110"/>
    <w:rsid w:val="00101E09"/>
    <w:rsid w:val="00102C90"/>
    <w:rsid w:val="00102E24"/>
    <w:rsid w:val="00104323"/>
    <w:rsid w:val="00107287"/>
    <w:rsid w:val="00110933"/>
    <w:rsid w:val="00111B62"/>
    <w:rsid w:val="00112C03"/>
    <w:rsid w:val="0011437C"/>
    <w:rsid w:val="001152B8"/>
    <w:rsid w:val="001219FB"/>
    <w:rsid w:val="00122697"/>
    <w:rsid w:val="00126FEA"/>
    <w:rsid w:val="001300E0"/>
    <w:rsid w:val="00130443"/>
    <w:rsid w:val="001329D6"/>
    <w:rsid w:val="00134726"/>
    <w:rsid w:val="00136DDF"/>
    <w:rsid w:val="00137AA1"/>
    <w:rsid w:val="001412A9"/>
    <w:rsid w:val="00141B99"/>
    <w:rsid w:val="0014237A"/>
    <w:rsid w:val="00143691"/>
    <w:rsid w:val="00143D79"/>
    <w:rsid w:val="001441AB"/>
    <w:rsid w:val="001443C9"/>
    <w:rsid w:val="001448B2"/>
    <w:rsid w:val="001468BC"/>
    <w:rsid w:val="001502A7"/>
    <w:rsid w:val="0015121E"/>
    <w:rsid w:val="00154577"/>
    <w:rsid w:val="00156114"/>
    <w:rsid w:val="00160BAD"/>
    <w:rsid w:val="0016196A"/>
    <w:rsid w:val="00162187"/>
    <w:rsid w:val="0016257F"/>
    <w:rsid w:val="001626FF"/>
    <w:rsid w:val="00162D29"/>
    <w:rsid w:val="001647EF"/>
    <w:rsid w:val="001663D1"/>
    <w:rsid w:val="00167353"/>
    <w:rsid w:val="0017331C"/>
    <w:rsid w:val="0017484C"/>
    <w:rsid w:val="00174B59"/>
    <w:rsid w:val="00175C85"/>
    <w:rsid w:val="00176E37"/>
    <w:rsid w:val="00177BA3"/>
    <w:rsid w:val="001809E6"/>
    <w:rsid w:val="00182F7A"/>
    <w:rsid w:val="00183FAB"/>
    <w:rsid w:val="00185570"/>
    <w:rsid w:val="00185DC3"/>
    <w:rsid w:val="00186187"/>
    <w:rsid w:val="00190DB0"/>
    <w:rsid w:val="00191B53"/>
    <w:rsid w:val="00195A1B"/>
    <w:rsid w:val="001962E4"/>
    <w:rsid w:val="0019642F"/>
    <w:rsid w:val="001A1858"/>
    <w:rsid w:val="001A4BF7"/>
    <w:rsid w:val="001A5469"/>
    <w:rsid w:val="001A7504"/>
    <w:rsid w:val="001B013B"/>
    <w:rsid w:val="001B13ED"/>
    <w:rsid w:val="001B5306"/>
    <w:rsid w:val="001B5DF2"/>
    <w:rsid w:val="001C018B"/>
    <w:rsid w:val="001C2612"/>
    <w:rsid w:val="001C27A7"/>
    <w:rsid w:val="001C2B2D"/>
    <w:rsid w:val="001C5FC7"/>
    <w:rsid w:val="001C6BDE"/>
    <w:rsid w:val="001D2592"/>
    <w:rsid w:val="001D5077"/>
    <w:rsid w:val="001D5569"/>
    <w:rsid w:val="001E00C2"/>
    <w:rsid w:val="001E0317"/>
    <w:rsid w:val="001E1733"/>
    <w:rsid w:val="001E1D52"/>
    <w:rsid w:val="001E4297"/>
    <w:rsid w:val="001E5797"/>
    <w:rsid w:val="001E60E1"/>
    <w:rsid w:val="001E66C5"/>
    <w:rsid w:val="001E6A9B"/>
    <w:rsid w:val="001E7829"/>
    <w:rsid w:val="001F03AD"/>
    <w:rsid w:val="001F0467"/>
    <w:rsid w:val="001F457F"/>
    <w:rsid w:val="001F4D3D"/>
    <w:rsid w:val="001F5011"/>
    <w:rsid w:val="001F6AFA"/>
    <w:rsid w:val="001F7CAF"/>
    <w:rsid w:val="002022DE"/>
    <w:rsid w:val="00202399"/>
    <w:rsid w:val="00202E4E"/>
    <w:rsid w:val="00205AB9"/>
    <w:rsid w:val="0020721C"/>
    <w:rsid w:val="00210145"/>
    <w:rsid w:val="00210DEF"/>
    <w:rsid w:val="002117E4"/>
    <w:rsid w:val="0021528F"/>
    <w:rsid w:val="00215E8C"/>
    <w:rsid w:val="00221021"/>
    <w:rsid w:val="00221402"/>
    <w:rsid w:val="00223A5E"/>
    <w:rsid w:val="0022745A"/>
    <w:rsid w:val="00230126"/>
    <w:rsid w:val="00230163"/>
    <w:rsid w:val="00230FBB"/>
    <w:rsid w:val="00231DA1"/>
    <w:rsid w:val="00233761"/>
    <w:rsid w:val="00235DDD"/>
    <w:rsid w:val="00235E37"/>
    <w:rsid w:val="00236092"/>
    <w:rsid w:val="00237A2A"/>
    <w:rsid w:val="00237FA4"/>
    <w:rsid w:val="002405EE"/>
    <w:rsid w:val="00240F12"/>
    <w:rsid w:val="002413E0"/>
    <w:rsid w:val="00246981"/>
    <w:rsid w:val="00246DD7"/>
    <w:rsid w:val="00247218"/>
    <w:rsid w:val="00247E24"/>
    <w:rsid w:val="002508AA"/>
    <w:rsid w:val="002569AE"/>
    <w:rsid w:val="00256B1C"/>
    <w:rsid w:val="00257FF7"/>
    <w:rsid w:val="00260217"/>
    <w:rsid w:val="00260D78"/>
    <w:rsid w:val="00263CFD"/>
    <w:rsid w:val="0026504A"/>
    <w:rsid w:val="00265BFB"/>
    <w:rsid w:val="00266702"/>
    <w:rsid w:val="00270108"/>
    <w:rsid w:val="002703DE"/>
    <w:rsid w:val="002704F7"/>
    <w:rsid w:val="00270696"/>
    <w:rsid w:val="002709D1"/>
    <w:rsid w:val="002728FC"/>
    <w:rsid w:val="00272ABF"/>
    <w:rsid w:val="0027365F"/>
    <w:rsid w:val="00275093"/>
    <w:rsid w:val="00276E17"/>
    <w:rsid w:val="00277D6A"/>
    <w:rsid w:val="00281F88"/>
    <w:rsid w:val="002823D3"/>
    <w:rsid w:val="00290F0F"/>
    <w:rsid w:val="00292987"/>
    <w:rsid w:val="00293772"/>
    <w:rsid w:val="00293CB9"/>
    <w:rsid w:val="002946B6"/>
    <w:rsid w:val="002A0151"/>
    <w:rsid w:val="002A202D"/>
    <w:rsid w:val="002A2551"/>
    <w:rsid w:val="002A2D36"/>
    <w:rsid w:val="002A6EEC"/>
    <w:rsid w:val="002A6FE5"/>
    <w:rsid w:val="002B2F23"/>
    <w:rsid w:val="002B5D27"/>
    <w:rsid w:val="002B6B6D"/>
    <w:rsid w:val="002B7101"/>
    <w:rsid w:val="002B7DFB"/>
    <w:rsid w:val="002C05C7"/>
    <w:rsid w:val="002C1020"/>
    <w:rsid w:val="002C283B"/>
    <w:rsid w:val="002C2DD4"/>
    <w:rsid w:val="002C34D8"/>
    <w:rsid w:val="002C58B9"/>
    <w:rsid w:val="002C5EFF"/>
    <w:rsid w:val="002C7676"/>
    <w:rsid w:val="002D43CA"/>
    <w:rsid w:val="002D4D99"/>
    <w:rsid w:val="002D6D45"/>
    <w:rsid w:val="002E304D"/>
    <w:rsid w:val="002E3B55"/>
    <w:rsid w:val="002E534D"/>
    <w:rsid w:val="002F0300"/>
    <w:rsid w:val="002F1D0F"/>
    <w:rsid w:val="002F2251"/>
    <w:rsid w:val="002F544F"/>
    <w:rsid w:val="0030198C"/>
    <w:rsid w:val="00302CF5"/>
    <w:rsid w:val="00304B58"/>
    <w:rsid w:val="00304F49"/>
    <w:rsid w:val="00306A75"/>
    <w:rsid w:val="00306ECD"/>
    <w:rsid w:val="00306F34"/>
    <w:rsid w:val="003076A7"/>
    <w:rsid w:val="00316461"/>
    <w:rsid w:val="00316842"/>
    <w:rsid w:val="0032030E"/>
    <w:rsid w:val="00320995"/>
    <w:rsid w:val="00320C51"/>
    <w:rsid w:val="00321920"/>
    <w:rsid w:val="0032267C"/>
    <w:rsid w:val="0032366A"/>
    <w:rsid w:val="00325A05"/>
    <w:rsid w:val="0033013A"/>
    <w:rsid w:val="00330E6D"/>
    <w:rsid w:val="00332F51"/>
    <w:rsid w:val="00333C43"/>
    <w:rsid w:val="0033584E"/>
    <w:rsid w:val="003362C8"/>
    <w:rsid w:val="00340060"/>
    <w:rsid w:val="0034235D"/>
    <w:rsid w:val="003455EB"/>
    <w:rsid w:val="00345BBB"/>
    <w:rsid w:val="00346EB1"/>
    <w:rsid w:val="00346F50"/>
    <w:rsid w:val="003509F5"/>
    <w:rsid w:val="003519C8"/>
    <w:rsid w:val="00351DF1"/>
    <w:rsid w:val="003534B8"/>
    <w:rsid w:val="00353D4C"/>
    <w:rsid w:val="00353D72"/>
    <w:rsid w:val="0035531F"/>
    <w:rsid w:val="00356B67"/>
    <w:rsid w:val="0035791A"/>
    <w:rsid w:val="00357B11"/>
    <w:rsid w:val="0036534C"/>
    <w:rsid w:val="00365A73"/>
    <w:rsid w:val="00365E8C"/>
    <w:rsid w:val="0036785F"/>
    <w:rsid w:val="003717C8"/>
    <w:rsid w:val="00371C07"/>
    <w:rsid w:val="00372599"/>
    <w:rsid w:val="00373069"/>
    <w:rsid w:val="003755DF"/>
    <w:rsid w:val="00381392"/>
    <w:rsid w:val="00382439"/>
    <w:rsid w:val="003829E0"/>
    <w:rsid w:val="003848B9"/>
    <w:rsid w:val="00385A6E"/>
    <w:rsid w:val="00390A12"/>
    <w:rsid w:val="00390DE4"/>
    <w:rsid w:val="00394A11"/>
    <w:rsid w:val="003A0ADC"/>
    <w:rsid w:val="003A3DEB"/>
    <w:rsid w:val="003A5214"/>
    <w:rsid w:val="003A59A3"/>
    <w:rsid w:val="003B11D8"/>
    <w:rsid w:val="003B1492"/>
    <w:rsid w:val="003B25DA"/>
    <w:rsid w:val="003B266C"/>
    <w:rsid w:val="003C1446"/>
    <w:rsid w:val="003C22C9"/>
    <w:rsid w:val="003C2DCA"/>
    <w:rsid w:val="003C3FF5"/>
    <w:rsid w:val="003C4B60"/>
    <w:rsid w:val="003C5874"/>
    <w:rsid w:val="003C5F36"/>
    <w:rsid w:val="003C62BC"/>
    <w:rsid w:val="003C6EA5"/>
    <w:rsid w:val="003C7598"/>
    <w:rsid w:val="003D1984"/>
    <w:rsid w:val="003D2169"/>
    <w:rsid w:val="003D2B1F"/>
    <w:rsid w:val="003D3903"/>
    <w:rsid w:val="003D4935"/>
    <w:rsid w:val="003D5973"/>
    <w:rsid w:val="003D6829"/>
    <w:rsid w:val="003E17B6"/>
    <w:rsid w:val="003E1A2D"/>
    <w:rsid w:val="003E3B0C"/>
    <w:rsid w:val="003F2675"/>
    <w:rsid w:val="003F3A7E"/>
    <w:rsid w:val="003F3BEA"/>
    <w:rsid w:val="003F3D71"/>
    <w:rsid w:val="003F5438"/>
    <w:rsid w:val="003F7262"/>
    <w:rsid w:val="003F7CCA"/>
    <w:rsid w:val="004001AA"/>
    <w:rsid w:val="00400615"/>
    <w:rsid w:val="0040114F"/>
    <w:rsid w:val="00401792"/>
    <w:rsid w:val="00402362"/>
    <w:rsid w:val="00402BC8"/>
    <w:rsid w:val="00402C6F"/>
    <w:rsid w:val="00404459"/>
    <w:rsid w:val="00407171"/>
    <w:rsid w:val="0041055F"/>
    <w:rsid w:val="004110DF"/>
    <w:rsid w:val="0041236B"/>
    <w:rsid w:val="004139A6"/>
    <w:rsid w:val="0041419A"/>
    <w:rsid w:val="004200E6"/>
    <w:rsid w:val="0042217F"/>
    <w:rsid w:val="00431617"/>
    <w:rsid w:val="00432E54"/>
    <w:rsid w:val="0043467B"/>
    <w:rsid w:val="004358EE"/>
    <w:rsid w:val="00441685"/>
    <w:rsid w:val="0044191F"/>
    <w:rsid w:val="00441A42"/>
    <w:rsid w:val="004429BF"/>
    <w:rsid w:val="00442BF5"/>
    <w:rsid w:val="00444042"/>
    <w:rsid w:val="00445BCC"/>
    <w:rsid w:val="00450DF3"/>
    <w:rsid w:val="004568AD"/>
    <w:rsid w:val="004607A3"/>
    <w:rsid w:val="0046223C"/>
    <w:rsid w:val="004645EA"/>
    <w:rsid w:val="004648BE"/>
    <w:rsid w:val="0046543E"/>
    <w:rsid w:val="0046630F"/>
    <w:rsid w:val="0046633B"/>
    <w:rsid w:val="00467973"/>
    <w:rsid w:val="00471501"/>
    <w:rsid w:val="00471CAE"/>
    <w:rsid w:val="0047337B"/>
    <w:rsid w:val="00474A65"/>
    <w:rsid w:val="00475BFD"/>
    <w:rsid w:val="00477EA6"/>
    <w:rsid w:val="004804FB"/>
    <w:rsid w:val="004838FB"/>
    <w:rsid w:val="00484751"/>
    <w:rsid w:val="00484F7E"/>
    <w:rsid w:val="004853ED"/>
    <w:rsid w:val="004902B3"/>
    <w:rsid w:val="00491D30"/>
    <w:rsid w:val="0049225E"/>
    <w:rsid w:val="00497B37"/>
    <w:rsid w:val="00497D4C"/>
    <w:rsid w:val="004A1B20"/>
    <w:rsid w:val="004A2F24"/>
    <w:rsid w:val="004A57B6"/>
    <w:rsid w:val="004A64AC"/>
    <w:rsid w:val="004A693A"/>
    <w:rsid w:val="004A7093"/>
    <w:rsid w:val="004B09EB"/>
    <w:rsid w:val="004B1EB4"/>
    <w:rsid w:val="004B32CE"/>
    <w:rsid w:val="004B39C7"/>
    <w:rsid w:val="004B5863"/>
    <w:rsid w:val="004B5EB1"/>
    <w:rsid w:val="004B7DC4"/>
    <w:rsid w:val="004B7F37"/>
    <w:rsid w:val="004C0109"/>
    <w:rsid w:val="004C06C2"/>
    <w:rsid w:val="004C2868"/>
    <w:rsid w:val="004C2C2D"/>
    <w:rsid w:val="004C2F6E"/>
    <w:rsid w:val="004C3133"/>
    <w:rsid w:val="004C4190"/>
    <w:rsid w:val="004C45DB"/>
    <w:rsid w:val="004C65E7"/>
    <w:rsid w:val="004C68C3"/>
    <w:rsid w:val="004C728D"/>
    <w:rsid w:val="004D06A0"/>
    <w:rsid w:val="004D0CA1"/>
    <w:rsid w:val="004D2E98"/>
    <w:rsid w:val="004D3680"/>
    <w:rsid w:val="004D3864"/>
    <w:rsid w:val="004D3DBF"/>
    <w:rsid w:val="004E2CC2"/>
    <w:rsid w:val="004E6A32"/>
    <w:rsid w:val="004F1278"/>
    <w:rsid w:val="004F1847"/>
    <w:rsid w:val="004F2057"/>
    <w:rsid w:val="004F5B13"/>
    <w:rsid w:val="0050558E"/>
    <w:rsid w:val="00505FBB"/>
    <w:rsid w:val="005066A3"/>
    <w:rsid w:val="00510012"/>
    <w:rsid w:val="00510EA4"/>
    <w:rsid w:val="00511DE3"/>
    <w:rsid w:val="00512EE1"/>
    <w:rsid w:val="00513645"/>
    <w:rsid w:val="00513B66"/>
    <w:rsid w:val="005143E7"/>
    <w:rsid w:val="00514AB7"/>
    <w:rsid w:val="0051561E"/>
    <w:rsid w:val="00516335"/>
    <w:rsid w:val="005165EF"/>
    <w:rsid w:val="005178DF"/>
    <w:rsid w:val="00520FA9"/>
    <w:rsid w:val="005229C9"/>
    <w:rsid w:val="00525375"/>
    <w:rsid w:val="0052556E"/>
    <w:rsid w:val="0053026E"/>
    <w:rsid w:val="005309C8"/>
    <w:rsid w:val="00532718"/>
    <w:rsid w:val="005335A8"/>
    <w:rsid w:val="005336E9"/>
    <w:rsid w:val="00533E24"/>
    <w:rsid w:val="0053480E"/>
    <w:rsid w:val="00536764"/>
    <w:rsid w:val="00537688"/>
    <w:rsid w:val="005414D7"/>
    <w:rsid w:val="0054185D"/>
    <w:rsid w:val="00542C55"/>
    <w:rsid w:val="005443E1"/>
    <w:rsid w:val="00546FAB"/>
    <w:rsid w:val="00550462"/>
    <w:rsid w:val="00551372"/>
    <w:rsid w:val="00552200"/>
    <w:rsid w:val="00553F89"/>
    <w:rsid w:val="005544D7"/>
    <w:rsid w:val="00560309"/>
    <w:rsid w:val="005608A2"/>
    <w:rsid w:val="00561E57"/>
    <w:rsid w:val="0056426F"/>
    <w:rsid w:val="005646BC"/>
    <w:rsid w:val="00564A64"/>
    <w:rsid w:val="0056542D"/>
    <w:rsid w:val="0056580E"/>
    <w:rsid w:val="00565A69"/>
    <w:rsid w:val="005704C5"/>
    <w:rsid w:val="00573CE9"/>
    <w:rsid w:val="00575183"/>
    <w:rsid w:val="00575931"/>
    <w:rsid w:val="00582045"/>
    <w:rsid w:val="0058246B"/>
    <w:rsid w:val="00583BFB"/>
    <w:rsid w:val="0058430A"/>
    <w:rsid w:val="0058479D"/>
    <w:rsid w:val="00584A02"/>
    <w:rsid w:val="00584B2C"/>
    <w:rsid w:val="00585935"/>
    <w:rsid w:val="00586602"/>
    <w:rsid w:val="005909E6"/>
    <w:rsid w:val="005933B5"/>
    <w:rsid w:val="005934A3"/>
    <w:rsid w:val="00593D20"/>
    <w:rsid w:val="005947EC"/>
    <w:rsid w:val="005968A1"/>
    <w:rsid w:val="00596A2E"/>
    <w:rsid w:val="005A10FA"/>
    <w:rsid w:val="005A2C84"/>
    <w:rsid w:val="005A3570"/>
    <w:rsid w:val="005A4233"/>
    <w:rsid w:val="005A56F5"/>
    <w:rsid w:val="005A578C"/>
    <w:rsid w:val="005B1264"/>
    <w:rsid w:val="005B155E"/>
    <w:rsid w:val="005B6187"/>
    <w:rsid w:val="005B6443"/>
    <w:rsid w:val="005B6612"/>
    <w:rsid w:val="005B6915"/>
    <w:rsid w:val="005B7D2B"/>
    <w:rsid w:val="005C1DA4"/>
    <w:rsid w:val="005C2D56"/>
    <w:rsid w:val="005C4475"/>
    <w:rsid w:val="005C5B18"/>
    <w:rsid w:val="005C6385"/>
    <w:rsid w:val="005D1405"/>
    <w:rsid w:val="005D401E"/>
    <w:rsid w:val="005D467A"/>
    <w:rsid w:val="005D4C91"/>
    <w:rsid w:val="005D4D27"/>
    <w:rsid w:val="005D539B"/>
    <w:rsid w:val="005D6FF3"/>
    <w:rsid w:val="005E2035"/>
    <w:rsid w:val="005E27C2"/>
    <w:rsid w:val="005E296C"/>
    <w:rsid w:val="005E2D03"/>
    <w:rsid w:val="005E4B0A"/>
    <w:rsid w:val="005E5EB8"/>
    <w:rsid w:val="005E6ABA"/>
    <w:rsid w:val="005E6D70"/>
    <w:rsid w:val="005F125C"/>
    <w:rsid w:val="005F2CAC"/>
    <w:rsid w:val="005F31B3"/>
    <w:rsid w:val="005F36C5"/>
    <w:rsid w:val="005F372E"/>
    <w:rsid w:val="005F5F62"/>
    <w:rsid w:val="00600315"/>
    <w:rsid w:val="00601023"/>
    <w:rsid w:val="00601BEC"/>
    <w:rsid w:val="006028D9"/>
    <w:rsid w:val="006035E8"/>
    <w:rsid w:val="00604C30"/>
    <w:rsid w:val="00604F2A"/>
    <w:rsid w:val="00605869"/>
    <w:rsid w:val="006059BC"/>
    <w:rsid w:val="006063AC"/>
    <w:rsid w:val="00610745"/>
    <w:rsid w:val="00610888"/>
    <w:rsid w:val="006115E2"/>
    <w:rsid w:val="0061281F"/>
    <w:rsid w:val="00612C68"/>
    <w:rsid w:val="00617EAA"/>
    <w:rsid w:val="00621D48"/>
    <w:rsid w:val="00622585"/>
    <w:rsid w:val="006228BA"/>
    <w:rsid w:val="00623169"/>
    <w:rsid w:val="00623FEC"/>
    <w:rsid w:val="00624E97"/>
    <w:rsid w:val="00631E26"/>
    <w:rsid w:val="00633050"/>
    <w:rsid w:val="00636F3F"/>
    <w:rsid w:val="006409A6"/>
    <w:rsid w:val="00640BBF"/>
    <w:rsid w:val="0064242F"/>
    <w:rsid w:val="00642C83"/>
    <w:rsid w:val="00642DD3"/>
    <w:rsid w:val="00644C7A"/>
    <w:rsid w:val="00645392"/>
    <w:rsid w:val="00650639"/>
    <w:rsid w:val="0065090C"/>
    <w:rsid w:val="0065157B"/>
    <w:rsid w:val="00652654"/>
    <w:rsid w:val="00652DF6"/>
    <w:rsid w:val="00654073"/>
    <w:rsid w:val="00654997"/>
    <w:rsid w:val="00655175"/>
    <w:rsid w:val="00661CC1"/>
    <w:rsid w:val="00662518"/>
    <w:rsid w:val="00662BDD"/>
    <w:rsid w:val="00662FE8"/>
    <w:rsid w:val="00663514"/>
    <w:rsid w:val="006636D9"/>
    <w:rsid w:val="00664331"/>
    <w:rsid w:val="0066672C"/>
    <w:rsid w:val="00667965"/>
    <w:rsid w:val="00670376"/>
    <w:rsid w:val="0067264C"/>
    <w:rsid w:val="00673C91"/>
    <w:rsid w:val="00676219"/>
    <w:rsid w:val="006810F4"/>
    <w:rsid w:val="006837AB"/>
    <w:rsid w:val="00684C0C"/>
    <w:rsid w:val="00686129"/>
    <w:rsid w:val="00686875"/>
    <w:rsid w:val="00687208"/>
    <w:rsid w:val="00687575"/>
    <w:rsid w:val="006905A7"/>
    <w:rsid w:val="00691F16"/>
    <w:rsid w:val="00692F62"/>
    <w:rsid w:val="0069488B"/>
    <w:rsid w:val="006949CF"/>
    <w:rsid w:val="0069548A"/>
    <w:rsid w:val="00697481"/>
    <w:rsid w:val="006A080F"/>
    <w:rsid w:val="006A08CB"/>
    <w:rsid w:val="006A0E51"/>
    <w:rsid w:val="006A0FC6"/>
    <w:rsid w:val="006A2827"/>
    <w:rsid w:val="006A486E"/>
    <w:rsid w:val="006B24EE"/>
    <w:rsid w:val="006B38E8"/>
    <w:rsid w:val="006B5AAF"/>
    <w:rsid w:val="006B5F11"/>
    <w:rsid w:val="006C18B3"/>
    <w:rsid w:val="006C1CB5"/>
    <w:rsid w:val="006C240A"/>
    <w:rsid w:val="006C53E7"/>
    <w:rsid w:val="006C6309"/>
    <w:rsid w:val="006C664F"/>
    <w:rsid w:val="006D0333"/>
    <w:rsid w:val="006D10BB"/>
    <w:rsid w:val="006D1524"/>
    <w:rsid w:val="006D3C9E"/>
    <w:rsid w:val="006D64F8"/>
    <w:rsid w:val="006D747A"/>
    <w:rsid w:val="006D74B1"/>
    <w:rsid w:val="006E0921"/>
    <w:rsid w:val="006E27D9"/>
    <w:rsid w:val="006E299C"/>
    <w:rsid w:val="006E35AF"/>
    <w:rsid w:val="006E35DA"/>
    <w:rsid w:val="006E3A8E"/>
    <w:rsid w:val="006E5113"/>
    <w:rsid w:val="006E5335"/>
    <w:rsid w:val="006E665B"/>
    <w:rsid w:val="006F1B95"/>
    <w:rsid w:val="006F332F"/>
    <w:rsid w:val="006F3F51"/>
    <w:rsid w:val="006F4039"/>
    <w:rsid w:val="006F544C"/>
    <w:rsid w:val="006F718B"/>
    <w:rsid w:val="006F75CE"/>
    <w:rsid w:val="007008AA"/>
    <w:rsid w:val="00702718"/>
    <w:rsid w:val="007038EA"/>
    <w:rsid w:val="00703963"/>
    <w:rsid w:val="007045C6"/>
    <w:rsid w:val="00704FDA"/>
    <w:rsid w:val="00706DB6"/>
    <w:rsid w:val="00706FA8"/>
    <w:rsid w:val="007073BE"/>
    <w:rsid w:val="00707AB3"/>
    <w:rsid w:val="00710CEA"/>
    <w:rsid w:val="00711281"/>
    <w:rsid w:val="00711983"/>
    <w:rsid w:val="00711ED1"/>
    <w:rsid w:val="007122C9"/>
    <w:rsid w:val="00712B2F"/>
    <w:rsid w:val="00712E05"/>
    <w:rsid w:val="00712E4A"/>
    <w:rsid w:val="0071383B"/>
    <w:rsid w:val="00714EFF"/>
    <w:rsid w:val="007156C6"/>
    <w:rsid w:val="00722781"/>
    <w:rsid w:val="00724FE6"/>
    <w:rsid w:val="007255E6"/>
    <w:rsid w:val="0072645C"/>
    <w:rsid w:val="007268E6"/>
    <w:rsid w:val="00726D58"/>
    <w:rsid w:val="00731339"/>
    <w:rsid w:val="00731625"/>
    <w:rsid w:val="00733B06"/>
    <w:rsid w:val="00735D24"/>
    <w:rsid w:val="00735DAF"/>
    <w:rsid w:val="00740497"/>
    <w:rsid w:val="00740F4F"/>
    <w:rsid w:val="00742906"/>
    <w:rsid w:val="00742C87"/>
    <w:rsid w:val="00743B9C"/>
    <w:rsid w:val="007445EE"/>
    <w:rsid w:val="00745699"/>
    <w:rsid w:val="00747A0F"/>
    <w:rsid w:val="00750981"/>
    <w:rsid w:val="007515D7"/>
    <w:rsid w:val="007519EF"/>
    <w:rsid w:val="00752237"/>
    <w:rsid w:val="007533C0"/>
    <w:rsid w:val="007556BD"/>
    <w:rsid w:val="007564CF"/>
    <w:rsid w:val="00761429"/>
    <w:rsid w:val="00761ADA"/>
    <w:rsid w:val="007641C4"/>
    <w:rsid w:val="00764389"/>
    <w:rsid w:val="0076592C"/>
    <w:rsid w:val="00765E42"/>
    <w:rsid w:val="00766508"/>
    <w:rsid w:val="00770F0A"/>
    <w:rsid w:val="00771F9D"/>
    <w:rsid w:val="00772FD0"/>
    <w:rsid w:val="0077313D"/>
    <w:rsid w:val="007765C2"/>
    <w:rsid w:val="007773E5"/>
    <w:rsid w:val="00777AE5"/>
    <w:rsid w:val="00783EEC"/>
    <w:rsid w:val="00784935"/>
    <w:rsid w:val="00785182"/>
    <w:rsid w:val="00790FCE"/>
    <w:rsid w:val="00794F44"/>
    <w:rsid w:val="00796661"/>
    <w:rsid w:val="00797D57"/>
    <w:rsid w:val="007A0058"/>
    <w:rsid w:val="007A106C"/>
    <w:rsid w:val="007A32D6"/>
    <w:rsid w:val="007A45A6"/>
    <w:rsid w:val="007A560F"/>
    <w:rsid w:val="007A5FA6"/>
    <w:rsid w:val="007B0242"/>
    <w:rsid w:val="007B0736"/>
    <w:rsid w:val="007B0AD6"/>
    <w:rsid w:val="007B0CEC"/>
    <w:rsid w:val="007B1062"/>
    <w:rsid w:val="007B27BA"/>
    <w:rsid w:val="007B36DC"/>
    <w:rsid w:val="007B710D"/>
    <w:rsid w:val="007C0974"/>
    <w:rsid w:val="007C2E73"/>
    <w:rsid w:val="007C4064"/>
    <w:rsid w:val="007C53D3"/>
    <w:rsid w:val="007C54D1"/>
    <w:rsid w:val="007C5A12"/>
    <w:rsid w:val="007C6B95"/>
    <w:rsid w:val="007C7C9D"/>
    <w:rsid w:val="007C7D81"/>
    <w:rsid w:val="007D3B10"/>
    <w:rsid w:val="007D42C2"/>
    <w:rsid w:val="007D5CC5"/>
    <w:rsid w:val="007D6670"/>
    <w:rsid w:val="007D6EC0"/>
    <w:rsid w:val="007D700E"/>
    <w:rsid w:val="007E0615"/>
    <w:rsid w:val="007E0757"/>
    <w:rsid w:val="007E109C"/>
    <w:rsid w:val="007E3214"/>
    <w:rsid w:val="007E3342"/>
    <w:rsid w:val="007E64DE"/>
    <w:rsid w:val="007E7552"/>
    <w:rsid w:val="007E75B4"/>
    <w:rsid w:val="007F064C"/>
    <w:rsid w:val="007F1147"/>
    <w:rsid w:val="007F40A9"/>
    <w:rsid w:val="007F5B95"/>
    <w:rsid w:val="007F5E7C"/>
    <w:rsid w:val="00800100"/>
    <w:rsid w:val="00800A99"/>
    <w:rsid w:val="00800B26"/>
    <w:rsid w:val="00804AD7"/>
    <w:rsid w:val="00805F35"/>
    <w:rsid w:val="0081189F"/>
    <w:rsid w:val="00811957"/>
    <w:rsid w:val="00813108"/>
    <w:rsid w:val="00813DD0"/>
    <w:rsid w:val="00814AF9"/>
    <w:rsid w:val="00816D83"/>
    <w:rsid w:val="008239F8"/>
    <w:rsid w:val="008244FA"/>
    <w:rsid w:val="00824DDF"/>
    <w:rsid w:val="00825167"/>
    <w:rsid w:val="00825544"/>
    <w:rsid w:val="0082681F"/>
    <w:rsid w:val="00826BE1"/>
    <w:rsid w:val="00827A31"/>
    <w:rsid w:val="00827AA7"/>
    <w:rsid w:val="00832B52"/>
    <w:rsid w:val="00835DFF"/>
    <w:rsid w:val="00840BE3"/>
    <w:rsid w:val="00841E35"/>
    <w:rsid w:val="0084287A"/>
    <w:rsid w:val="00844965"/>
    <w:rsid w:val="00846D75"/>
    <w:rsid w:val="00847EA9"/>
    <w:rsid w:val="0085051F"/>
    <w:rsid w:val="00851191"/>
    <w:rsid w:val="0085202C"/>
    <w:rsid w:val="00853F0B"/>
    <w:rsid w:val="00855061"/>
    <w:rsid w:val="008564E1"/>
    <w:rsid w:val="00860EFF"/>
    <w:rsid w:val="00861E99"/>
    <w:rsid w:val="00862C8D"/>
    <w:rsid w:val="00863D7F"/>
    <w:rsid w:val="008701A0"/>
    <w:rsid w:val="0087038E"/>
    <w:rsid w:val="00871305"/>
    <w:rsid w:val="0087689A"/>
    <w:rsid w:val="00880115"/>
    <w:rsid w:val="00881821"/>
    <w:rsid w:val="00881CCF"/>
    <w:rsid w:val="00881E6B"/>
    <w:rsid w:val="00883070"/>
    <w:rsid w:val="00885B7E"/>
    <w:rsid w:val="00890650"/>
    <w:rsid w:val="008915F7"/>
    <w:rsid w:val="00892CDC"/>
    <w:rsid w:val="00893343"/>
    <w:rsid w:val="00893F86"/>
    <w:rsid w:val="00895131"/>
    <w:rsid w:val="00895249"/>
    <w:rsid w:val="00895F3A"/>
    <w:rsid w:val="00896EB9"/>
    <w:rsid w:val="00897493"/>
    <w:rsid w:val="008A0122"/>
    <w:rsid w:val="008A04C5"/>
    <w:rsid w:val="008A1690"/>
    <w:rsid w:val="008A76A6"/>
    <w:rsid w:val="008B0C79"/>
    <w:rsid w:val="008B1450"/>
    <w:rsid w:val="008B1D69"/>
    <w:rsid w:val="008B3580"/>
    <w:rsid w:val="008B6004"/>
    <w:rsid w:val="008C23AB"/>
    <w:rsid w:val="008C29EF"/>
    <w:rsid w:val="008C3258"/>
    <w:rsid w:val="008D09E6"/>
    <w:rsid w:val="008D2878"/>
    <w:rsid w:val="008D39E8"/>
    <w:rsid w:val="008D4112"/>
    <w:rsid w:val="008D52FF"/>
    <w:rsid w:val="008D62DC"/>
    <w:rsid w:val="008D7F54"/>
    <w:rsid w:val="008E200A"/>
    <w:rsid w:val="008E2EE5"/>
    <w:rsid w:val="008E44BC"/>
    <w:rsid w:val="008E5041"/>
    <w:rsid w:val="008E54A7"/>
    <w:rsid w:val="008F0434"/>
    <w:rsid w:val="008F16A4"/>
    <w:rsid w:val="008F1D77"/>
    <w:rsid w:val="008F45E2"/>
    <w:rsid w:val="008F4F03"/>
    <w:rsid w:val="00900388"/>
    <w:rsid w:val="00900EE1"/>
    <w:rsid w:val="00901A39"/>
    <w:rsid w:val="00904C05"/>
    <w:rsid w:val="0090768A"/>
    <w:rsid w:val="009107B6"/>
    <w:rsid w:val="009129DE"/>
    <w:rsid w:val="00913357"/>
    <w:rsid w:val="00914CEB"/>
    <w:rsid w:val="00922AC2"/>
    <w:rsid w:val="00922CB0"/>
    <w:rsid w:val="00922F02"/>
    <w:rsid w:val="00923B2B"/>
    <w:rsid w:val="00923B38"/>
    <w:rsid w:val="00923E40"/>
    <w:rsid w:val="009241E9"/>
    <w:rsid w:val="00924C73"/>
    <w:rsid w:val="00925C30"/>
    <w:rsid w:val="009261E0"/>
    <w:rsid w:val="0092669F"/>
    <w:rsid w:val="009308D1"/>
    <w:rsid w:val="00933F57"/>
    <w:rsid w:val="00935002"/>
    <w:rsid w:val="00935634"/>
    <w:rsid w:val="00935DEF"/>
    <w:rsid w:val="00936C48"/>
    <w:rsid w:val="00937EDC"/>
    <w:rsid w:val="00942210"/>
    <w:rsid w:val="009434EE"/>
    <w:rsid w:val="00945EDB"/>
    <w:rsid w:val="0095015B"/>
    <w:rsid w:val="00951433"/>
    <w:rsid w:val="009521F0"/>
    <w:rsid w:val="009529A4"/>
    <w:rsid w:val="00953F26"/>
    <w:rsid w:val="009557F7"/>
    <w:rsid w:val="00961EC1"/>
    <w:rsid w:val="00963239"/>
    <w:rsid w:val="00963DDD"/>
    <w:rsid w:val="00966E5C"/>
    <w:rsid w:val="00971F22"/>
    <w:rsid w:val="0097347C"/>
    <w:rsid w:val="00973BE2"/>
    <w:rsid w:val="009750F1"/>
    <w:rsid w:val="00975F09"/>
    <w:rsid w:val="00976115"/>
    <w:rsid w:val="00976FF8"/>
    <w:rsid w:val="00982340"/>
    <w:rsid w:val="0098313D"/>
    <w:rsid w:val="0098379D"/>
    <w:rsid w:val="00984ABE"/>
    <w:rsid w:val="009853B1"/>
    <w:rsid w:val="00986D2C"/>
    <w:rsid w:val="00986EAF"/>
    <w:rsid w:val="00987940"/>
    <w:rsid w:val="00990F2D"/>
    <w:rsid w:val="00993527"/>
    <w:rsid w:val="00993FE4"/>
    <w:rsid w:val="00994061"/>
    <w:rsid w:val="00997349"/>
    <w:rsid w:val="009A3FF8"/>
    <w:rsid w:val="009A5E32"/>
    <w:rsid w:val="009A6737"/>
    <w:rsid w:val="009A6F83"/>
    <w:rsid w:val="009A7654"/>
    <w:rsid w:val="009B0E6F"/>
    <w:rsid w:val="009B1EE1"/>
    <w:rsid w:val="009B3886"/>
    <w:rsid w:val="009B7C9D"/>
    <w:rsid w:val="009C07CD"/>
    <w:rsid w:val="009C4CF7"/>
    <w:rsid w:val="009C4D60"/>
    <w:rsid w:val="009C6E4F"/>
    <w:rsid w:val="009C7496"/>
    <w:rsid w:val="009D0051"/>
    <w:rsid w:val="009D046E"/>
    <w:rsid w:val="009D15DE"/>
    <w:rsid w:val="009D2379"/>
    <w:rsid w:val="009D34EC"/>
    <w:rsid w:val="009D3FBE"/>
    <w:rsid w:val="009D45EB"/>
    <w:rsid w:val="009D4CDB"/>
    <w:rsid w:val="009D7EEF"/>
    <w:rsid w:val="009E0B72"/>
    <w:rsid w:val="009E2DEE"/>
    <w:rsid w:val="009E6071"/>
    <w:rsid w:val="009E6A87"/>
    <w:rsid w:val="009E6CFE"/>
    <w:rsid w:val="009E6F98"/>
    <w:rsid w:val="009E7A8A"/>
    <w:rsid w:val="009F13AF"/>
    <w:rsid w:val="009F1515"/>
    <w:rsid w:val="009F2842"/>
    <w:rsid w:val="009F7D78"/>
    <w:rsid w:val="00A024EE"/>
    <w:rsid w:val="00A047CF"/>
    <w:rsid w:val="00A05244"/>
    <w:rsid w:val="00A05476"/>
    <w:rsid w:val="00A12F71"/>
    <w:rsid w:val="00A1316A"/>
    <w:rsid w:val="00A171D7"/>
    <w:rsid w:val="00A17932"/>
    <w:rsid w:val="00A17B2D"/>
    <w:rsid w:val="00A20667"/>
    <w:rsid w:val="00A20A5A"/>
    <w:rsid w:val="00A22FC1"/>
    <w:rsid w:val="00A241FD"/>
    <w:rsid w:val="00A2474E"/>
    <w:rsid w:val="00A253F2"/>
    <w:rsid w:val="00A3020C"/>
    <w:rsid w:val="00A302BA"/>
    <w:rsid w:val="00A31325"/>
    <w:rsid w:val="00A31D33"/>
    <w:rsid w:val="00A3792F"/>
    <w:rsid w:val="00A4056A"/>
    <w:rsid w:val="00A41850"/>
    <w:rsid w:val="00A425D1"/>
    <w:rsid w:val="00A44237"/>
    <w:rsid w:val="00A456F6"/>
    <w:rsid w:val="00A45C7C"/>
    <w:rsid w:val="00A4695F"/>
    <w:rsid w:val="00A52451"/>
    <w:rsid w:val="00A52D0A"/>
    <w:rsid w:val="00A55E61"/>
    <w:rsid w:val="00A56463"/>
    <w:rsid w:val="00A621C2"/>
    <w:rsid w:val="00A635A8"/>
    <w:rsid w:val="00A644D2"/>
    <w:rsid w:val="00A74A30"/>
    <w:rsid w:val="00A75F1C"/>
    <w:rsid w:val="00A766A2"/>
    <w:rsid w:val="00A7755D"/>
    <w:rsid w:val="00A806B2"/>
    <w:rsid w:val="00A80A36"/>
    <w:rsid w:val="00A8108F"/>
    <w:rsid w:val="00A81F5C"/>
    <w:rsid w:val="00A848B7"/>
    <w:rsid w:val="00A8664A"/>
    <w:rsid w:val="00A872D9"/>
    <w:rsid w:val="00A9360E"/>
    <w:rsid w:val="00A94A1B"/>
    <w:rsid w:val="00A95806"/>
    <w:rsid w:val="00A976C5"/>
    <w:rsid w:val="00AA26C6"/>
    <w:rsid w:val="00AA3281"/>
    <w:rsid w:val="00AA3368"/>
    <w:rsid w:val="00AA4145"/>
    <w:rsid w:val="00AA75BC"/>
    <w:rsid w:val="00AA7847"/>
    <w:rsid w:val="00AB08F2"/>
    <w:rsid w:val="00AB0A89"/>
    <w:rsid w:val="00AB1B3C"/>
    <w:rsid w:val="00AB21B2"/>
    <w:rsid w:val="00AB7045"/>
    <w:rsid w:val="00AB723A"/>
    <w:rsid w:val="00AB76DC"/>
    <w:rsid w:val="00AB7A1E"/>
    <w:rsid w:val="00AC08CF"/>
    <w:rsid w:val="00AC3730"/>
    <w:rsid w:val="00AC5A84"/>
    <w:rsid w:val="00AC7924"/>
    <w:rsid w:val="00AD485A"/>
    <w:rsid w:val="00AD549F"/>
    <w:rsid w:val="00AD7449"/>
    <w:rsid w:val="00AE17C5"/>
    <w:rsid w:val="00AE1897"/>
    <w:rsid w:val="00AE359B"/>
    <w:rsid w:val="00AE3D91"/>
    <w:rsid w:val="00AE62CB"/>
    <w:rsid w:val="00AF0B0A"/>
    <w:rsid w:val="00AF1748"/>
    <w:rsid w:val="00AF3D0F"/>
    <w:rsid w:val="00AF3E94"/>
    <w:rsid w:val="00AF5301"/>
    <w:rsid w:val="00AF614D"/>
    <w:rsid w:val="00AF7155"/>
    <w:rsid w:val="00AF76D0"/>
    <w:rsid w:val="00B00EB3"/>
    <w:rsid w:val="00B01596"/>
    <w:rsid w:val="00B01A08"/>
    <w:rsid w:val="00B059F5"/>
    <w:rsid w:val="00B101D5"/>
    <w:rsid w:val="00B118BE"/>
    <w:rsid w:val="00B13D4E"/>
    <w:rsid w:val="00B14A28"/>
    <w:rsid w:val="00B161E5"/>
    <w:rsid w:val="00B17C3B"/>
    <w:rsid w:val="00B21D5C"/>
    <w:rsid w:val="00B225A3"/>
    <w:rsid w:val="00B25626"/>
    <w:rsid w:val="00B256A5"/>
    <w:rsid w:val="00B25737"/>
    <w:rsid w:val="00B25C45"/>
    <w:rsid w:val="00B30FA9"/>
    <w:rsid w:val="00B31495"/>
    <w:rsid w:val="00B31CA9"/>
    <w:rsid w:val="00B32F93"/>
    <w:rsid w:val="00B34268"/>
    <w:rsid w:val="00B35670"/>
    <w:rsid w:val="00B410BC"/>
    <w:rsid w:val="00B43079"/>
    <w:rsid w:val="00B43C3A"/>
    <w:rsid w:val="00B44703"/>
    <w:rsid w:val="00B45D86"/>
    <w:rsid w:val="00B47D33"/>
    <w:rsid w:val="00B47E79"/>
    <w:rsid w:val="00B529FE"/>
    <w:rsid w:val="00B57382"/>
    <w:rsid w:val="00B62F81"/>
    <w:rsid w:val="00B63FBC"/>
    <w:rsid w:val="00B647B4"/>
    <w:rsid w:val="00B65EF0"/>
    <w:rsid w:val="00B66299"/>
    <w:rsid w:val="00B70688"/>
    <w:rsid w:val="00B7440C"/>
    <w:rsid w:val="00B75582"/>
    <w:rsid w:val="00B7618F"/>
    <w:rsid w:val="00B770B0"/>
    <w:rsid w:val="00B77632"/>
    <w:rsid w:val="00B77B1F"/>
    <w:rsid w:val="00B822B5"/>
    <w:rsid w:val="00B824F1"/>
    <w:rsid w:val="00B84092"/>
    <w:rsid w:val="00B86451"/>
    <w:rsid w:val="00B868FF"/>
    <w:rsid w:val="00B8736B"/>
    <w:rsid w:val="00B970CC"/>
    <w:rsid w:val="00BA02E9"/>
    <w:rsid w:val="00BA1F05"/>
    <w:rsid w:val="00BA29F5"/>
    <w:rsid w:val="00BA2E91"/>
    <w:rsid w:val="00BA3B68"/>
    <w:rsid w:val="00BA43D5"/>
    <w:rsid w:val="00BA4751"/>
    <w:rsid w:val="00BA4792"/>
    <w:rsid w:val="00BA5E15"/>
    <w:rsid w:val="00BA6008"/>
    <w:rsid w:val="00BB04D9"/>
    <w:rsid w:val="00BB508C"/>
    <w:rsid w:val="00BB5489"/>
    <w:rsid w:val="00BB5738"/>
    <w:rsid w:val="00BB5F13"/>
    <w:rsid w:val="00BC08AA"/>
    <w:rsid w:val="00BC1DB9"/>
    <w:rsid w:val="00BC1FB8"/>
    <w:rsid w:val="00BC369A"/>
    <w:rsid w:val="00BC38F0"/>
    <w:rsid w:val="00BC478F"/>
    <w:rsid w:val="00BC625E"/>
    <w:rsid w:val="00BD05F0"/>
    <w:rsid w:val="00BD096F"/>
    <w:rsid w:val="00BD2C4E"/>
    <w:rsid w:val="00BD2EF6"/>
    <w:rsid w:val="00BD50F2"/>
    <w:rsid w:val="00BD514D"/>
    <w:rsid w:val="00BD57B0"/>
    <w:rsid w:val="00BD6DBE"/>
    <w:rsid w:val="00BE04B9"/>
    <w:rsid w:val="00BE0FCA"/>
    <w:rsid w:val="00BE17C5"/>
    <w:rsid w:val="00BE1A83"/>
    <w:rsid w:val="00BE2BA1"/>
    <w:rsid w:val="00BE361C"/>
    <w:rsid w:val="00BE4E3C"/>
    <w:rsid w:val="00BF0996"/>
    <w:rsid w:val="00BF2D20"/>
    <w:rsid w:val="00BF3E79"/>
    <w:rsid w:val="00C03932"/>
    <w:rsid w:val="00C046A6"/>
    <w:rsid w:val="00C06899"/>
    <w:rsid w:val="00C06E17"/>
    <w:rsid w:val="00C11D54"/>
    <w:rsid w:val="00C143C3"/>
    <w:rsid w:val="00C14A34"/>
    <w:rsid w:val="00C15B4D"/>
    <w:rsid w:val="00C2109A"/>
    <w:rsid w:val="00C21926"/>
    <w:rsid w:val="00C24883"/>
    <w:rsid w:val="00C255BA"/>
    <w:rsid w:val="00C27348"/>
    <w:rsid w:val="00C30D2A"/>
    <w:rsid w:val="00C323D0"/>
    <w:rsid w:val="00C32C9B"/>
    <w:rsid w:val="00C335FA"/>
    <w:rsid w:val="00C360BB"/>
    <w:rsid w:val="00C36456"/>
    <w:rsid w:val="00C42A59"/>
    <w:rsid w:val="00C42F66"/>
    <w:rsid w:val="00C44AE9"/>
    <w:rsid w:val="00C44D33"/>
    <w:rsid w:val="00C45C41"/>
    <w:rsid w:val="00C45DD7"/>
    <w:rsid w:val="00C46FEF"/>
    <w:rsid w:val="00C47450"/>
    <w:rsid w:val="00C47C88"/>
    <w:rsid w:val="00C50767"/>
    <w:rsid w:val="00C537C3"/>
    <w:rsid w:val="00C54766"/>
    <w:rsid w:val="00C56166"/>
    <w:rsid w:val="00C574E3"/>
    <w:rsid w:val="00C603CF"/>
    <w:rsid w:val="00C60816"/>
    <w:rsid w:val="00C61C9C"/>
    <w:rsid w:val="00C6322E"/>
    <w:rsid w:val="00C633FD"/>
    <w:rsid w:val="00C63FEE"/>
    <w:rsid w:val="00C6481E"/>
    <w:rsid w:val="00C664F0"/>
    <w:rsid w:val="00C6721C"/>
    <w:rsid w:val="00C709F3"/>
    <w:rsid w:val="00C70EF4"/>
    <w:rsid w:val="00C722A9"/>
    <w:rsid w:val="00C72FAA"/>
    <w:rsid w:val="00C72FCF"/>
    <w:rsid w:val="00C74D3B"/>
    <w:rsid w:val="00C7788C"/>
    <w:rsid w:val="00C80432"/>
    <w:rsid w:val="00C83147"/>
    <w:rsid w:val="00C84EBD"/>
    <w:rsid w:val="00C86CB4"/>
    <w:rsid w:val="00C8714D"/>
    <w:rsid w:val="00C90D4A"/>
    <w:rsid w:val="00C91FA8"/>
    <w:rsid w:val="00C93F2E"/>
    <w:rsid w:val="00C95801"/>
    <w:rsid w:val="00C95A6A"/>
    <w:rsid w:val="00CA1327"/>
    <w:rsid w:val="00CA2640"/>
    <w:rsid w:val="00CA4701"/>
    <w:rsid w:val="00CA63FF"/>
    <w:rsid w:val="00CA72A0"/>
    <w:rsid w:val="00CA7560"/>
    <w:rsid w:val="00CA79A2"/>
    <w:rsid w:val="00CB0045"/>
    <w:rsid w:val="00CB210E"/>
    <w:rsid w:val="00CB2730"/>
    <w:rsid w:val="00CB2CD2"/>
    <w:rsid w:val="00CB2CDC"/>
    <w:rsid w:val="00CB57BE"/>
    <w:rsid w:val="00CB5D03"/>
    <w:rsid w:val="00CB6674"/>
    <w:rsid w:val="00CC073C"/>
    <w:rsid w:val="00CC43D4"/>
    <w:rsid w:val="00CD6799"/>
    <w:rsid w:val="00CE0360"/>
    <w:rsid w:val="00CE04FC"/>
    <w:rsid w:val="00CE16FA"/>
    <w:rsid w:val="00CE19FF"/>
    <w:rsid w:val="00CE409F"/>
    <w:rsid w:val="00CE42AE"/>
    <w:rsid w:val="00CE4E96"/>
    <w:rsid w:val="00CE60CC"/>
    <w:rsid w:val="00CF1D92"/>
    <w:rsid w:val="00CF23E0"/>
    <w:rsid w:val="00D00504"/>
    <w:rsid w:val="00D020A2"/>
    <w:rsid w:val="00D03515"/>
    <w:rsid w:val="00D03734"/>
    <w:rsid w:val="00D04A29"/>
    <w:rsid w:val="00D05A44"/>
    <w:rsid w:val="00D06F31"/>
    <w:rsid w:val="00D101CF"/>
    <w:rsid w:val="00D10B3E"/>
    <w:rsid w:val="00D12A09"/>
    <w:rsid w:val="00D13029"/>
    <w:rsid w:val="00D13AC1"/>
    <w:rsid w:val="00D14E1A"/>
    <w:rsid w:val="00D16953"/>
    <w:rsid w:val="00D1723D"/>
    <w:rsid w:val="00D179DC"/>
    <w:rsid w:val="00D17A2A"/>
    <w:rsid w:val="00D2634E"/>
    <w:rsid w:val="00D2643A"/>
    <w:rsid w:val="00D31DE8"/>
    <w:rsid w:val="00D3449F"/>
    <w:rsid w:val="00D34C55"/>
    <w:rsid w:val="00D352E6"/>
    <w:rsid w:val="00D36073"/>
    <w:rsid w:val="00D36930"/>
    <w:rsid w:val="00D36ECF"/>
    <w:rsid w:val="00D3787D"/>
    <w:rsid w:val="00D37918"/>
    <w:rsid w:val="00D4266F"/>
    <w:rsid w:val="00D430E5"/>
    <w:rsid w:val="00D43CFA"/>
    <w:rsid w:val="00D45CF6"/>
    <w:rsid w:val="00D46792"/>
    <w:rsid w:val="00D46D5D"/>
    <w:rsid w:val="00D470AD"/>
    <w:rsid w:val="00D4717A"/>
    <w:rsid w:val="00D502B3"/>
    <w:rsid w:val="00D5284D"/>
    <w:rsid w:val="00D538DC"/>
    <w:rsid w:val="00D54C24"/>
    <w:rsid w:val="00D54C8E"/>
    <w:rsid w:val="00D54E78"/>
    <w:rsid w:val="00D554B1"/>
    <w:rsid w:val="00D56D4A"/>
    <w:rsid w:val="00D57CCA"/>
    <w:rsid w:val="00D613CF"/>
    <w:rsid w:val="00D627AC"/>
    <w:rsid w:val="00D637B3"/>
    <w:rsid w:val="00D64E4B"/>
    <w:rsid w:val="00D66848"/>
    <w:rsid w:val="00D70B03"/>
    <w:rsid w:val="00D7112A"/>
    <w:rsid w:val="00D7128C"/>
    <w:rsid w:val="00D730EF"/>
    <w:rsid w:val="00D7375A"/>
    <w:rsid w:val="00D73CEC"/>
    <w:rsid w:val="00D7522F"/>
    <w:rsid w:val="00D80639"/>
    <w:rsid w:val="00D80F1E"/>
    <w:rsid w:val="00D812A5"/>
    <w:rsid w:val="00D81A97"/>
    <w:rsid w:val="00D81FAF"/>
    <w:rsid w:val="00D85F3D"/>
    <w:rsid w:val="00D863B7"/>
    <w:rsid w:val="00D86C29"/>
    <w:rsid w:val="00D95414"/>
    <w:rsid w:val="00DA13B4"/>
    <w:rsid w:val="00DA1FD0"/>
    <w:rsid w:val="00DA2BA9"/>
    <w:rsid w:val="00DA7344"/>
    <w:rsid w:val="00DB14D2"/>
    <w:rsid w:val="00DB29C6"/>
    <w:rsid w:val="00DB2E18"/>
    <w:rsid w:val="00DB33FE"/>
    <w:rsid w:val="00DB4EAC"/>
    <w:rsid w:val="00DB5A88"/>
    <w:rsid w:val="00DB6AB3"/>
    <w:rsid w:val="00DC2ACD"/>
    <w:rsid w:val="00DC39B3"/>
    <w:rsid w:val="00DC39C7"/>
    <w:rsid w:val="00DC6879"/>
    <w:rsid w:val="00DC6B20"/>
    <w:rsid w:val="00DD0577"/>
    <w:rsid w:val="00DD0F50"/>
    <w:rsid w:val="00DD15F2"/>
    <w:rsid w:val="00DD1912"/>
    <w:rsid w:val="00DD4767"/>
    <w:rsid w:val="00DD67C0"/>
    <w:rsid w:val="00DD6B04"/>
    <w:rsid w:val="00DE0EB9"/>
    <w:rsid w:val="00DE1E34"/>
    <w:rsid w:val="00DE4E40"/>
    <w:rsid w:val="00DE4FAE"/>
    <w:rsid w:val="00DE5CD9"/>
    <w:rsid w:val="00DE73B4"/>
    <w:rsid w:val="00DF0ABF"/>
    <w:rsid w:val="00DF268A"/>
    <w:rsid w:val="00DF5A7D"/>
    <w:rsid w:val="00DF6101"/>
    <w:rsid w:val="00DF7E20"/>
    <w:rsid w:val="00DF7EA5"/>
    <w:rsid w:val="00E0013D"/>
    <w:rsid w:val="00E00F8B"/>
    <w:rsid w:val="00E018FA"/>
    <w:rsid w:val="00E01999"/>
    <w:rsid w:val="00E01AE5"/>
    <w:rsid w:val="00E0207C"/>
    <w:rsid w:val="00E0282A"/>
    <w:rsid w:val="00E03704"/>
    <w:rsid w:val="00E057F6"/>
    <w:rsid w:val="00E07FEC"/>
    <w:rsid w:val="00E12D31"/>
    <w:rsid w:val="00E1391C"/>
    <w:rsid w:val="00E17602"/>
    <w:rsid w:val="00E209B4"/>
    <w:rsid w:val="00E22EA1"/>
    <w:rsid w:val="00E231DB"/>
    <w:rsid w:val="00E2376A"/>
    <w:rsid w:val="00E248A8"/>
    <w:rsid w:val="00E2667F"/>
    <w:rsid w:val="00E305C6"/>
    <w:rsid w:val="00E32E3A"/>
    <w:rsid w:val="00E37EF3"/>
    <w:rsid w:val="00E462D1"/>
    <w:rsid w:val="00E46885"/>
    <w:rsid w:val="00E476E6"/>
    <w:rsid w:val="00E510FA"/>
    <w:rsid w:val="00E5385C"/>
    <w:rsid w:val="00E53F73"/>
    <w:rsid w:val="00E5501C"/>
    <w:rsid w:val="00E554CF"/>
    <w:rsid w:val="00E56564"/>
    <w:rsid w:val="00E57F6E"/>
    <w:rsid w:val="00E60511"/>
    <w:rsid w:val="00E6096B"/>
    <w:rsid w:val="00E609D3"/>
    <w:rsid w:val="00E64C34"/>
    <w:rsid w:val="00E668CB"/>
    <w:rsid w:val="00E7576D"/>
    <w:rsid w:val="00E76364"/>
    <w:rsid w:val="00E76E80"/>
    <w:rsid w:val="00E77714"/>
    <w:rsid w:val="00E81148"/>
    <w:rsid w:val="00E81AC3"/>
    <w:rsid w:val="00E81FA4"/>
    <w:rsid w:val="00E83196"/>
    <w:rsid w:val="00E83906"/>
    <w:rsid w:val="00E83E9C"/>
    <w:rsid w:val="00E87E15"/>
    <w:rsid w:val="00E87EE9"/>
    <w:rsid w:val="00E902AA"/>
    <w:rsid w:val="00E921AD"/>
    <w:rsid w:val="00E925D6"/>
    <w:rsid w:val="00E9340A"/>
    <w:rsid w:val="00E95CD5"/>
    <w:rsid w:val="00EA0EF5"/>
    <w:rsid w:val="00EA1A99"/>
    <w:rsid w:val="00EA4B74"/>
    <w:rsid w:val="00EA646B"/>
    <w:rsid w:val="00EA7B07"/>
    <w:rsid w:val="00EB0EC3"/>
    <w:rsid w:val="00EB2A17"/>
    <w:rsid w:val="00EB4ECE"/>
    <w:rsid w:val="00EC19E0"/>
    <w:rsid w:val="00EC2F46"/>
    <w:rsid w:val="00EC42DB"/>
    <w:rsid w:val="00EC4327"/>
    <w:rsid w:val="00EC59CF"/>
    <w:rsid w:val="00ED2023"/>
    <w:rsid w:val="00ED2380"/>
    <w:rsid w:val="00ED2C99"/>
    <w:rsid w:val="00ED43F1"/>
    <w:rsid w:val="00ED463E"/>
    <w:rsid w:val="00ED585D"/>
    <w:rsid w:val="00ED5FF7"/>
    <w:rsid w:val="00EE1173"/>
    <w:rsid w:val="00EE1CAA"/>
    <w:rsid w:val="00EE230E"/>
    <w:rsid w:val="00EE2630"/>
    <w:rsid w:val="00EE350B"/>
    <w:rsid w:val="00EE55EF"/>
    <w:rsid w:val="00EF083F"/>
    <w:rsid w:val="00EF1A82"/>
    <w:rsid w:val="00EF1F77"/>
    <w:rsid w:val="00EF4769"/>
    <w:rsid w:val="00EF59C3"/>
    <w:rsid w:val="00F001E4"/>
    <w:rsid w:val="00F00C7C"/>
    <w:rsid w:val="00F01938"/>
    <w:rsid w:val="00F021E9"/>
    <w:rsid w:val="00F030C6"/>
    <w:rsid w:val="00F059B9"/>
    <w:rsid w:val="00F06677"/>
    <w:rsid w:val="00F116F0"/>
    <w:rsid w:val="00F13BAF"/>
    <w:rsid w:val="00F14FD2"/>
    <w:rsid w:val="00F17376"/>
    <w:rsid w:val="00F17C17"/>
    <w:rsid w:val="00F17C69"/>
    <w:rsid w:val="00F204E9"/>
    <w:rsid w:val="00F216AC"/>
    <w:rsid w:val="00F22718"/>
    <w:rsid w:val="00F22A2B"/>
    <w:rsid w:val="00F24879"/>
    <w:rsid w:val="00F27E75"/>
    <w:rsid w:val="00F349BE"/>
    <w:rsid w:val="00F37C3D"/>
    <w:rsid w:val="00F43166"/>
    <w:rsid w:val="00F457DE"/>
    <w:rsid w:val="00F47823"/>
    <w:rsid w:val="00F52AAA"/>
    <w:rsid w:val="00F532AC"/>
    <w:rsid w:val="00F5474C"/>
    <w:rsid w:val="00F56BD5"/>
    <w:rsid w:val="00F6150B"/>
    <w:rsid w:val="00F62CE4"/>
    <w:rsid w:val="00F637AB"/>
    <w:rsid w:val="00F67002"/>
    <w:rsid w:val="00F71BD0"/>
    <w:rsid w:val="00F7461F"/>
    <w:rsid w:val="00F767FC"/>
    <w:rsid w:val="00F77180"/>
    <w:rsid w:val="00F77839"/>
    <w:rsid w:val="00F80465"/>
    <w:rsid w:val="00F8191E"/>
    <w:rsid w:val="00F84103"/>
    <w:rsid w:val="00F85B6A"/>
    <w:rsid w:val="00F86CBC"/>
    <w:rsid w:val="00F9159F"/>
    <w:rsid w:val="00F91688"/>
    <w:rsid w:val="00F93785"/>
    <w:rsid w:val="00F94888"/>
    <w:rsid w:val="00F94E7F"/>
    <w:rsid w:val="00F96F87"/>
    <w:rsid w:val="00F974EA"/>
    <w:rsid w:val="00F97B81"/>
    <w:rsid w:val="00FA0524"/>
    <w:rsid w:val="00FA4965"/>
    <w:rsid w:val="00FA6379"/>
    <w:rsid w:val="00FA689A"/>
    <w:rsid w:val="00FB0003"/>
    <w:rsid w:val="00FB098B"/>
    <w:rsid w:val="00FB3953"/>
    <w:rsid w:val="00FB3EC3"/>
    <w:rsid w:val="00FB4EFB"/>
    <w:rsid w:val="00FB55D8"/>
    <w:rsid w:val="00FB7A31"/>
    <w:rsid w:val="00FC11C8"/>
    <w:rsid w:val="00FC3C98"/>
    <w:rsid w:val="00FC799E"/>
    <w:rsid w:val="00FD4D1A"/>
    <w:rsid w:val="00FD5227"/>
    <w:rsid w:val="00FD7C8E"/>
    <w:rsid w:val="00FE1FC4"/>
    <w:rsid w:val="00FE451A"/>
    <w:rsid w:val="00FE4BE7"/>
    <w:rsid w:val="00FE6848"/>
    <w:rsid w:val="00FF0662"/>
    <w:rsid w:val="00FF1E7D"/>
    <w:rsid w:val="00FF27C8"/>
    <w:rsid w:val="00FF3BD3"/>
    <w:rsid w:val="00FF5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6C612196"/>
  <w15:docId w15:val="{A04B8D15-807B-4762-8C09-C4714FFFD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3147"/>
    <w:pPr>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A106C"/>
    <w:rPr>
      <w:rFonts w:ascii="Tahoma" w:hAnsi="Tahoma" w:cs="Tahoma"/>
      <w:sz w:val="16"/>
      <w:szCs w:val="16"/>
    </w:rPr>
  </w:style>
  <w:style w:type="paragraph" w:customStyle="1" w:styleId="Iauiue">
    <w:name w:val="Iau?iue"/>
    <w:rsid w:val="000F0A63"/>
    <w:pPr>
      <w:jc w:val="both"/>
    </w:pPr>
    <w:rPr>
      <w:lang w:val="en-US"/>
    </w:rPr>
  </w:style>
  <w:style w:type="paragraph" w:customStyle="1" w:styleId="2">
    <w:name w:val="Обычный2"/>
    <w:rsid w:val="00256B1C"/>
    <w:pPr>
      <w:jc w:val="both"/>
    </w:pPr>
    <w:rPr>
      <w:sz w:val="24"/>
    </w:rPr>
  </w:style>
  <w:style w:type="paragraph" w:customStyle="1" w:styleId="1">
    <w:name w:val="Знак Знак Знак Знак Знак Знак1 Знак Знак Знак Знак Знак Знак Знак"/>
    <w:basedOn w:val="a"/>
    <w:rsid w:val="004D06A0"/>
    <w:pPr>
      <w:spacing w:after="160" w:line="240" w:lineRule="exact"/>
    </w:pPr>
    <w:rPr>
      <w:rFonts w:ascii="Verdana" w:hAnsi="Verdana"/>
      <w:lang w:val="en-US" w:eastAsia="en-US"/>
    </w:rPr>
  </w:style>
  <w:style w:type="table" w:styleId="a5">
    <w:name w:val="Table Grid"/>
    <w:basedOn w:val="a1"/>
    <w:uiPriority w:val="59"/>
    <w:rsid w:val="004A5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C45DD7"/>
    <w:pPr>
      <w:spacing w:before="100" w:beforeAutospacing="1" w:after="100" w:afterAutospacing="1"/>
    </w:pPr>
  </w:style>
  <w:style w:type="character" w:customStyle="1" w:styleId="style201">
    <w:name w:val="style201"/>
    <w:rsid w:val="00B13D4E"/>
    <w:rPr>
      <w:u w:val="single"/>
    </w:rPr>
  </w:style>
  <w:style w:type="paragraph" w:customStyle="1" w:styleId="ConsPlusNormal">
    <w:name w:val="ConsPlusNormal"/>
    <w:rsid w:val="00174B59"/>
    <w:pPr>
      <w:autoSpaceDE w:val="0"/>
      <w:autoSpaceDN w:val="0"/>
      <w:adjustRightInd w:val="0"/>
      <w:jc w:val="both"/>
    </w:pPr>
    <w:rPr>
      <w:rFonts w:ascii="Calibri" w:eastAsia="Calibri" w:hAnsi="Calibri" w:cs="Calibri"/>
      <w:sz w:val="22"/>
      <w:szCs w:val="22"/>
      <w:lang w:eastAsia="en-US"/>
    </w:rPr>
  </w:style>
  <w:style w:type="paragraph" w:styleId="a7">
    <w:name w:val="header"/>
    <w:basedOn w:val="a"/>
    <w:link w:val="a8"/>
    <w:uiPriority w:val="99"/>
    <w:rsid w:val="00FC799E"/>
    <w:pPr>
      <w:tabs>
        <w:tab w:val="center" w:pos="4677"/>
        <w:tab w:val="right" w:pos="9355"/>
      </w:tabs>
    </w:pPr>
  </w:style>
  <w:style w:type="character" w:customStyle="1" w:styleId="a8">
    <w:name w:val="Верхний колонтитул Знак"/>
    <w:link w:val="a7"/>
    <w:uiPriority w:val="99"/>
    <w:rsid w:val="00FC799E"/>
    <w:rPr>
      <w:sz w:val="24"/>
      <w:szCs w:val="24"/>
    </w:rPr>
  </w:style>
  <w:style w:type="paragraph" w:styleId="a9">
    <w:name w:val="footer"/>
    <w:basedOn w:val="a"/>
    <w:link w:val="aa"/>
    <w:rsid w:val="00FC799E"/>
    <w:pPr>
      <w:tabs>
        <w:tab w:val="center" w:pos="4677"/>
        <w:tab w:val="right" w:pos="9355"/>
      </w:tabs>
    </w:pPr>
  </w:style>
  <w:style w:type="character" w:customStyle="1" w:styleId="aa">
    <w:name w:val="Нижний колонтитул Знак"/>
    <w:link w:val="a9"/>
    <w:rsid w:val="00FC799E"/>
    <w:rPr>
      <w:sz w:val="24"/>
      <w:szCs w:val="24"/>
    </w:rPr>
  </w:style>
  <w:style w:type="table" w:customStyle="1" w:styleId="10">
    <w:name w:val="Сетка таблицы1"/>
    <w:basedOn w:val="a1"/>
    <w:next w:val="a5"/>
    <w:rsid w:val="00246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5"/>
    <w:rsid w:val="006409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 Знак Знак Знак Знак Знак Знак Знак Знак Знак Знак Знак Знак Знак Знак Знак Знак2 Знак"/>
    <w:basedOn w:val="a"/>
    <w:rsid w:val="009A6737"/>
    <w:pPr>
      <w:spacing w:after="160" w:line="240" w:lineRule="exact"/>
    </w:pPr>
    <w:rPr>
      <w:rFonts w:ascii="Verdana" w:hAnsi="Verdana"/>
      <w:lang w:val="en-US" w:eastAsia="en-US"/>
    </w:rPr>
  </w:style>
  <w:style w:type="paragraph" w:customStyle="1" w:styleId="ab">
    <w:name w:val="Знак Знак Знак Знак Знак Знак"/>
    <w:basedOn w:val="a"/>
    <w:rsid w:val="009A6737"/>
    <w:pPr>
      <w:spacing w:after="160" w:line="240" w:lineRule="exact"/>
    </w:pPr>
    <w:rPr>
      <w:rFonts w:ascii="Verdana" w:hAnsi="Verdana"/>
      <w:lang w:val="en-US" w:eastAsia="en-US"/>
    </w:rPr>
  </w:style>
  <w:style w:type="character" w:customStyle="1" w:styleId="text">
    <w:name w:val="text"/>
    <w:rsid w:val="009A6737"/>
  </w:style>
  <w:style w:type="paragraph" w:customStyle="1" w:styleId="ac">
    <w:name w:val="Знак Знак Знак Знак"/>
    <w:basedOn w:val="a"/>
    <w:rsid w:val="009A6737"/>
    <w:rPr>
      <w:rFonts w:ascii="Verdana" w:hAnsi="Verdana" w:cs="Verdana"/>
      <w:sz w:val="20"/>
      <w:szCs w:val="20"/>
      <w:lang w:val="en-US" w:eastAsia="en-US"/>
    </w:rPr>
  </w:style>
  <w:style w:type="paragraph" w:customStyle="1" w:styleId="ad">
    <w:name w:val="Знак Знак Знак Знак Знак Знак Знак Знак Знак Знак"/>
    <w:basedOn w:val="a"/>
    <w:rsid w:val="009A6737"/>
    <w:pPr>
      <w:spacing w:after="160" w:line="240" w:lineRule="exact"/>
    </w:pPr>
    <w:rPr>
      <w:rFonts w:ascii="Verdana" w:hAnsi="Verdana"/>
      <w:lang w:val="en-US" w:eastAsia="en-US"/>
    </w:rPr>
  </w:style>
  <w:style w:type="paragraph" w:customStyle="1" w:styleId="ConsPlusNonformat">
    <w:name w:val="ConsPlusNonformat"/>
    <w:rsid w:val="009A6737"/>
    <w:pPr>
      <w:widowControl w:val="0"/>
      <w:autoSpaceDE w:val="0"/>
      <w:autoSpaceDN w:val="0"/>
      <w:adjustRightInd w:val="0"/>
      <w:jc w:val="both"/>
    </w:pPr>
    <w:rPr>
      <w:rFonts w:ascii="Courier New" w:hAnsi="Courier New" w:cs="Courier New"/>
    </w:rPr>
  </w:style>
  <w:style w:type="paragraph" w:customStyle="1" w:styleId="ConsPlusCell">
    <w:name w:val="ConsPlusCell"/>
    <w:uiPriority w:val="99"/>
    <w:rsid w:val="009A6737"/>
    <w:pPr>
      <w:widowControl w:val="0"/>
      <w:autoSpaceDE w:val="0"/>
      <w:autoSpaceDN w:val="0"/>
      <w:adjustRightInd w:val="0"/>
      <w:jc w:val="both"/>
    </w:pPr>
    <w:rPr>
      <w:rFonts w:ascii="Calibri" w:hAnsi="Calibri" w:cs="Calibri"/>
      <w:sz w:val="22"/>
      <w:szCs w:val="22"/>
    </w:rPr>
  </w:style>
  <w:style w:type="paragraph" w:styleId="ae">
    <w:name w:val="List Paragraph"/>
    <w:basedOn w:val="a"/>
    <w:uiPriority w:val="34"/>
    <w:qFormat/>
    <w:rsid w:val="009A6737"/>
    <w:pPr>
      <w:spacing w:after="200" w:line="276" w:lineRule="auto"/>
      <w:ind w:left="720"/>
      <w:contextualSpacing/>
    </w:pPr>
    <w:rPr>
      <w:rFonts w:ascii="Calibri" w:eastAsia="Calibri" w:hAnsi="Calibri"/>
      <w:sz w:val="22"/>
      <w:szCs w:val="22"/>
      <w:lang w:eastAsia="en-US"/>
    </w:rPr>
  </w:style>
  <w:style w:type="paragraph" w:styleId="af">
    <w:name w:val="Body Text Indent"/>
    <w:basedOn w:val="a"/>
    <w:link w:val="af0"/>
    <w:rsid w:val="009A6737"/>
    <w:pPr>
      <w:spacing w:after="120"/>
      <w:ind w:left="283"/>
    </w:pPr>
  </w:style>
  <w:style w:type="character" w:customStyle="1" w:styleId="af0">
    <w:name w:val="Основной текст с отступом Знак"/>
    <w:link w:val="af"/>
    <w:rsid w:val="009A6737"/>
    <w:rPr>
      <w:sz w:val="24"/>
      <w:szCs w:val="24"/>
    </w:rPr>
  </w:style>
  <w:style w:type="paragraph" w:styleId="af1">
    <w:name w:val="Body Text"/>
    <w:basedOn w:val="a"/>
    <w:link w:val="af2"/>
    <w:rsid w:val="009A6737"/>
    <w:pPr>
      <w:spacing w:after="120"/>
    </w:pPr>
  </w:style>
  <w:style w:type="character" w:customStyle="1" w:styleId="af2">
    <w:name w:val="Основной текст Знак"/>
    <w:link w:val="af1"/>
    <w:rsid w:val="009A6737"/>
    <w:rPr>
      <w:sz w:val="24"/>
      <w:szCs w:val="24"/>
    </w:rPr>
  </w:style>
  <w:style w:type="paragraph" w:customStyle="1" w:styleId="22">
    <w:name w:val="Знак Знак Знак Знак Знак Знак Знак Знак Знак Знак Знак Знак Знак Знак Знак Знак Знак Знак2 Знак"/>
    <w:basedOn w:val="a"/>
    <w:rsid w:val="009A6737"/>
    <w:pPr>
      <w:spacing w:after="160" w:line="240" w:lineRule="exact"/>
    </w:pPr>
    <w:rPr>
      <w:rFonts w:ascii="Verdana" w:hAnsi="Verdana"/>
      <w:lang w:val="en-US" w:eastAsia="en-US"/>
    </w:rPr>
  </w:style>
  <w:style w:type="character" w:styleId="af3">
    <w:name w:val="Hyperlink"/>
    <w:rsid w:val="009A6737"/>
    <w:rPr>
      <w:color w:val="0000FF"/>
      <w:u w:val="single"/>
    </w:rPr>
  </w:style>
  <w:style w:type="paragraph" w:customStyle="1" w:styleId="c1">
    <w:name w:val="c1"/>
    <w:basedOn w:val="a"/>
    <w:rsid w:val="009A6737"/>
    <w:pPr>
      <w:suppressAutoHyphens/>
      <w:spacing w:before="280" w:after="280"/>
    </w:pPr>
    <w:rPr>
      <w:lang w:eastAsia="ar-SA"/>
    </w:rPr>
  </w:style>
  <w:style w:type="paragraph" w:styleId="af4">
    <w:name w:val="No Spacing"/>
    <w:uiPriority w:val="99"/>
    <w:qFormat/>
    <w:rsid w:val="009A6737"/>
    <w:pPr>
      <w:jc w:val="both"/>
    </w:pPr>
    <w:rPr>
      <w:rFonts w:ascii="Calibri" w:eastAsia="Calibri" w:hAnsi="Calibri" w:cs="Calibri"/>
      <w:sz w:val="22"/>
      <w:szCs w:val="22"/>
      <w:lang w:eastAsia="en-US"/>
    </w:rPr>
  </w:style>
  <w:style w:type="paragraph" w:styleId="23">
    <w:name w:val="Body Text Indent 2"/>
    <w:basedOn w:val="a"/>
    <w:link w:val="24"/>
    <w:rsid w:val="009A6737"/>
    <w:pPr>
      <w:spacing w:after="120" w:line="480" w:lineRule="auto"/>
      <w:ind w:left="283"/>
    </w:pPr>
  </w:style>
  <w:style w:type="character" w:customStyle="1" w:styleId="24">
    <w:name w:val="Основной текст с отступом 2 Знак"/>
    <w:link w:val="23"/>
    <w:rsid w:val="009A6737"/>
    <w:rPr>
      <w:sz w:val="24"/>
      <w:szCs w:val="24"/>
    </w:rPr>
  </w:style>
  <w:style w:type="paragraph" w:customStyle="1" w:styleId="ListParagraph1">
    <w:name w:val="List Paragraph1"/>
    <w:basedOn w:val="a"/>
    <w:uiPriority w:val="99"/>
    <w:rsid w:val="009A6737"/>
    <w:pPr>
      <w:suppressAutoHyphens/>
      <w:ind w:left="720"/>
    </w:pPr>
    <w:rPr>
      <w:lang w:eastAsia="ar-SA"/>
    </w:rPr>
  </w:style>
  <w:style w:type="table" w:customStyle="1" w:styleId="3">
    <w:name w:val="Сетка таблицы3"/>
    <w:basedOn w:val="a1"/>
    <w:next w:val="a5"/>
    <w:uiPriority w:val="59"/>
    <w:rsid w:val="009A3FF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59"/>
    <w:rsid w:val="00F22A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8E54A7"/>
    <w:pPr>
      <w:widowControl w:val="0"/>
      <w:autoSpaceDE w:val="0"/>
      <w:autoSpaceDN w:val="0"/>
    </w:pPr>
    <w:rPr>
      <w:rFonts w:ascii="Calibri" w:hAnsi="Calibri" w:cs="Calibri"/>
      <w:b/>
      <w:sz w:val="22"/>
    </w:rPr>
  </w:style>
  <w:style w:type="character" w:customStyle="1" w:styleId="cscf6bbf711">
    <w:name w:val="cscf6bbf711"/>
    <w:rsid w:val="005D4D27"/>
    <w:rPr>
      <w:rFonts w:ascii="Times New Roman" w:hAnsi="Times New Roman" w:cs="Times New Roman" w:hint="default"/>
      <w:b w:val="0"/>
      <w:bCs w:val="0"/>
      <w:i w:val="0"/>
      <w:iCs w:val="0"/>
      <w:color w:val="000000"/>
      <w:sz w:val="24"/>
      <w:szCs w:val="24"/>
    </w:rPr>
  </w:style>
  <w:style w:type="character" w:customStyle="1" w:styleId="cs3b0a1abe1">
    <w:name w:val="cs3b0a1abe1"/>
    <w:rsid w:val="005D4D27"/>
    <w:rPr>
      <w:rFonts w:ascii="Times New Roman" w:hAnsi="Times New Roman" w:cs="Times New Roman" w:hint="default"/>
      <w:b w:val="0"/>
      <w:bCs w:val="0"/>
      <w:i w:val="0"/>
      <w:iCs w:val="0"/>
      <w:color w:val="000000"/>
      <w:sz w:val="28"/>
      <w:szCs w:val="28"/>
    </w:rPr>
  </w:style>
  <w:style w:type="character" w:customStyle="1" w:styleId="cs2e73d7181">
    <w:name w:val="cs2e73d7181"/>
    <w:rsid w:val="00F37C3D"/>
    <w:rPr>
      <w:rFonts w:ascii="Courier New" w:hAnsi="Courier New" w:cs="Courier New" w:hint="default"/>
      <w:b w:val="0"/>
      <w:bCs w:val="0"/>
      <w:i w:val="0"/>
      <w:iCs w:val="0"/>
      <w:color w:val="000000"/>
      <w:sz w:val="26"/>
      <w:szCs w:val="26"/>
    </w:rPr>
  </w:style>
  <w:style w:type="character" w:customStyle="1" w:styleId="cs1da2e761">
    <w:name w:val="cs1da2e761"/>
    <w:rsid w:val="00662FE8"/>
    <w:rPr>
      <w:rFonts w:ascii="Times New Roman" w:hAnsi="Times New Roman" w:cs="Times New Roman" w:hint="default"/>
      <w:b w:val="0"/>
      <w:bCs w:val="0"/>
      <w:i w:val="0"/>
      <w:iCs w:val="0"/>
      <w:color w:val="000000"/>
      <w:sz w:val="22"/>
      <w:szCs w:val="22"/>
    </w:rPr>
  </w:style>
  <w:style w:type="character" w:customStyle="1" w:styleId="cs1b16eeb51">
    <w:name w:val="cs1b16eeb51"/>
    <w:rsid w:val="00AF614D"/>
    <w:rPr>
      <w:rFonts w:ascii="Calibri" w:hAnsi="Calibri" w:hint="default"/>
      <w:b w:val="0"/>
      <w:bCs w:val="0"/>
      <w:i w:val="0"/>
      <w:iCs w:val="0"/>
      <w:color w:val="000000"/>
      <w:sz w:val="22"/>
      <w:szCs w:val="22"/>
    </w:rPr>
  </w:style>
  <w:style w:type="paragraph" w:customStyle="1" w:styleId="csf0a1d375">
    <w:name w:val="csf0a1d375"/>
    <w:basedOn w:val="a"/>
    <w:rsid w:val="00154577"/>
  </w:style>
  <w:style w:type="paragraph" w:customStyle="1" w:styleId="cs8b390a9a">
    <w:name w:val="cs8b390a9a"/>
    <w:basedOn w:val="a"/>
    <w:rsid w:val="00012CE0"/>
    <w:pPr>
      <w:spacing w:before="100" w:beforeAutospacing="1" w:after="100" w:afterAutospacing="1" w:line="360" w:lineRule="atLeast"/>
    </w:pPr>
    <w:rPr>
      <w:rFonts w:eastAsiaTheme="minorEastAsia"/>
    </w:rPr>
  </w:style>
  <w:style w:type="character" w:customStyle="1" w:styleId="cs91ef8b521">
    <w:name w:val="cs91ef8b521"/>
    <w:basedOn w:val="a0"/>
    <w:rsid w:val="00012CE0"/>
    <w:rPr>
      <w:rFonts w:ascii="Times New Roman" w:hAnsi="Times New Roman" w:cs="Times New Roman" w:hint="default"/>
      <w:b/>
      <w:bCs/>
      <w:i w:val="0"/>
      <w:iCs w:val="0"/>
      <w:color w:val="000000"/>
      <w:sz w:val="24"/>
      <w:szCs w:val="24"/>
      <w:shd w:val="clear" w:color="auto" w:fill="auto"/>
    </w:rPr>
  </w:style>
  <w:style w:type="table" w:customStyle="1" w:styleId="5">
    <w:name w:val="Сетка таблицы5"/>
    <w:basedOn w:val="a1"/>
    <w:next w:val="a5"/>
    <w:uiPriority w:val="59"/>
    <w:rsid w:val="00012CE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Обычная таблица1"/>
    <w:rsid w:val="00E476E6"/>
    <w:rPr>
      <w:rFonts w:ascii="Calibri" w:eastAsia="Calibri" w:hAnsi="Calibri" w:cs="Calibri"/>
      <w:sz w:val="22"/>
    </w:rPr>
    <w:tblPr>
      <w:tblInd w:w="0" w:type="dxa"/>
      <w:tblCellMar>
        <w:top w:w="0" w:type="dxa"/>
        <w:left w:w="108" w:type="dxa"/>
        <w:bottom w:w="0" w:type="dxa"/>
        <w:right w:w="108" w:type="dxa"/>
      </w:tblCellMar>
    </w:tblPr>
  </w:style>
  <w:style w:type="table" w:customStyle="1" w:styleId="6">
    <w:name w:val="Сетка таблицы6"/>
    <w:basedOn w:val="a1"/>
    <w:next w:val="a5"/>
    <w:uiPriority w:val="59"/>
    <w:rsid w:val="0074049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5"/>
    <w:uiPriority w:val="59"/>
    <w:rsid w:val="00FE68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5"/>
    <w:uiPriority w:val="59"/>
    <w:rsid w:val="00D360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5"/>
    <w:uiPriority w:val="59"/>
    <w:rsid w:val="0076142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5"/>
    <w:uiPriority w:val="59"/>
    <w:rsid w:val="00DD0F5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59"/>
    <w:rsid w:val="00C32C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5"/>
    <w:uiPriority w:val="59"/>
    <w:rsid w:val="00A81F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rsid w:val="00CE19FF"/>
    <w:rPr>
      <w:rFonts w:ascii="Calibri" w:eastAsia="Calibri" w:hAnsi="Calibri" w:cs="Calibri"/>
      <w:sz w:val="22"/>
    </w:rPr>
    <w:tblPr>
      <w:tblInd w:w="0" w:type="dxa"/>
      <w:tblCellMar>
        <w:top w:w="0" w:type="dxa"/>
        <w:left w:w="108" w:type="dxa"/>
        <w:bottom w:w="0" w:type="dxa"/>
        <w:right w:w="108" w:type="dxa"/>
      </w:tblCellMar>
    </w:tblPr>
  </w:style>
  <w:style w:type="paragraph" w:customStyle="1" w:styleId="200">
    <w:name w:val="стиль 20"/>
    <w:basedOn w:val="a"/>
    <w:link w:val="201"/>
    <w:qFormat/>
    <w:rsid w:val="00087A37"/>
    <w:pPr>
      <w:widowControl w:val="0"/>
      <w:autoSpaceDE w:val="0"/>
      <w:autoSpaceDN w:val="0"/>
      <w:adjustRightInd w:val="0"/>
      <w:spacing w:line="360" w:lineRule="auto"/>
      <w:ind w:firstLine="720"/>
      <w:outlineLvl w:val="1"/>
    </w:pPr>
    <w:rPr>
      <w:sz w:val="28"/>
      <w:szCs w:val="20"/>
    </w:rPr>
  </w:style>
  <w:style w:type="character" w:customStyle="1" w:styleId="201">
    <w:name w:val="стиль 20 Знак"/>
    <w:link w:val="200"/>
    <w:rsid w:val="00087A37"/>
    <w:rPr>
      <w:sz w:val="28"/>
    </w:rPr>
  </w:style>
  <w:style w:type="character" w:styleId="af5">
    <w:name w:val="annotation reference"/>
    <w:basedOn w:val="a0"/>
    <w:semiHidden/>
    <w:unhideWhenUsed/>
    <w:rsid w:val="00087A37"/>
    <w:rPr>
      <w:sz w:val="16"/>
      <w:szCs w:val="16"/>
    </w:rPr>
  </w:style>
  <w:style w:type="paragraph" w:styleId="af6">
    <w:name w:val="annotation text"/>
    <w:basedOn w:val="a"/>
    <w:link w:val="af7"/>
    <w:semiHidden/>
    <w:unhideWhenUsed/>
    <w:rsid w:val="00087A37"/>
    <w:rPr>
      <w:sz w:val="20"/>
      <w:szCs w:val="20"/>
    </w:rPr>
  </w:style>
  <w:style w:type="character" w:customStyle="1" w:styleId="af7">
    <w:name w:val="Текст примечания Знак"/>
    <w:basedOn w:val="a0"/>
    <w:link w:val="af6"/>
    <w:semiHidden/>
    <w:rsid w:val="00087A37"/>
  </w:style>
  <w:style w:type="paragraph" w:styleId="af8">
    <w:name w:val="annotation subject"/>
    <w:basedOn w:val="af6"/>
    <w:next w:val="af6"/>
    <w:link w:val="af9"/>
    <w:semiHidden/>
    <w:unhideWhenUsed/>
    <w:rsid w:val="00087A37"/>
    <w:rPr>
      <w:b/>
      <w:bCs/>
    </w:rPr>
  </w:style>
  <w:style w:type="character" w:customStyle="1" w:styleId="af9">
    <w:name w:val="Тема примечания Знак"/>
    <w:basedOn w:val="af7"/>
    <w:link w:val="af8"/>
    <w:semiHidden/>
    <w:rsid w:val="00087A37"/>
    <w:rPr>
      <w:b/>
      <w:bCs/>
    </w:rPr>
  </w:style>
  <w:style w:type="character" w:customStyle="1" w:styleId="a4">
    <w:name w:val="Текст выноски Знак"/>
    <w:basedOn w:val="a0"/>
    <w:link w:val="a3"/>
    <w:uiPriority w:val="99"/>
    <w:semiHidden/>
    <w:rsid w:val="00087A37"/>
    <w:rPr>
      <w:rFonts w:ascii="Tahoma" w:hAnsi="Tahoma" w:cs="Tahoma"/>
      <w:sz w:val="16"/>
      <w:szCs w:val="16"/>
    </w:rPr>
  </w:style>
  <w:style w:type="table" w:customStyle="1" w:styleId="13">
    <w:name w:val="Сетка таблицы13"/>
    <w:basedOn w:val="a1"/>
    <w:next w:val="a5"/>
    <w:uiPriority w:val="59"/>
    <w:rsid w:val="00087A3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5"/>
    <w:uiPriority w:val="59"/>
    <w:rsid w:val="00087A3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5"/>
    <w:uiPriority w:val="59"/>
    <w:rsid w:val="00087A3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2"/>
    <w:semiHidden/>
    <w:rsid w:val="00087A37"/>
  </w:style>
  <w:style w:type="numbering" w:customStyle="1" w:styleId="111">
    <w:name w:val="Нет списка11"/>
    <w:next w:val="a2"/>
    <w:uiPriority w:val="99"/>
    <w:semiHidden/>
    <w:unhideWhenUsed/>
    <w:rsid w:val="00087A37"/>
  </w:style>
  <w:style w:type="numbering" w:customStyle="1" w:styleId="1110">
    <w:name w:val="Нет списка111"/>
    <w:next w:val="a2"/>
    <w:uiPriority w:val="99"/>
    <w:semiHidden/>
    <w:unhideWhenUsed/>
    <w:rsid w:val="00087A37"/>
  </w:style>
  <w:style w:type="table" w:customStyle="1" w:styleId="51">
    <w:name w:val="Сетка таблицы51"/>
    <w:basedOn w:val="a1"/>
    <w:next w:val="a5"/>
    <w:uiPriority w:val="59"/>
    <w:rsid w:val="00087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1"/>
    <w:next w:val="a5"/>
    <w:rsid w:val="00087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5"/>
    <w:rsid w:val="00087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5"/>
    <w:uiPriority w:val="59"/>
    <w:rsid w:val="00087A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5"/>
    <w:uiPriority w:val="59"/>
    <w:rsid w:val="00087A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5"/>
    <w:uiPriority w:val="59"/>
    <w:rsid w:val="00087A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sbb6b59f51">
    <w:name w:val="csbb6b59f51"/>
    <w:rsid w:val="00087A37"/>
    <w:rPr>
      <w:rFonts w:ascii="Times New Roman" w:hAnsi="Times New Roman" w:cs="Times New Roman" w:hint="default"/>
      <w:b w:val="0"/>
      <w:bCs w:val="0"/>
      <w:i w:val="0"/>
      <w:iCs w:val="0"/>
      <w:color w:val="000000"/>
      <w:sz w:val="22"/>
      <w:szCs w:val="22"/>
      <w:shd w:val="clear" w:color="auto" w:fill="auto"/>
    </w:rPr>
  </w:style>
  <w:style w:type="table" w:customStyle="1" w:styleId="71">
    <w:name w:val="Сетка таблицы71"/>
    <w:basedOn w:val="a1"/>
    <w:next w:val="a5"/>
    <w:uiPriority w:val="59"/>
    <w:rsid w:val="00087A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5"/>
    <w:uiPriority w:val="59"/>
    <w:rsid w:val="00087A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semiHidden/>
    <w:rsid w:val="003534B8"/>
  </w:style>
  <w:style w:type="paragraph" w:customStyle="1" w:styleId="17">
    <w:name w:val="Знак Знак Знак Знак Знак Знак1 Знак Знак Знак Знак Знак Знак Знак"/>
    <w:basedOn w:val="a"/>
    <w:rsid w:val="003534B8"/>
    <w:pPr>
      <w:spacing w:after="160" w:line="240" w:lineRule="exact"/>
      <w:jc w:val="left"/>
    </w:pPr>
    <w:rPr>
      <w:rFonts w:ascii="Verdana" w:hAnsi="Verdana"/>
      <w:lang w:val="en-US" w:eastAsia="en-US"/>
    </w:rPr>
  </w:style>
  <w:style w:type="numbering" w:customStyle="1" w:styleId="120">
    <w:name w:val="Нет списка12"/>
    <w:next w:val="a2"/>
    <w:uiPriority w:val="99"/>
    <w:semiHidden/>
    <w:unhideWhenUsed/>
    <w:rsid w:val="003534B8"/>
  </w:style>
  <w:style w:type="numbering" w:customStyle="1" w:styleId="112">
    <w:name w:val="Нет списка112"/>
    <w:next w:val="a2"/>
    <w:uiPriority w:val="99"/>
    <w:semiHidden/>
    <w:unhideWhenUsed/>
    <w:rsid w:val="003534B8"/>
  </w:style>
  <w:style w:type="table" w:customStyle="1" w:styleId="52">
    <w:name w:val="Сетка таблицы52"/>
    <w:basedOn w:val="a1"/>
    <w:next w:val="a5"/>
    <w:uiPriority w:val="59"/>
    <w:rsid w:val="003534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rsid w:val="003534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5"/>
    <w:uiPriority w:val="59"/>
    <w:rsid w:val="003534B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1"/>
    <w:next w:val="a5"/>
    <w:uiPriority w:val="59"/>
    <w:rsid w:val="003534B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2"/>
    <w:basedOn w:val="a1"/>
    <w:next w:val="a5"/>
    <w:uiPriority w:val="59"/>
    <w:rsid w:val="003534B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5"/>
    <w:uiPriority w:val="59"/>
    <w:rsid w:val="00AE62C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next w:val="a5"/>
    <w:uiPriority w:val="59"/>
    <w:rsid w:val="004200E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5"/>
    <w:uiPriority w:val="59"/>
    <w:rsid w:val="005A2C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3F726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2"/>
    <w:semiHidden/>
    <w:rsid w:val="006B5AAF"/>
  </w:style>
  <w:style w:type="paragraph" w:customStyle="1" w:styleId="1a">
    <w:name w:val="Знак Знак Знак Знак Знак Знак1 Знак Знак Знак Знак Знак Знак Знак"/>
    <w:basedOn w:val="a"/>
    <w:rsid w:val="006B5AAF"/>
    <w:pPr>
      <w:spacing w:after="160" w:line="240" w:lineRule="exact"/>
      <w:jc w:val="left"/>
    </w:pPr>
    <w:rPr>
      <w:rFonts w:ascii="Verdana" w:hAnsi="Verdana"/>
      <w:lang w:val="en-US" w:eastAsia="en-US"/>
    </w:rPr>
  </w:style>
  <w:style w:type="paragraph" w:customStyle="1" w:styleId="afa">
    <w:basedOn w:val="a"/>
    <w:next w:val="a6"/>
    <w:uiPriority w:val="99"/>
    <w:unhideWhenUsed/>
    <w:rsid w:val="006B5AAF"/>
    <w:pPr>
      <w:spacing w:before="100" w:beforeAutospacing="1" w:after="100" w:afterAutospacing="1"/>
      <w:jc w:val="left"/>
    </w:pPr>
  </w:style>
  <w:style w:type="numbering" w:customStyle="1" w:styleId="130">
    <w:name w:val="Нет списка13"/>
    <w:next w:val="a2"/>
    <w:uiPriority w:val="99"/>
    <w:semiHidden/>
    <w:unhideWhenUsed/>
    <w:rsid w:val="006B5AAF"/>
  </w:style>
  <w:style w:type="numbering" w:customStyle="1" w:styleId="113">
    <w:name w:val="Нет списка113"/>
    <w:next w:val="a2"/>
    <w:uiPriority w:val="99"/>
    <w:semiHidden/>
    <w:unhideWhenUsed/>
    <w:rsid w:val="006B5AAF"/>
  </w:style>
  <w:style w:type="table" w:customStyle="1" w:styleId="53">
    <w:name w:val="Сетка таблицы53"/>
    <w:basedOn w:val="a1"/>
    <w:next w:val="a5"/>
    <w:uiPriority w:val="59"/>
    <w:rsid w:val="006B5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next w:val="a5"/>
    <w:rsid w:val="006B5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5"/>
    <w:uiPriority w:val="59"/>
    <w:rsid w:val="006B5A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3"/>
    <w:basedOn w:val="a1"/>
    <w:next w:val="a5"/>
    <w:uiPriority w:val="59"/>
    <w:rsid w:val="006B5A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3"/>
    <w:basedOn w:val="a1"/>
    <w:next w:val="a5"/>
    <w:uiPriority w:val="59"/>
    <w:rsid w:val="006B5A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
    <w:basedOn w:val="a1"/>
    <w:next w:val="a5"/>
    <w:uiPriority w:val="59"/>
    <w:rsid w:val="00475B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5"/>
    <w:uiPriority w:val="59"/>
    <w:rsid w:val="005A578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next w:val="a5"/>
    <w:uiPriority w:val="59"/>
    <w:rsid w:val="00C364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5"/>
    <w:uiPriority w:val="59"/>
    <w:rsid w:val="004B5EB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6745">
      <w:bodyDiv w:val="1"/>
      <w:marLeft w:val="0"/>
      <w:marRight w:val="0"/>
      <w:marTop w:val="0"/>
      <w:marBottom w:val="0"/>
      <w:divBdr>
        <w:top w:val="none" w:sz="0" w:space="0" w:color="auto"/>
        <w:left w:val="none" w:sz="0" w:space="0" w:color="auto"/>
        <w:bottom w:val="none" w:sz="0" w:space="0" w:color="auto"/>
        <w:right w:val="none" w:sz="0" w:space="0" w:color="auto"/>
      </w:divBdr>
    </w:div>
    <w:div w:id="84423848">
      <w:bodyDiv w:val="1"/>
      <w:marLeft w:val="0"/>
      <w:marRight w:val="0"/>
      <w:marTop w:val="0"/>
      <w:marBottom w:val="0"/>
      <w:divBdr>
        <w:top w:val="none" w:sz="0" w:space="0" w:color="auto"/>
        <w:left w:val="none" w:sz="0" w:space="0" w:color="auto"/>
        <w:bottom w:val="none" w:sz="0" w:space="0" w:color="auto"/>
        <w:right w:val="none" w:sz="0" w:space="0" w:color="auto"/>
      </w:divBdr>
    </w:div>
    <w:div w:id="197747392">
      <w:bodyDiv w:val="1"/>
      <w:marLeft w:val="0"/>
      <w:marRight w:val="0"/>
      <w:marTop w:val="0"/>
      <w:marBottom w:val="0"/>
      <w:divBdr>
        <w:top w:val="none" w:sz="0" w:space="0" w:color="auto"/>
        <w:left w:val="none" w:sz="0" w:space="0" w:color="auto"/>
        <w:bottom w:val="none" w:sz="0" w:space="0" w:color="auto"/>
        <w:right w:val="none" w:sz="0" w:space="0" w:color="auto"/>
      </w:divBdr>
    </w:div>
    <w:div w:id="227690141">
      <w:bodyDiv w:val="1"/>
      <w:marLeft w:val="0"/>
      <w:marRight w:val="0"/>
      <w:marTop w:val="0"/>
      <w:marBottom w:val="0"/>
      <w:divBdr>
        <w:top w:val="none" w:sz="0" w:space="0" w:color="auto"/>
        <w:left w:val="none" w:sz="0" w:space="0" w:color="auto"/>
        <w:bottom w:val="none" w:sz="0" w:space="0" w:color="auto"/>
        <w:right w:val="none" w:sz="0" w:space="0" w:color="auto"/>
      </w:divBdr>
    </w:div>
    <w:div w:id="291639646">
      <w:bodyDiv w:val="1"/>
      <w:marLeft w:val="0"/>
      <w:marRight w:val="0"/>
      <w:marTop w:val="0"/>
      <w:marBottom w:val="0"/>
      <w:divBdr>
        <w:top w:val="none" w:sz="0" w:space="0" w:color="auto"/>
        <w:left w:val="none" w:sz="0" w:space="0" w:color="auto"/>
        <w:bottom w:val="none" w:sz="0" w:space="0" w:color="auto"/>
        <w:right w:val="none" w:sz="0" w:space="0" w:color="auto"/>
      </w:divBdr>
    </w:div>
    <w:div w:id="335233216">
      <w:bodyDiv w:val="1"/>
      <w:marLeft w:val="0"/>
      <w:marRight w:val="0"/>
      <w:marTop w:val="0"/>
      <w:marBottom w:val="0"/>
      <w:divBdr>
        <w:top w:val="none" w:sz="0" w:space="0" w:color="auto"/>
        <w:left w:val="none" w:sz="0" w:space="0" w:color="auto"/>
        <w:bottom w:val="none" w:sz="0" w:space="0" w:color="auto"/>
        <w:right w:val="none" w:sz="0" w:space="0" w:color="auto"/>
      </w:divBdr>
    </w:div>
    <w:div w:id="335348393">
      <w:bodyDiv w:val="1"/>
      <w:marLeft w:val="0"/>
      <w:marRight w:val="0"/>
      <w:marTop w:val="0"/>
      <w:marBottom w:val="0"/>
      <w:divBdr>
        <w:top w:val="none" w:sz="0" w:space="0" w:color="auto"/>
        <w:left w:val="none" w:sz="0" w:space="0" w:color="auto"/>
        <w:bottom w:val="none" w:sz="0" w:space="0" w:color="auto"/>
        <w:right w:val="none" w:sz="0" w:space="0" w:color="auto"/>
      </w:divBdr>
    </w:div>
    <w:div w:id="340860765">
      <w:bodyDiv w:val="1"/>
      <w:marLeft w:val="0"/>
      <w:marRight w:val="0"/>
      <w:marTop w:val="0"/>
      <w:marBottom w:val="0"/>
      <w:divBdr>
        <w:top w:val="none" w:sz="0" w:space="0" w:color="auto"/>
        <w:left w:val="none" w:sz="0" w:space="0" w:color="auto"/>
        <w:bottom w:val="none" w:sz="0" w:space="0" w:color="auto"/>
        <w:right w:val="none" w:sz="0" w:space="0" w:color="auto"/>
      </w:divBdr>
    </w:div>
    <w:div w:id="362873558">
      <w:bodyDiv w:val="1"/>
      <w:marLeft w:val="0"/>
      <w:marRight w:val="0"/>
      <w:marTop w:val="0"/>
      <w:marBottom w:val="0"/>
      <w:divBdr>
        <w:top w:val="none" w:sz="0" w:space="0" w:color="auto"/>
        <w:left w:val="none" w:sz="0" w:space="0" w:color="auto"/>
        <w:bottom w:val="none" w:sz="0" w:space="0" w:color="auto"/>
        <w:right w:val="none" w:sz="0" w:space="0" w:color="auto"/>
      </w:divBdr>
    </w:div>
    <w:div w:id="393087461">
      <w:bodyDiv w:val="1"/>
      <w:marLeft w:val="0"/>
      <w:marRight w:val="0"/>
      <w:marTop w:val="0"/>
      <w:marBottom w:val="0"/>
      <w:divBdr>
        <w:top w:val="none" w:sz="0" w:space="0" w:color="auto"/>
        <w:left w:val="none" w:sz="0" w:space="0" w:color="auto"/>
        <w:bottom w:val="none" w:sz="0" w:space="0" w:color="auto"/>
        <w:right w:val="none" w:sz="0" w:space="0" w:color="auto"/>
      </w:divBdr>
    </w:div>
    <w:div w:id="407457535">
      <w:bodyDiv w:val="1"/>
      <w:marLeft w:val="0"/>
      <w:marRight w:val="0"/>
      <w:marTop w:val="0"/>
      <w:marBottom w:val="0"/>
      <w:divBdr>
        <w:top w:val="none" w:sz="0" w:space="0" w:color="auto"/>
        <w:left w:val="none" w:sz="0" w:space="0" w:color="auto"/>
        <w:bottom w:val="none" w:sz="0" w:space="0" w:color="auto"/>
        <w:right w:val="none" w:sz="0" w:space="0" w:color="auto"/>
      </w:divBdr>
    </w:div>
    <w:div w:id="422650214">
      <w:bodyDiv w:val="1"/>
      <w:marLeft w:val="0"/>
      <w:marRight w:val="0"/>
      <w:marTop w:val="0"/>
      <w:marBottom w:val="0"/>
      <w:divBdr>
        <w:top w:val="none" w:sz="0" w:space="0" w:color="auto"/>
        <w:left w:val="none" w:sz="0" w:space="0" w:color="auto"/>
        <w:bottom w:val="none" w:sz="0" w:space="0" w:color="auto"/>
        <w:right w:val="none" w:sz="0" w:space="0" w:color="auto"/>
      </w:divBdr>
    </w:div>
    <w:div w:id="426271118">
      <w:bodyDiv w:val="1"/>
      <w:marLeft w:val="0"/>
      <w:marRight w:val="0"/>
      <w:marTop w:val="0"/>
      <w:marBottom w:val="0"/>
      <w:divBdr>
        <w:top w:val="none" w:sz="0" w:space="0" w:color="auto"/>
        <w:left w:val="none" w:sz="0" w:space="0" w:color="auto"/>
        <w:bottom w:val="none" w:sz="0" w:space="0" w:color="auto"/>
        <w:right w:val="none" w:sz="0" w:space="0" w:color="auto"/>
      </w:divBdr>
    </w:div>
    <w:div w:id="430516010">
      <w:bodyDiv w:val="1"/>
      <w:marLeft w:val="0"/>
      <w:marRight w:val="0"/>
      <w:marTop w:val="0"/>
      <w:marBottom w:val="0"/>
      <w:divBdr>
        <w:top w:val="none" w:sz="0" w:space="0" w:color="auto"/>
        <w:left w:val="none" w:sz="0" w:space="0" w:color="auto"/>
        <w:bottom w:val="none" w:sz="0" w:space="0" w:color="auto"/>
        <w:right w:val="none" w:sz="0" w:space="0" w:color="auto"/>
      </w:divBdr>
    </w:div>
    <w:div w:id="471409512">
      <w:bodyDiv w:val="1"/>
      <w:marLeft w:val="0"/>
      <w:marRight w:val="0"/>
      <w:marTop w:val="0"/>
      <w:marBottom w:val="0"/>
      <w:divBdr>
        <w:top w:val="none" w:sz="0" w:space="0" w:color="auto"/>
        <w:left w:val="none" w:sz="0" w:space="0" w:color="auto"/>
        <w:bottom w:val="none" w:sz="0" w:space="0" w:color="auto"/>
        <w:right w:val="none" w:sz="0" w:space="0" w:color="auto"/>
      </w:divBdr>
    </w:div>
    <w:div w:id="510753728">
      <w:bodyDiv w:val="1"/>
      <w:marLeft w:val="0"/>
      <w:marRight w:val="0"/>
      <w:marTop w:val="0"/>
      <w:marBottom w:val="0"/>
      <w:divBdr>
        <w:top w:val="none" w:sz="0" w:space="0" w:color="auto"/>
        <w:left w:val="none" w:sz="0" w:space="0" w:color="auto"/>
        <w:bottom w:val="none" w:sz="0" w:space="0" w:color="auto"/>
        <w:right w:val="none" w:sz="0" w:space="0" w:color="auto"/>
      </w:divBdr>
    </w:div>
    <w:div w:id="518201221">
      <w:bodyDiv w:val="1"/>
      <w:marLeft w:val="0"/>
      <w:marRight w:val="0"/>
      <w:marTop w:val="0"/>
      <w:marBottom w:val="0"/>
      <w:divBdr>
        <w:top w:val="none" w:sz="0" w:space="0" w:color="auto"/>
        <w:left w:val="none" w:sz="0" w:space="0" w:color="auto"/>
        <w:bottom w:val="none" w:sz="0" w:space="0" w:color="auto"/>
        <w:right w:val="none" w:sz="0" w:space="0" w:color="auto"/>
      </w:divBdr>
    </w:div>
    <w:div w:id="564268659">
      <w:bodyDiv w:val="1"/>
      <w:marLeft w:val="0"/>
      <w:marRight w:val="0"/>
      <w:marTop w:val="0"/>
      <w:marBottom w:val="0"/>
      <w:divBdr>
        <w:top w:val="none" w:sz="0" w:space="0" w:color="auto"/>
        <w:left w:val="none" w:sz="0" w:space="0" w:color="auto"/>
        <w:bottom w:val="none" w:sz="0" w:space="0" w:color="auto"/>
        <w:right w:val="none" w:sz="0" w:space="0" w:color="auto"/>
      </w:divBdr>
    </w:div>
    <w:div w:id="586882910">
      <w:bodyDiv w:val="1"/>
      <w:marLeft w:val="0"/>
      <w:marRight w:val="0"/>
      <w:marTop w:val="0"/>
      <w:marBottom w:val="0"/>
      <w:divBdr>
        <w:top w:val="none" w:sz="0" w:space="0" w:color="auto"/>
        <w:left w:val="none" w:sz="0" w:space="0" w:color="auto"/>
        <w:bottom w:val="none" w:sz="0" w:space="0" w:color="auto"/>
        <w:right w:val="none" w:sz="0" w:space="0" w:color="auto"/>
      </w:divBdr>
    </w:div>
    <w:div w:id="591662690">
      <w:bodyDiv w:val="1"/>
      <w:marLeft w:val="0"/>
      <w:marRight w:val="0"/>
      <w:marTop w:val="0"/>
      <w:marBottom w:val="0"/>
      <w:divBdr>
        <w:top w:val="none" w:sz="0" w:space="0" w:color="auto"/>
        <w:left w:val="none" w:sz="0" w:space="0" w:color="auto"/>
        <w:bottom w:val="none" w:sz="0" w:space="0" w:color="auto"/>
        <w:right w:val="none" w:sz="0" w:space="0" w:color="auto"/>
      </w:divBdr>
    </w:div>
    <w:div w:id="635447608">
      <w:bodyDiv w:val="1"/>
      <w:marLeft w:val="0"/>
      <w:marRight w:val="0"/>
      <w:marTop w:val="0"/>
      <w:marBottom w:val="0"/>
      <w:divBdr>
        <w:top w:val="none" w:sz="0" w:space="0" w:color="auto"/>
        <w:left w:val="none" w:sz="0" w:space="0" w:color="auto"/>
        <w:bottom w:val="none" w:sz="0" w:space="0" w:color="auto"/>
        <w:right w:val="none" w:sz="0" w:space="0" w:color="auto"/>
      </w:divBdr>
    </w:div>
    <w:div w:id="642348928">
      <w:bodyDiv w:val="1"/>
      <w:marLeft w:val="0"/>
      <w:marRight w:val="0"/>
      <w:marTop w:val="0"/>
      <w:marBottom w:val="0"/>
      <w:divBdr>
        <w:top w:val="none" w:sz="0" w:space="0" w:color="auto"/>
        <w:left w:val="none" w:sz="0" w:space="0" w:color="auto"/>
        <w:bottom w:val="none" w:sz="0" w:space="0" w:color="auto"/>
        <w:right w:val="none" w:sz="0" w:space="0" w:color="auto"/>
      </w:divBdr>
    </w:div>
    <w:div w:id="699089684">
      <w:bodyDiv w:val="1"/>
      <w:marLeft w:val="0"/>
      <w:marRight w:val="0"/>
      <w:marTop w:val="0"/>
      <w:marBottom w:val="0"/>
      <w:divBdr>
        <w:top w:val="none" w:sz="0" w:space="0" w:color="auto"/>
        <w:left w:val="none" w:sz="0" w:space="0" w:color="auto"/>
        <w:bottom w:val="none" w:sz="0" w:space="0" w:color="auto"/>
        <w:right w:val="none" w:sz="0" w:space="0" w:color="auto"/>
      </w:divBdr>
    </w:div>
    <w:div w:id="815339868">
      <w:bodyDiv w:val="1"/>
      <w:marLeft w:val="0"/>
      <w:marRight w:val="0"/>
      <w:marTop w:val="0"/>
      <w:marBottom w:val="0"/>
      <w:divBdr>
        <w:top w:val="none" w:sz="0" w:space="0" w:color="auto"/>
        <w:left w:val="none" w:sz="0" w:space="0" w:color="auto"/>
        <w:bottom w:val="none" w:sz="0" w:space="0" w:color="auto"/>
        <w:right w:val="none" w:sz="0" w:space="0" w:color="auto"/>
      </w:divBdr>
    </w:div>
    <w:div w:id="822698264">
      <w:bodyDiv w:val="1"/>
      <w:marLeft w:val="0"/>
      <w:marRight w:val="0"/>
      <w:marTop w:val="0"/>
      <w:marBottom w:val="0"/>
      <w:divBdr>
        <w:top w:val="none" w:sz="0" w:space="0" w:color="auto"/>
        <w:left w:val="none" w:sz="0" w:space="0" w:color="auto"/>
        <w:bottom w:val="none" w:sz="0" w:space="0" w:color="auto"/>
        <w:right w:val="none" w:sz="0" w:space="0" w:color="auto"/>
      </w:divBdr>
    </w:div>
    <w:div w:id="833379135">
      <w:bodyDiv w:val="1"/>
      <w:marLeft w:val="0"/>
      <w:marRight w:val="0"/>
      <w:marTop w:val="0"/>
      <w:marBottom w:val="0"/>
      <w:divBdr>
        <w:top w:val="none" w:sz="0" w:space="0" w:color="auto"/>
        <w:left w:val="none" w:sz="0" w:space="0" w:color="auto"/>
        <w:bottom w:val="none" w:sz="0" w:space="0" w:color="auto"/>
        <w:right w:val="none" w:sz="0" w:space="0" w:color="auto"/>
      </w:divBdr>
    </w:div>
    <w:div w:id="887304883">
      <w:bodyDiv w:val="1"/>
      <w:marLeft w:val="0"/>
      <w:marRight w:val="0"/>
      <w:marTop w:val="0"/>
      <w:marBottom w:val="0"/>
      <w:divBdr>
        <w:top w:val="none" w:sz="0" w:space="0" w:color="auto"/>
        <w:left w:val="none" w:sz="0" w:space="0" w:color="auto"/>
        <w:bottom w:val="none" w:sz="0" w:space="0" w:color="auto"/>
        <w:right w:val="none" w:sz="0" w:space="0" w:color="auto"/>
      </w:divBdr>
    </w:div>
    <w:div w:id="991524349">
      <w:bodyDiv w:val="1"/>
      <w:marLeft w:val="0"/>
      <w:marRight w:val="0"/>
      <w:marTop w:val="0"/>
      <w:marBottom w:val="0"/>
      <w:divBdr>
        <w:top w:val="none" w:sz="0" w:space="0" w:color="auto"/>
        <w:left w:val="none" w:sz="0" w:space="0" w:color="auto"/>
        <w:bottom w:val="none" w:sz="0" w:space="0" w:color="auto"/>
        <w:right w:val="none" w:sz="0" w:space="0" w:color="auto"/>
      </w:divBdr>
    </w:div>
    <w:div w:id="1010329622">
      <w:bodyDiv w:val="1"/>
      <w:marLeft w:val="0"/>
      <w:marRight w:val="0"/>
      <w:marTop w:val="0"/>
      <w:marBottom w:val="0"/>
      <w:divBdr>
        <w:top w:val="none" w:sz="0" w:space="0" w:color="auto"/>
        <w:left w:val="none" w:sz="0" w:space="0" w:color="auto"/>
        <w:bottom w:val="none" w:sz="0" w:space="0" w:color="auto"/>
        <w:right w:val="none" w:sz="0" w:space="0" w:color="auto"/>
      </w:divBdr>
    </w:div>
    <w:div w:id="1050156225">
      <w:bodyDiv w:val="1"/>
      <w:marLeft w:val="0"/>
      <w:marRight w:val="0"/>
      <w:marTop w:val="0"/>
      <w:marBottom w:val="0"/>
      <w:divBdr>
        <w:top w:val="none" w:sz="0" w:space="0" w:color="auto"/>
        <w:left w:val="none" w:sz="0" w:space="0" w:color="auto"/>
        <w:bottom w:val="none" w:sz="0" w:space="0" w:color="auto"/>
        <w:right w:val="none" w:sz="0" w:space="0" w:color="auto"/>
      </w:divBdr>
    </w:div>
    <w:div w:id="1113941702">
      <w:bodyDiv w:val="1"/>
      <w:marLeft w:val="0"/>
      <w:marRight w:val="0"/>
      <w:marTop w:val="0"/>
      <w:marBottom w:val="0"/>
      <w:divBdr>
        <w:top w:val="none" w:sz="0" w:space="0" w:color="auto"/>
        <w:left w:val="none" w:sz="0" w:space="0" w:color="auto"/>
        <w:bottom w:val="none" w:sz="0" w:space="0" w:color="auto"/>
        <w:right w:val="none" w:sz="0" w:space="0" w:color="auto"/>
      </w:divBdr>
    </w:div>
    <w:div w:id="1204247114">
      <w:bodyDiv w:val="1"/>
      <w:marLeft w:val="0"/>
      <w:marRight w:val="0"/>
      <w:marTop w:val="0"/>
      <w:marBottom w:val="0"/>
      <w:divBdr>
        <w:top w:val="none" w:sz="0" w:space="0" w:color="auto"/>
        <w:left w:val="none" w:sz="0" w:space="0" w:color="auto"/>
        <w:bottom w:val="none" w:sz="0" w:space="0" w:color="auto"/>
        <w:right w:val="none" w:sz="0" w:space="0" w:color="auto"/>
      </w:divBdr>
    </w:div>
    <w:div w:id="1273593801">
      <w:bodyDiv w:val="1"/>
      <w:marLeft w:val="0"/>
      <w:marRight w:val="0"/>
      <w:marTop w:val="0"/>
      <w:marBottom w:val="0"/>
      <w:divBdr>
        <w:top w:val="none" w:sz="0" w:space="0" w:color="auto"/>
        <w:left w:val="none" w:sz="0" w:space="0" w:color="auto"/>
        <w:bottom w:val="none" w:sz="0" w:space="0" w:color="auto"/>
        <w:right w:val="none" w:sz="0" w:space="0" w:color="auto"/>
      </w:divBdr>
    </w:div>
    <w:div w:id="1294214317">
      <w:bodyDiv w:val="1"/>
      <w:marLeft w:val="0"/>
      <w:marRight w:val="0"/>
      <w:marTop w:val="0"/>
      <w:marBottom w:val="0"/>
      <w:divBdr>
        <w:top w:val="none" w:sz="0" w:space="0" w:color="auto"/>
        <w:left w:val="none" w:sz="0" w:space="0" w:color="auto"/>
        <w:bottom w:val="none" w:sz="0" w:space="0" w:color="auto"/>
        <w:right w:val="none" w:sz="0" w:space="0" w:color="auto"/>
      </w:divBdr>
    </w:div>
    <w:div w:id="1316228006">
      <w:bodyDiv w:val="1"/>
      <w:marLeft w:val="0"/>
      <w:marRight w:val="0"/>
      <w:marTop w:val="0"/>
      <w:marBottom w:val="0"/>
      <w:divBdr>
        <w:top w:val="none" w:sz="0" w:space="0" w:color="auto"/>
        <w:left w:val="none" w:sz="0" w:space="0" w:color="auto"/>
        <w:bottom w:val="none" w:sz="0" w:space="0" w:color="auto"/>
        <w:right w:val="none" w:sz="0" w:space="0" w:color="auto"/>
      </w:divBdr>
    </w:div>
    <w:div w:id="1338077204">
      <w:bodyDiv w:val="1"/>
      <w:marLeft w:val="0"/>
      <w:marRight w:val="0"/>
      <w:marTop w:val="0"/>
      <w:marBottom w:val="0"/>
      <w:divBdr>
        <w:top w:val="none" w:sz="0" w:space="0" w:color="auto"/>
        <w:left w:val="none" w:sz="0" w:space="0" w:color="auto"/>
        <w:bottom w:val="none" w:sz="0" w:space="0" w:color="auto"/>
        <w:right w:val="none" w:sz="0" w:space="0" w:color="auto"/>
      </w:divBdr>
    </w:div>
    <w:div w:id="1387872278">
      <w:bodyDiv w:val="1"/>
      <w:marLeft w:val="0"/>
      <w:marRight w:val="0"/>
      <w:marTop w:val="0"/>
      <w:marBottom w:val="0"/>
      <w:divBdr>
        <w:top w:val="none" w:sz="0" w:space="0" w:color="auto"/>
        <w:left w:val="none" w:sz="0" w:space="0" w:color="auto"/>
        <w:bottom w:val="none" w:sz="0" w:space="0" w:color="auto"/>
        <w:right w:val="none" w:sz="0" w:space="0" w:color="auto"/>
      </w:divBdr>
    </w:div>
    <w:div w:id="1458839547">
      <w:bodyDiv w:val="1"/>
      <w:marLeft w:val="0"/>
      <w:marRight w:val="0"/>
      <w:marTop w:val="0"/>
      <w:marBottom w:val="0"/>
      <w:divBdr>
        <w:top w:val="none" w:sz="0" w:space="0" w:color="auto"/>
        <w:left w:val="none" w:sz="0" w:space="0" w:color="auto"/>
        <w:bottom w:val="none" w:sz="0" w:space="0" w:color="auto"/>
        <w:right w:val="none" w:sz="0" w:space="0" w:color="auto"/>
      </w:divBdr>
    </w:div>
    <w:div w:id="1466392440">
      <w:bodyDiv w:val="1"/>
      <w:marLeft w:val="0"/>
      <w:marRight w:val="0"/>
      <w:marTop w:val="0"/>
      <w:marBottom w:val="0"/>
      <w:divBdr>
        <w:top w:val="none" w:sz="0" w:space="0" w:color="auto"/>
        <w:left w:val="none" w:sz="0" w:space="0" w:color="auto"/>
        <w:bottom w:val="none" w:sz="0" w:space="0" w:color="auto"/>
        <w:right w:val="none" w:sz="0" w:space="0" w:color="auto"/>
      </w:divBdr>
    </w:div>
    <w:div w:id="1589849679">
      <w:bodyDiv w:val="1"/>
      <w:marLeft w:val="0"/>
      <w:marRight w:val="0"/>
      <w:marTop w:val="0"/>
      <w:marBottom w:val="0"/>
      <w:divBdr>
        <w:top w:val="none" w:sz="0" w:space="0" w:color="auto"/>
        <w:left w:val="none" w:sz="0" w:space="0" w:color="auto"/>
        <w:bottom w:val="none" w:sz="0" w:space="0" w:color="auto"/>
        <w:right w:val="none" w:sz="0" w:space="0" w:color="auto"/>
      </w:divBdr>
    </w:div>
    <w:div w:id="1747532749">
      <w:bodyDiv w:val="1"/>
      <w:marLeft w:val="0"/>
      <w:marRight w:val="0"/>
      <w:marTop w:val="0"/>
      <w:marBottom w:val="0"/>
      <w:divBdr>
        <w:top w:val="none" w:sz="0" w:space="0" w:color="auto"/>
        <w:left w:val="none" w:sz="0" w:space="0" w:color="auto"/>
        <w:bottom w:val="none" w:sz="0" w:space="0" w:color="auto"/>
        <w:right w:val="none" w:sz="0" w:space="0" w:color="auto"/>
      </w:divBdr>
    </w:div>
    <w:div w:id="1791782184">
      <w:bodyDiv w:val="1"/>
      <w:marLeft w:val="0"/>
      <w:marRight w:val="0"/>
      <w:marTop w:val="0"/>
      <w:marBottom w:val="0"/>
      <w:divBdr>
        <w:top w:val="none" w:sz="0" w:space="0" w:color="auto"/>
        <w:left w:val="none" w:sz="0" w:space="0" w:color="auto"/>
        <w:bottom w:val="none" w:sz="0" w:space="0" w:color="auto"/>
        <w:right w:val="none" w:sz="0" w:space="0" w:color="auto"/>
      </w:divBdr>
    </w:div>
    <w:div w:id="1818381129">
      <w:bodyDiv w:val="1"/>
      <w:marLeft w:val="0"/>
      <w:marRight w:val="0"/>
      <w:marTop w:val="0"/>
      <w:marBottom w:val="0"/>
      <w:divBdr>
        <w:top w:val="none" w:sz="0" w:space="0" w:color="auto"/>
        <w:left w:val="none" w:sz="0" w:space="0" w:color="auto"/>
        <w:bottom w:val="none" w:sz="0" w:space="0" w:color="auto"/>
        <w:right w:val="none" w:sz="0" w:space="0" w:color="auto"/>
      </w:divBdr>
    </w:div>
    <w:div w:id="212765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E1E17983F1319882E898BE77BBAA699A35DFB9F3EBF6B885039CC5076526F6DC9861C3EC2F99566A7C00F7C6441ACE4AA18DC9F5991D3B3fDkAJ"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E1E17983F1319882E898BE77BBAA699A35DFB9F3EBF6B885039CC5076526F6DC9861C3EC2F99A63A3C00F7C6441ACE4AA18DC9F5991D3B3fDkA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AE1E17983F1319882E898BE77BBAA699A35DFB9F3EBF6B885039CC5076526F6DC9861C3EC2F99F64A7C00F7C6441ACE4AA18DC9F5991D3B3fDkAJ" TargetMode="External"/><Relationship Id="rId4" Type="http://schemas.openxmlformats.org/officeDocument/2006/relationships/settings" Target="settings.xml"/><Relationship Id="rId9" Type="http://schemas.openxmlformats.org/officeDocument/2006/relationships/hyperlink" Target="consultantplus://offline/ref=AE1E17983F1319882E898BE77BBAA699A35DFB9F3EBF6B885039CC5076526F6DC9861C3EC2F99F62A3C00F7C6441ACE4AA18DC9F5991D3B3fDkAJ"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ABA58-475C-4F74-93D4-B53F8C25B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4790</TotalTime>
  <Pages>113</Pages>
  <Words>40708</Words>
  <Characters>232041</Characters>
  <Application>Microsoft Office Word</Application>
  <DocSecurity>0</DocSecurity>
  <Lines>1933</Lines>
  <Paragraphs>544</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272205</CharactersWithSpaces>
  <SharedDoc>false</SharedDoc>
  <HLinks>
    <vt:vector size="6" baseType="variant">
      <vt:variant>
        <vt:i4>74186804</vt:i4>
      </vt:variant>
      <vt:variant>
        <vt:i4>0</vt:i4>
      </vt:variant>
      <vt:variant>
        <vt:i4>0</vt:i4>
      </vt:variant>
      <vt:variant>
        <vt:i4>5</vt:i4>
      </vt:variant>
      <vt:variant>
        <vt:lpwstr>http://kad.arbitr.ru/Card?number=А26-1044/2013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fokinaob</dc:creator>
  <cp:lastModifiedBy>Доскал Ольга</cp:lastModifiedBy>
  <cp:revision>588</cp:revision>
  <cp:lastPrinted>2025-03-10T09:09:00Z</cp:lastPrinted>
  <dcterms:created xsi:type="dcterms:W3CDTF">2018-02-28T12:17:00Z</dcterms:created>
  <dcterms:modified xsi:type="dcterms:W3CDTF">2025-03-13T13:58:00Z</dcterms:modified>
</cp:coreProperties>
</file>